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21.10.2022 N 758</w:t>
              <w:br/>
              <w:t xml:space="preserve">(ред. от 27.10.2025)</w:t>
              <w:br/>
              <w:t xml:space="preserve">"Об установлении права льготного проезда по единым социальным проездным билетам на основе бесконтактных электронных пластиковых карт или на основе электронных карт "ЕКП Ленинградская" членам семей участников специальной военной операции и внесении изменений в постановление Правительства Ленинградской области от 27 июля 2018 года N 273"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ind w:firstLine="540"/>
        <w:jc w:val="both"/>
      </w:pPr>
      <w:r>
        <w:rPr>
          <w:sz w:val="20"/>
        </w:rPr>
      </w:r>
    </w:p>
    <w:p>
      <w:pPr>
        <w:pStyle w:val="2"/>
        <w:jc w:val="center"/>
      </w:pPr>
      <w:r>
        <w:rPr>
          <w:sz w:val="20"/>
        </w:rPr>
        <w:t xml:space="preserve">ПОСТАНОВЛЕНИЕ</w:t>
      </w:r>
    </w:p>
    <w:p>
      <w:pPr>
        <w:pStyle w:val="2"/>
        <w:jc w:val="center"/>
      </w:pPr>
      <w:r>
        <w:rPr>
          <w:sz w:val="20"/>
        </w:rPr>
        <w:t xml:space="preserve">от 21 октября 2022 г. N 758</w:t>
      </w:r>
    </w:p>
    <w:p>
      <w:pPr>
        <w:pStyle w:val="2"/>
        <w:ind w:firstLine="540"/>
        <w:jc w:val="both"/>
      </w:pPr>
      <w:r>
        <w:rPr>
          <w:sz w:val="20"/>
        </w:rPr>
      </w:r>
    </w:p>
    <w:p>
      <w:pPr>
        <w:pStyle w:val="2"/>
        <w:jc w:val="center"/>
      </w:pPr>
      <w:r>
        <w:rPr>
          <w:sz w:val="20"/>
        </w:rPr>
        <w:t xml:space="preserve">ОБ УСТАНОВЛЕНИИ ПРАВА ЛЬГОТНОГО ПРОЕЗДА ПО ЕДИНЫМ СОЦИАЛЬНЫМ</w:t>
      </w:r>
    </w:p>
    <w:p>
      <w:pPr>
        <w:pStyle w:val="2"/>
        <w:jc w:val="center"/>
      </w:pPr>
      <w:r>
        <w:rPr>
          <w:sz w:val="20"/>
        </w:rPr>
        <w:t xml:space="preserve">ПРОЕЗДНЫМ БИЛЕТАМ НА ОСНОВЕ БЕСКОНТАКТНЫХ ЭЛЕКТРОННЫХ</w:t>
      </w:r>
    </w:p>
    <w:p>
      <w:pPr>
        <w:pStyle w:val="2"/>
        <w:jc w:val="center"/>
      </w:pPr>
      <w:r>
        <w:rPr>
          <w:sz w:val="20"/>
        </w:rPr>
        <w:t xml:space="preserve">ПЛАСТИКОВЫХ КАРТ ИЛИ НА ОСНОВЕ ЭЛЕКТРОННЫХ КАРТ</w:t>
      </w:r>
    </w:p>
    <w:p>
      <w:pPr>
        <w:pStyle w:val="2"/>
        <w:jc w:val="center"/>
      </w:pPr>
      <w:r>
        <w:rPr>
          <w:sz w:val="20"/>
        </w:rPr>
        <w:t xml:space="preserve">"ЕКП ЛЕНИНГРАДСКАЯ" ЧЛЕНАМ СЕМЕЙ УЧАСТНИКОВ</w:t>
      </w:r>
    </w:p>
    <w:p>
      <w:pPr>
        <w:pStyle w:val="2"/>
        <w:jc w:val="center"/>
      </w:pPr>
      <w:r>
        <w:rPr>
          <w:sz w:val="20"/>
        </w:rPr>
        <w:t xml:space="preserve">СПЕЦИАЛЬНОЙ ВОЕННОЙ ОПЕРАЦИИ И ВНЕСЕНИИ ИЗМЕНЕНИЙ</w:t>
      </w:r>
    </w:p>
    <w:p>
      <w:pPr>
        <w:pStyle w:val="2"/>
        <w:jc w:val="center"/>
      </w:pPr>
      <w:r>
        <w:rPr>
          <w:sz w:val="20"/>
        </w:rPr>
        <w:t xml:space="preserve">В ПОСТАНОВЛЕНИЕ ПРАВИТЕЛЬСТВА ЛЕНИНГРАДСКОЙ ОБЛАСТИ</w:t>
      </w:r>
    </w:p>
    <w:p>
      <w:pPr>
        <w:pStyle w:val="2"/>
        <w:jc w:val="center"/>
      </w:pPr>
      <w:r>
        <w:rPr>
          <w:sz w:val="20"/>
        </w:rPr>
        <w:t xml:space="preserve">ОТ 27 ИЮЛЯ 2018 ГОДА N 273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14.03.2023 </w:t>
            </w:r>
            <w:hyperlink w:history="0" r:id="rId8"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color w:val="392c69"/>
              </w:rPr>
              <w:t xml:space="preserve">, от 14.07.2023 </w:t>
            </w:r>
            <w:hyperlink w:history="0" r:id="rId9" w:tooltip="Постановление Правительства Ленинградской области от 14.07.2023 N 49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495</w:t>
              </w:r>
            </w:hyperlink>
            <w:r>
              <w:rPr>
                <w:sz w:val="20"/>
                <w:color w:val="392c69"/>
              </w:rPr>
              <w:t xml:space="preserve">, от 09.08.2023 </w:t>
            </w:r>
            <w:hyperlink w:history="0" r:id="rId10"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N 555</w:t>
              </w:r>
            </w:hyperlink>
            <w:r>
              <w:rPr>
                <w:sz w:val="20"/>
                <w:color w:val="392c69"/>
              </w:rPr>
              <w:t xml:space="preserve">,</w:t>
            </w:r>
          </w:p>
          <w:p>
            <w:pPr>
              <w:pStyle w:val="0"/>
              <w:jc w:val="center"/>
            </w:pPr>
            <w:r>
              <w:rPr>
                <w:sz w:val="20"/>
                <w:color w:val="392c69"/>
              </w:rPr>
              <w:t xml:space="preserve">от 09.11.2023 </w:t>
            </w:r>
            <w:hyperlink w:history="0" r:id="rId11" w:tooltip="Постановление Правительства Ленинградской области от 09.11.2023 N 779 &quot;О внесении изменений в постановление Правительства Ленинградской области от 21 октября 2022 года N 758 &quot;Об установлении права льготного проезда по единым социальным проездным билетам на основе бесконтактных электронных пластиковых карт членам семей участников специальной военной операции и внесении изменений в постановление Правительства Ленинградской области от 27 июля 2018 года N 273&quot; {КонсультантПлюс}">
              <w:r>
                <w:rPr>
                  <w:sz w:val="20"/>
                  <w:color w:val="0000ff"/>
                </w:rPr>
                <w:t xml:space="preserve">N 779</w:t>
              </w:r>
            </w:hyperlink>
            <w:r>
              <w:rPr>
                <w:sz w:val="20"/>
                <w:color w:val="392c69"/>
              </w:rPr>
              <w:t xml:space="preserve">, от 25.12.2023 </w:t>
            </w:r>
            <w:hyperlink w:history="0" r:id="rId12"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color w:val="392c69"/>
              </w:rPr>
              <w:t xml:space="preserve">, от 16.02.2024 </w:t>
            </w:r>
            <w:hyperlink w:history="0" r:id="rId13" w:tooltip="Постановление Правительства Ленинградской области от 16.02.2024 N 116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116</w:t>
              </w:r>
            </w:hyperlink>
            <w:r>
              <w:rPr>
                <w:sz w:val="20"/>
                <w:color w:val="392c69"/>
              </w:rPr>
              <w:t xml:space="preserve">,</w:t>
            </w:r>
          </w:p>
          <w:p>
            <w:pPr>
              <w:pStyle w:val="0"/>
              <w:jc w:val="center"/>
            </w:pPr>
            <w:r>
              <w:rPr>
                <w:sz w:val="20"/>
                <w:color w:val="392c69"/>
              </w:rPr>
              <w:t xml:space="preserve">от 27.03.2024 </w:t>
            </w:r>
            <w:hyperlink w:history="0" r:id="rId14" w:tooltip="Постановление Правительства Ленинградской области от 27.03.2024 N 20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200</w:t>
              </w:r>
            </w:hyperlink>
            <w:r>
              <w:rPr>
                <w:sz w:val="20"/>
                <w:color w:val="392c69"/>
              </w:rPr>
              <w:t xml:space="preserve">, от 22.05.2024 </w:t>
            </w:r>
            <w:hyperlink w:history="0" r:id="rId15"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N 321</w:t>
              </w:r>
            </w:hyperlink>
            <w:r>
              <w:rPr>
                <w:sz w:val="20"/>
                <w:color w:val="392c69"/>
              </w:rPr>
              <w:t xml:space="preserve">, от 15.08.2024 </w:t>
            </w:r>
            <w:hyperlink w:history="0" r:id="rId16" w:tooltip="Постановление Правительства Ленинградской области от 15.08.2024 N 553 &quot;О внесении изменений в отдельные постановления Правительства Ленинградской области&quot; {КонсультантПлюс}">
              <w:r>
                <w:rPr>
                  <w:sz w:val="20"/>
                  <w:color w:val="0000ff"/>
                </w:rPr>
                <w:t xml:space="preserve">N 553</w:t>
              </w:r>
            </w:hyperlink>
            <w:r>
              <w:rPr>
                <w:sz w:val="20"/>
                <w:color w:val="392c69"/>
              </w:rPr>
              <w:t xml:space="preserve">,</w:t>
            </w:r>
          </w:p>
          <w:p>
            <w:pPr>
              <w:pStyle w:val="0"/>
              <w:jc w:val="center"/>
            </w:pPr>
            <w:r>
              <w:rPr>
                <w:sz w:val="20"/>
                <w:color w:val="392c69"/>
              </w:rPr>
              <w:t xml:space="preserve">от 04.10.2024 </w:t>
            </w:r>
            <w:hyperlink w:history="0" r:id="rId17" w:tooltip="Постановление Правительства Ленинградской области от 04.10.2024 N 684 &quot;О внесении изменений в отдельные постановления Правительства Ленинградской области&quot; {КонсультантПлюс}">
              <w:r>
                <w:rPr>
                  <w:sz w:val="20"/>
                  <w:color w:val="0000ff"/>
                </w:rPr>
                <w:t xml:space="preserve">N 684</w:t>
              </w:r>
            </w:hyperlink>
            <w:r>
              <w:rPr>
                <w:sz w:val="20"/>
                <w:color w:val="392c69"/>
              </w:rPr>
              <w:t xml:space="preserve">, от 16.01.2025 </w:t>
            </w:r>
            <w:hyperlink w:history="0" r:id="rId18"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N 26</w:t>
              </w:r>
            </w:hyperlink>
            <w:r>
              <w:rPr>
                <w:sz w:val="20"/>
                <w:color w:val="392c69"/>
              </w:rPr>
              <w:t xml:space="preserve">, от 25.04.2025 </w:t>
            </w:r>
            <w:hyperlink w:history="0" r:id="rId19"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N 395</w:t>
              </w:r>
            </w:hyperlink>
            <w:r>
              <w:rPr>
                <w:sz w:val="20"/>
                <w:color w:val="392c69"/>
              </w:rPr>
              <w:t xml:space="preserve">,</w:t>
            </w:r>
          </w:p>
          <w:p>
            <w:pPr>
              <w:pStyle w:val="0"/>
              <w:jc w:val="center"/>
            </w:pPr>
            <w:r>
              <w:rPr>
                <w:sz w:val="20"/>
                <w:color w:val="392c69"/>
              </w:rPr>
              <w:t xml:space="preserve">от 30.05.2025 </w:t>
            </w:r>
            <w:hyperlink w:history="0" r:id="rId20"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480</w:t>
              </w:r>
            </w:hyperlink>
            <w:r>
              <w:rPr>
                <w:sz w:val="20"/>
                <w:color w:val="392c69"/>
              </w:rPr>
              <w:t xml:space="preserve">, от 27.10.2025 </w:t>
            </w:r>
            <w:hyperlink w:history="0" r:id="rId21" w:tooltip="Постановление Правительства Ленинградской области от 27.10.2025 N 901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901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Правительство Ленинградской области постановляет:</w:t>
      </w:r>
    </w:p>
    <w:p>
      <w:pPr>
        <w:pStyle w:val="0"/>
        <w:ind w:firstLine="540"/>
        <w:jc w:val="both"/>
      </w:pPr>
      <w:r>
        <w:rPr>
          <w:sz w:val="20"/>
        </w:rPr>
      </w:r>
    </w:p>
    <w:bookmarkStart w:id="23" w:name="P23"/>
    <w:bookmarkEnd w:id="23"/>
    <w:p>
      <w:pPr>
        <w:pStyle w:val="0"/>
        <w:ind w:firstLine="540"/>
        <w:jc w:val="both"/>
      </w:pPr>
      <w:r>
        <w:rPr>
          <w:sz w:val="20"/>
        </w:rPr>
        <w:t xml:space="preserve">1. Установить право льготного проезда по единым социальным проездным билетам на основе бесконтактных электронных пластиковых карт или на основе электронных карт "ЕКП Ленинградская" (далее - льготный проезд):</w:t>
      </w:r>
    </w:p>
    <w:p>
      <w:pPr>
        <w:pStyle w:val="0"/>
        <w:jc w:val="both"/>
      </w:pPr>
      <w:r>
        <w:rPr>
          <w:sz w:val="20"/>
        </w:rPr>
        <w:t xml:space="preserve">(в ред. </w:t>
      </w:r>
      <w:hyperlink w:history="0" r:id="rId22"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bookmarkStart w:id="25" w:name="P25"/>
    <w:bookmarkEnd w:id="25"/>
    <w:p>
      <w:pPr>
        <w:pStyle w:val="0"/>
        <w:spacing w:before="200" w:lineRule="auto"/>
        <w:ind w:firstLine="540"/>
        <w:jc w:val="both"/>
      </w:pPr>
      <w:r>
        <w:rPr>
          <w:sz w:val="20"/>
        </w:rPr>
        <w:t xml:space="preserve">а)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(далее - автомобильный транспорт):</w:t>
      </w:r>
    </w:p>
    <w:p>
      <w:pPr>
        <w:pStyle w:val="0"/>
        <w:spacing w:before="200" w:lineRule="auto"/>
        <w:ind w:firstLine="540"/>
        <w:jc w:val="both"/>
      </w:pPr>
      <w:r>
        <w:rPr>
          <w:sz w:val="20"/>
        </w:rPr>
        <w:t xml:space="preserve">членам семей граждан, призванных на военную службу по частичной мобилизации,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(далее - военнослужащие Вооруженных Сил Российской Федерации); военнослужащих, лиц, проходящих службу в войсках национальной гвардии Российской Федерации, принимающих участие в специальной военной операции, граждан из числа предусмотренных </w:t>
      </w:r>
      <w:hyperlink w:history="0" r:id="rId23" w:tooltip="Федеральный закон от 31.05.1996 N 61-ФЗ (ред. от 04.11.2025) &quot;Об обороне&quot; {КонсультантПлюс}">
        <w:r>
          <w:rPr>
            <w:sz w:val="20"/>
            <w:color w:val="0000ff"/>
          </w:rPr>
          <w:t xml:space="preserve">пунктом 4 статьи 22.1</w:t>
        </w:r>
      </w:hyperlink>
      <w:r>
        <w:rPr>
          <w:sz w:val="20"/>
        </w:rPr>
        <w:t xml:space="preserve"> Федерального закона от 31 мая 1996 года N 61-ФЗ "Об обороне" (далее - участники специальной военной операции), к которым относятся:</w:t>
      </w:r>
    </w:p>
    <w:p>
      <w:pPr>
        <w:pStyle w:val="0"/>
        <w:jc w:val="both"/>
      </w:pPr>
      <w:r>
        <w:rPr>
          <w:sz w:val="20"/>
        </w:rPr>
        <w:t xml:space="preserve">(в ред. Постановлений Правительства Ленинградской области от 15.08.2024 </w:t>
      </w:r>
      <w:hyperlink w:history="0" r:id="rId24" w:tooltip="Постановление Правительства Ленинградской области от 15.08.2024 N 553 &quot;О внесении изменений в отдельные постановления Правительства Ленинградской области&quot; {КонсультантПлюс}">
        <w:r>
          <w:rPr>
            <w:sz w:val="20"/>
            <w:color w:val="0000ff"/>
          </w:rPr>
          <w:t xml:space="preserve">N 553</w:t>
        </w:r>
      </w:hyperlink>
      <w:r>
        <w:rPr>
          <w:sz w:val="20"/>
        </w:rPr>
        <w:t xml:space="preserve">, от 25.04.2025 </w:t>
      </w:r>
      <w:hyperlink w:history="0" r:id="rId25"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N 395</w:t>
        </w:r>
      </w:hyperlink>
      <w:r>
        <w:rPr>
          <w:sz w:val="20"/>
        </w:rPr>
        <w:t xml:space="preserve">)</w:t>
      </w:r>
    </w:p>
    <w:p>
      <w:pPr>
        <w:pStyle w:val="0"/>
        <w:spacing w:before="200" w:lineRule="auto"/>
        <w:ind w:firstLine="540"/>
        <w:jc w:val="both"/>
      </w:pPr>
      <w:r>
        <w:rPr>
          <w:sz w:val="20"/>
        </w:rPr>
        <w:t xml:space="preserve">супруга (супруг), состоящая (состоящий) на дату подачи заявления с участником специальной военной операции в зарегистрированном браке;</w:t>
      </w:r>
    </w:p>
    <w:bookmarkStart w:id="29" w:name="P29"/>
    <w:bookmarkEnd w:id="29"/>
    <w:p>
      <w:pPr>
        <w:pStyle w:val="0"/>
        <w:spacing w:before="200" w:lineRule="auto"/>
        <w:ind w:firstLine="540"/>
        <w:jc w:val="both"/>
      </w:pPr>
      <w:r>
        <w:rPr>
          <w:sz w:val="20"/>
        </w:rPr>
        <w:t xml:space="preserve">дети (пасынки и падчерицы) участника специальной военной операции в возрасте до 18 лет;</w:t>
      </w:r>
    </w:p>
    <w:p>
      <w:pPr>
        <w:pStyle w:val="0"/>
        <w:spacing w:before="200" w:lineRule="auto"/>
        <w:ind w:firstLine="540"/>
        <w:jc w:val="both"/>
      </w:pPr>
      <w:r>
        <w:rPr>
          <w:sz w:val="20"/>
        </w:rPr>
        <w:t xml:space="preserve">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w:t>
      </w:r>
    </w:p>
    <w:p>
      <w:pPr>
        <w:pStyle w:val="0"/>
        <w:spacing w:before="200" w:lineRule="auto"/>
        <w:ind w:firstLine="540"/>
        <w:jc w:val="both"/>
      </w:pPr>
      <w:r>
        <w:rPr>
          <w:sz w:val="20"/>
        </w:rPr>
        <w:t xml:space="preserve">родители участника специальной военной операции;</w:t>
      </w:r>
    </w:p>
    <w:p>
      <w:pPr>
        <w:pStyle w:val="0"/>
        <w:spacing w:before="200" w:lineRule="auto"/>
        <w:ind w:firstLine="540"/>
        <w:jc w:val="both"/>
      </w:pPr>
      <w:r>
        <w:rPr>
          <w:sz w:val="20"/>
        </w:rPr>
        <w:t xml:space="preserve">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w:t>
      </w:r>
    </w:p>
    <w:bookmarkStart w:id="33" w:name="P33"/>
    <w:bookmarkEnd w:id="33"/>
    <w:p>
      <w:pPr>
        <w:pStyle w:val="0"/>
        <w:spacing w:before="200" w:lineRule="auto"/>
        <w:ind w:firstLine="540"/>
        <w:jc w:val="both"/>
      </w:pPr>
      <w:r>
        <w:rPr>
          <w:sz w:val="20"/>
        </w:rPr>
        <w:t xml:space="preserve">детям погибших участников специальной военной операции, а также граждан из числа предусмотренных </w:t>
      </w:r>
      <w:hyperlink w:history="0" r:id="rId26" w:tooltip="Федеральный закон от 12.01.1995 N 5-ФЗ (ред. от 27.10.2025) &quot;О ветеранах&quot; {КонсультантПлюс}">
        <w:r>
          <w:rPr>
            <w:sz w:val="20"/>
            <w:color w:val="0000ff"/>
          </w:rPr>
          <w:t xml:space="preserve">подпунктом 2.4 пункта 1 статьи 3</w:t>
        </w:r>
      </w:hyperlink>
      <w:r>
        <w:rPr>
          <w:sz w:val="20"/>
        </w:rPr>
        <w:t xml:space="preserve"> Федерального закона от 12 января 1995 года N 5-ФЗ "О ветеранах"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w:history="0" r:id="rId27" w:tooltip="Федеральный закон от 12.01.1995 N 5-ФЗ (ред. от 27.10.2025) &quot;О ветеранах&quot; {КонсультантПлюс}">
        <w:r>
          <w:rPr>
            <w:sz w:val="20"/>
            <w:color w:val="0000ff"/>
          </w:rPr>
          <w:t xml:space="preserve">законом</w:t>
        </w:r>
      </w:hyperlink>
      <w:r>
        <w:rPr>
          <w:sz w:val="20"/>
        </w:rPr>
        <w:t xml:space="preserve"> от 12 января 1995 года N 5-ФЗ "О ветеранах" либо даты поступления сведений о назначении пенсии по потере кормильца в соответствии со </w:t>
      </w:r>
      <w:hyperlink w:history="0" r:id="rId28" w:tooltip="Федеральный закон от 28.12.2013 N 400-ФЗ (ред. от 28.02.2025) &quot;О страховых пенсиях&quot; {КонсультантПлюс}">
        <w:r>
          <w:rPr>
            <w:sz w:val="20"/>
            <w:color w:val="0000ff"/>
          </w:rPr>
          <w:t xml:space="preserve">статьей 10</w:t>
        </w:r>
      </w:hyperlink>
      <w:r>
        <w:rPr>
          <w:sz w:val="20"/>
        </w:rPr>
        <w:t xml:space="preserve"> Федерального закона от 28 декабря 2013 года N 400-ФЗ "О страховых пенсиях";</w:t>
      </w:r>
    </w:p>
    <w:p>
      <w:pPr>
        <w:pStyle w:val="0"/>
        <w:jc w:val="both"/>
      </w:pPr>
      <w:r>
        <w:rPr>
          <w:sz w:val="20"/>
        </w:rPr>
        <w:t xml:space="preserve">(в ред. </w:t>
      </w:r>
      <w:hyperlink w:history="0" r:id="rId29" w:tooltip="Постановление Правительства Ленинградской области от 15.08.2024 N 553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15.08.2024 N 553)</w:t>
      </w:r>
    </w:p>
    <w:p>
      <w:pPr>
        <w:pStyle w:val="0"/>
        <w:spacing w:before="200" w:lineRule="auto"/>
        <w:ind w:firstLine="540"/>
        <w:jc w:val="both"/>
      </w:pPr>
      <w:r>
        <w:rPr>
          <w:sz w:val="20"/>
        </w:rPr>
        <w:t xml:space="preserve">детям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обучающимся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w:history="0" r:id="rId30" w:tooltip="Федеральный закон от 12.01.1995 N 5-ФЗ (ред. от 27.10.2025) &quot;О ветеранах&quot; {КонсультантПлюс}">
        <w:r>
          <w:rPr>
            <w:sz w:val="20"/>
            <w:color w:val="0000ff"/>
          </w:rPr>
          <w:t xml:space="preserve">законом</w:t>
        </w:r>
      </w:hyperlink>
      <w:r>
        <w:rPr>
          <w:sz w:val="20"/>
        </w:rPr>
        <w:t xml:space="preserve"> от 12 января 1995 года N 5-ФЗ "О ветеранах" либо даты поступления сведений о назначении пенсии по потере кормильца в соответствии со </w:t>
      </w:r>
      <w:hyperlink w:history="0" r:id="rId31" w:tooltip="Федеральный закон от 28.12.2013 N 400-ФЗ (ред. от 28.02.2025) &quot;О страховых пенсиях&quot; {КонсультантПлюс}">
        <w:r>
          <w:rPr>
            <w:sz w:val="20"/>
            <w:color w:val="0000ff"/>
          </w:rPr>
          <w:t xml:space="preserve">статьей 10</w:t>
        </w:r>
      </w:hyperlink>
      <w:r>
        <w:rPr>
          <w:sz w:val="20"/>
        </w:rPr>
        <w:t xml:space="preserve"> Федерального закона от 28 декабря 2013 года N 400-ФЗ "О страховых пенсиях";</w:t>
      </w:r>
    </w:p>
    <w:bookmarkStart w:id="36" w:name="P36"/>
    <w:bookmarkEnd w:id="36"/>
    <w:p>
      <w:pPr>
        <w:pStyle w:val="0"/>
        <w:spacing w:before="200" w:lineRule="auto"/>
        <w:ind w:firstLine="540"/>
        <w:jc w:val="both"/>
      </w:pPr>
      <w:r>
        <w:rPr>
          <w:sz w:val="20"/>
        </w:rPr>
        <w:t xml:space="preserve">б)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(далее - железнодорожный транспорт):</w:t>
      </w:r>
    </w:p>
    <w:bookmarkStart w:id="37" w:name="P37"/>
    <w:bookmarkEnd w:id="37"/>
    <w:p>
      <w:pPr>
        <w:pStyle w:val="0"/>
        <w:spacing w:before="200" w:lineRule="auto"/>
        <w:ind w:firstLine="540"/>
        <w:jc w:val="both"/>
      </w:pPr>
      <w:r>
        <w:rPr>
          <w:sz w:val="20"/>
        </w:rPr>
        <w:t xml:space="preserve">детям (пасынкам и падчерицам) участника специальной военной операции в возрасте до 18 лет;</w:t>
      </w:r>
    </w:p>
    <w:p>
      <w:pPr>
        <w:pStyle w:val="0"/>
        <w:spacing w:before="200" w:lineRule="auto"/>
        <w:ind w:firstLine="540"/>
        <w:jc w:val="both"/>
      </w:pPr>
      <w:r>
        <w:rPr>
          <w:sz w:val="20"/>
        </w:rPr>
        <w:t xml:space="preserve">детям (пасынкам и падчерицам) участника специальной военной операции в возрасте от 18 до 23 лет, обучающимся в образовательной организации по очной форме обучения, - до окончания ими такого обучения;</w:t>
      </w:r>
    </w:p>
    <w:bookmarkStart w:id="39" w:name="P39"/>
    <w:bookmarkEnd w:id="39"/>
    <w:p>
      <w:pPr>
        <w:pStyle w:val="0"/>
        <w:spacing w:before="200" w:lineRule="auto"/>
        <w:ind w:firstLine="540"/>
        <w:jc w:val="both"/>
      </w:pPr>
      <w:r>
        <w:rPr>
          <w:sz w:val="20"/>
        </w:rPr>
        <w:t xml:space="preserve">детям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до даты поступления сведений о назначении им ежемесячной денежной выплаты за счет средств федерального бюджета в соответствии с Федеральным </w:t>
      </w:r>
      <w:hyperlink w:history="0" r:id="rId32" w:tooltip="Федеральный закон от 12.01.1995 N 5-ФЗ (ред. от 27.10.2025) &quot;О ветеранах&quot; {КонсультантПлюс}">
        <w:r>
          <w:rPr>
            <w:sz w:val="20"/>
            <w:color w:val="0000ff"/>
          </w:rPr>
          <w:t xml:space="preserve">законом</w:t>
        </w:r>
      </w:hyperlink>
      <w:r>
        <w:rPr>
          <w:sz w:val="20"/>
        </w:rPr>
        <w:t xml:space="preserve"> от 12 января 1995 года N 5-ФЗ "О ветеранах" либо даты поступления сведений о назначении пенсии по потере кормильца в соответствии со </w:t>
      </w:r>
      <w:hyperlink w:history="0" r:id="rId33" w:tooltip="Федеральный закон от 28.12.2013 N 400-ФЗ (ред. от 28.02.2025) &quot;О страховых пенсиях&quot; {КонсультантПлюс}">
        <w:r>
          <w:rPr>
            <w:sz w:val="20"/>
            <w:color w:val="0000ff"/>
          </w:rPr>
          <w:t xml:space="preserve">статьей 10</w:t>
        </w:r>
      </w:hyperlink>
      <w:r>
        <w:rPr>
          <w:sz w:val="20"/>
        </w:rPr>
        <w:t xml:space="preserve"> Федерального закона от 28 декабря 2013 N 400-ФЗ "О страховых пенсиях";</w:t>
      </w:r>
    </w:p>
    <w:p>
      <w:pPr>
        <w:pStyle w:val="0"/>
        <w:spacing w:before="200" w:lineRule="auto"/>
        <w:ind w:firstLine="540"/>
        <w:jc w:val="both"/>
      </w:pPr>
      <w:r>
        <w:rPr>
          <w:sz w:val="20"/>
        </w:rPr>
        <w:t xml:space="preserve">детям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обучающимся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w:history="0" r:id="rId34" w:tooltip="Федеральный закон от 12.01.1995 N 5-ФЗ (ред. от 27.10.2025) &quot;О ветеранах&quot; {КонсультантПлюс}">
        <w:r>
          <w:rPr>
            <w:sz w:val="20"/>
            <w:color w:val="0000ff"/>
          </w:rPr>
          <w:t xml:space="preserve">законом</w:t>
        </w:r>
      </w:hyperlink>
      <w:r>
        <w:rPr>
          <w:sz w:val="20"/>
        </w:rPr>
        <w:t xml:space="preserve"> от 12 января 1995 года N 5-ФЗ "О ветеранах" либо даты поступления сведений о назначении пенсии по потере кормильца в соответствии со </w:t>
      </w:r>
      <w:hyperlink w:history="0" r:id="rId35" w:tooltip="Федеральный закон от 28.12.2013 N 400-ФЗ (ред. от 28.02.2025) &quot;О страховых пенсиях&quot; {КонсультантПлюс}">
        <w:r>
          <w:rPr>
            <w:sz w:val="20"/>
            <w:color w:val="0000ff"/>
          </w:rPr>
          <w:t xml:space="preserve">статьей 10</w:t>
        </w:r>
      </w:hyperlink>
      <w:r>
        <w:rPr>
          <w:sz w:val="20"/>
        </w:rPr>
        <w:t xml:space="preserve"> Федерального закона от 28 декабря 2013 N 400-ФЗ "О страховых пенсиях".</w:t>
      </w:r>
    </w:p>
    <w:p>
      <w:pPr>
        <w:pStyle w:val="0"/>
        <w:jc w:val="both"/>
      </w:pPr>
      <w:r>
        <w:rPr>
          <w:sz w:val="20"/>
        </w:rPr>
        <w:t xml:space="preserve">(п. 1 в ред. </w:t>
      </w:r>
      <w:hyperlink w:history="0" r:id="rId36"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25.12.2023 N 965)</w:t>
      </w:r>
    </w:p>
    <w:p>
      <w:pPr>
        <w:pStyle w:val="0"/>
        <w:spacing w:before="200" w:lineRule="auto"/>
        <w:ind w:firstLine="540"/>
        <w:jc w:val="both"/>
      </w:pPr>
      <w:r>
        <w:rPr>
          <w:sz w:val="20"/>
        </w:rPr>
        <w:t xml:space="preserve">1.1. Утратил силу. - </w:t>
      </w:r>
      <w:hyperlink w:history="0" r:id="rId37"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09.08.2023 N 555.</w:t>
      </w:r>
    </w:p>
    <w:p>
      <w:pPr>
        <w:pStyle w:val="0"/>
        <w:spacing w:before="200" w:lineRule="auto"/>
        <w:ind w:firstLine="540"/>
        <w:jc w:val="both"/>
      </w:pPr>
      <w:r>
        <w:rPr>
          <w:sz w:val="20"/>
        </w:rPr>
        <w:t xml:space="preserve">2. Право на льготный проезд на автомобильном транспорте и железнодорожном транспорте предоставляется членам семей участников специальной военной операции, детям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являющимся гражданами Российской Федерации:</w:t>
      </w:r>
    </w:p>
    <w:p>
      <w:pPr>
        <w:pStyle w:val="0"/>
        <w:jc w:val="both"/>
      </w:pPr>
      <w:r>
        <w:rPr>
          <w:sz w:val="20"/>
        </w:rPr>
        <w:t xml:space="preserve">(в ред. </w:t>
      </w:r>
      <w:hyperlink w:history="0" r:id="rId38" w:tooltip="Постановление Правительства Ленинградской области от 16.02.2024 N 116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16.02.2024 N 116)</w:t>
      </w:r>
    </w:p>
    <w:p>
      <w:pPr>
        <w:pStyle w:val="0"/>
        <w:spacing w:before="200" w:lineRule="auto"/>
        <w:ind w:firstLine="540"/>
        <w:jc w:val="both"/>
      </w:pPr>
      <w:r>
        <w:rPr>
          <w:sz w:val="20"/>
        </w:rPr>
        <w:t xml:space="preserve">имеющим место жительства или место пребывания на территории Ленинградской области;</w:t>
      </w:r>
    </w:p>
    <w:p>
      <w:pPr>
        <w:pStyle w:val="0"/>
        <w:spacing w:before="200" w:lineRule="auto"/>
        <w:ind w:firstLine="540"/>
        <w:jc w:val="both"/>
      </w:pPr>
      <w:r>
        <w:rPr>
          <w:sz w:val="20"/>
        </w:rPr>
        <w:t xml:space="preserve">на период проживания или пребывания на территории Ленинградской области.</w:t>
      </w:r>
    </w:p>
    <w:p>
      <w:pPr>
        <w:pStyle w:val="0"/>
        <w:jc w:val="both"/>
      </w:pPr>
      <w:r>
        <w:rPr>
          <w:sz w:val="20"/>
        </w:rPr>
        <w:t xml:space="preserve">(п. 2 в ред. </w:t>
      </w:r>
      <w:hyperlink w:history="0" r:id="rId39"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3. Утвердить </w:t>
      </w:r>
      <w:hyperlink w:history="0" w:anchor="P90" w:tooltip="ПОРЯДОК">
        <w:r>
          <w:rPr>
            <w:sz w:val="20"/>
            <w:color w:val="0000ff"/>
          </w:rPr>
          <w:t xml:space="preserve">Порядок</w:t>
        </w:r>
      </w:hyperlink>
      <w:r>
        <w:rPr>
          <w:sz w:val="20"/>
        </w:rPr>
        <w:t xml:space="preserve"> предоставления льготного проезда по единым социальным проездным билетам на основе бесконтактных электронных пластиковых карт или на основе электронных карт "ЕКП Ленинградская" членам семей участников специальной военной операции согласно приложению 1.</w:t>
      </w:r>
    </w:p>
    <w:p>
      <w:pPr>
        <w:pStyle w:val="0"/>
        <w:jc w:val="both"/>
      </w:pPr>
      <w:r>
        <w:rPr>
          <w:sz w:val="20"/>
        </w:rPr>
        <w:t xml:space="preserve">(в ред. Постановлений Правительства Ленинградской области от 14.03.2023 </w:t>
      </w:r>
      <w:hyperlink w:history="0" r:id="rId40"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rPr>
        <w:t xml:space="preserve">, от 30.05.2025 </w:t>
      </w:r>
      <w:hyperlink w:history="0" r:id="rId41"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480</w:t>
        </w:r>
      </w:hyperlink>
      <w:r>
        <w:rPr>
          <w:sz w:val="20"/>
        </w:rPr>
        <w:t xml:space="preserve">)</w:t>
      </w:r>
    </w:p>
    <w:p>
      <w:pPr>
        <w:pStyle w:val="0"/>
        <w:spacing w:before="200" w:lineRule="auto"/>
        <w:ind w:firstLine="540"/>
        <w:jc w:val="both"/>
      </w:pPr>
      <w:r>
        <w:rPr>
          <w:sz w:val="20"/>
        </w:rPr>
        <w:t xml:space="preserve">4. Комитету по социальной защите населения Ленинградской области:</w:t>
      </w:r>
    </w:p>
    <w:p>
      <w:pPr>
        <w:pStyle w:val="0"/>
        <w:spacing w:before="200" w:lineRule="auto"/>
        <w:ind w:firstLine="540"/>
        <w:jc w:val="both"/>
      </w:pPr>
      <w:r>
        <w:rPr>
          <w:sz w:val="20"/>
        </w:rPr>
        <w:t xml:space="preserve">организовать работу по реализации единых социальных проездных билетов имеющим место жительства или место пребывания на территории Ленинградской области членам семей участников специальной военной операции, детям погибших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являющимся гражданами Российской Федерации;</w:t>
      </w:r>
    </w:p>
    <w:p>
      <w:pPr>
        <w:pStyle w:val="0"/>
        <w:jc w:val="both"/>
      </w:pPr>
      <w:r>
        <w:rPr>
          <w:sz w:val="20"/>
        </w:rPr>
        <w:t xml:space="preserve">(в ред. Постановлений Правительства Ленинградской области от 25.12.2023 </w:t>
      </w:r>
      <w:hyperlink w:history="0" r:id="rId42"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rPr>
        <w:t xml:space="preserve">, от 16.02.2024 </w:t>
      </w:r>
      <w:hyperlink w:history="0" r:id="rId43" w:tooltip="Постановление Правительства Ленинградской области от 16.02.2024 N 116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116</w:t>
        </w:r>
      </w:hyperlink>
      <w:r>
        <w:rPr>
          <w:sz w:val="20"/>
        </w:rPr>
        <w:t xml:space="preserve">)</w:t>
      </w:r>
    </w:p>
    <w:p>
      <w:pPr>
        <w:pStyle w:val="0"/>
        <w:spacing w:before="200" w:lineRule="auto"/>
        <w:ind w:firstLine="540"/>
        <w:jc w:val="both"/>
      </w:pPr>
      <w:r>
        <w:rPr>
          <w:sz w:val="20"/>
        </w:rPr>
        <w:t xml:space="preserve">осуществлять контроль за определением права на льготный проезд имеющим место жительства или место пребывания на территории Ленинградской области членам семей участников специальной военной операции, детям погибших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являющимся гражданами Российской Федерации;</w:t>
      </w:r>
    </w:p>
    <w:p>
      <w:pPr>
        <w:pStyle w:val="0"/>
        <w:jc w:val="both"/>
      </w:pPr>
      <w:r>
        <w:rPr>
          <w:sz w:val="20"/>
        </w:rPr>
        <w:t xml:space="preserve">(в ред. Постановлений Правительства Ленинградской области от 25.12.2023 </w:t>
      </w:r>
      <w:hyperlink w:history="0" r:id="rId44"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rPr>
        <w:t xml:space="preserve">, от 16.02.2024 </w:t>
      </w:r>
      <w:hyperlink w:history="0" r:id="rId45" w:tooltip="Постановление Правительства Ленинградской области от 16.02.2024 N 116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116</w:t>
        </w:r>
      </w:hyperlink>
      <w:r>
        <w:rPr>
          <w:sz w:val="20"/>
        </w:rPr>
        <w:t xml:space="preserve">)</w:t>
      </w:r>
    </w:p>
    <w:p>
      <w:pPr>
        <w:pStyle w:val="0"/>
        <w:spacing w:before="200" w:lineRule="auto"/>
        <w:ind w:firstLine="540"/>
        <w:jc w:val="both"/>
      </w:pPr>
      <w:r>
        <w:rPr>
          <w:sz w:val="20"/>
        </w:rPr>
        <w:t xml:space="preserve">осуществлять контроль за поступлением денежных средств, полученных от активации единых социальных проездных билетов, в доход областного бюджета Ленинградской области и денежных средств, направляемых на выплату вознаграждения за услуги оператору продаж.</w:t>
      </w:r>
    </w:p>
    <w:p>
      <w:pPr>
        <w:pStyle w:val="0"/>
        <w:jc w:val="both"/>
      </w:pPr>
      <w:r>
        <w:rPr>
          <w:sz w:val="20"/>
        </w:rPr>
        <w:t xml:space="preserve">(п. 4 в ред. </w:t>
      </w:r>
      <w:hyperlink w:history="0" r:id="rId46"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5. Комитету Ленинградской области по транспорту:</w:t>
      </w:r>
    </w:p>
    <w:p>
      <w:pPr>
        <w:pStyle w:val="0"/>
        <w:spacing w:before="200" w:lineRule="auto"/>
        <w:ind w:firstLine="540"/>
        <w:jc w:val="both"/>
      </w:pPr>
      <w:r>
        <w:rPr>
          <w:sz w:val="20"/>
        </w:rPr>
        <w:t xml:space="preserve">обеспечивать персонифицированный автоматизированный учет поездок отдельных категорий граждан, воспользовавшихся едиными социальными проездными билетами на основе бесконтактных электронных пластиковых карт (далее - БЭПК) и на основе электронных карт "ЕКП Ленинградская" (далее - ЕКЛ) для проезда на автомобильном транспорте, по регулируемым тарифам Ленинградской области и объемам полученных ими услуг;</w:t>
      </w:r>
    </w:p>
    <w:p>
      <w:pPr>
        <w:pStyle w:val="0"/>
        <w:jc w:val="both"/>
      </w:pPr>
      <w:r>
        <w:rPr>
          <w:sz w:val="20"/>
        </w:rPr>
        <w:t xml:space="preserve">(в ред. </w:t>
      </w:r>
      <w:hyperlink w:history="0" r:id="rId47"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p>
      <w:pPr>
        <w:pStyle w:val="0"/>
        <w:spacing w:before="200" w:lineRule="auto"/>
        <w:ind w:firstLine="540"/>
        <w:jc w:val="both"/>
      </w:pPr>
      <w:r>
        <w:rPr>
          <w:sz w:val="20"/>
        </w:rPr>
        <w:t xml:space="preserve">обеспечить льготный проезд по единым социальным проездным билетам на основе БЭПК и ЕКЛ на автомобильном транспорте по регулируемым тарифам Ленинградской области;</w:t>
      </w:r>
    </w:p>
    <w:p>
      <w:pPr>
        <w:pStyle w:val="0"/>
        <w:jc w:val="both"/>
      </w:pPr>
      <w:r>
        <w:rPr>
          <w:sz w:val="20"/>
        </w:rPr>
        <w:t xml:space="preserve">(в ред. </w:t>
      </w:r>
      <w:hyperlink w:history="0" r:id="rId48"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p>
      <w:pPr>
        <w:pStyle w:val="0"/>
        <w:spacing w:before="200" w:lineRule="auto"/>
        <w:ind w:firstLine="540"/>
        <w:jc w:val="both"/>
      </w:pPr>
      <w:r>
        <w:rPr>
          <w:sz w:val="20"/>
        </w:rPr>
        <w:t xml:space="preserve">осуществлять контроль за предоставлением проезда по единым социальным проездным билетам на основе БЭПК и ЕКЛ;</w:t>
      </w:r>
    </w:p>
    <w:p>
      <w:pPr>
        <w:pStyle w:val="0"/>
        <w:jc w:val="both"/>
      </w:pPr>
      <w:r>
        <w:rPr>
          <w:sz w:val="20"/>
        </w:rPr>
        <w:t xml:space="preserve">(в ред. </w:t>
      </w:r>
      <w:hyperlink w:history="0" r:id="rId49"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p>
      <w:pPr>
        <w:pStyle w:val="0"/>
        <w:spacing w:before="200" w:lineRule="auto"/>
        <w:ind w:firstLine="540"/>
        <w:jc w:val="both"/>
      </w:pPr>
      <w:r>
        <w:rPr>
          <w:sz w:val="20"/>
        </w:rPr>
        <w:t xml:space="preserve">обеспечивать поддержание в рабочем состоянии государственной информационной системы "Автоматизированная система оплаты проезда в Ленинградской области" (далее - АСОП ЛО);</w:t>
      </w:r>
    </w:p>
    <w:p>
      <w:pPr>
        <w:pStyle w:val="0"/>
        <w:spacing w:before="200" w:lineRule="auto"/>
        <w:ind w:firstLine="540"/>
        <w:jc w:val="both"/>
      </w:pPr>
      <w:r>
        <w:rPr>
          <w:sz w:val="20"/>
        </w:rPr>
        <w:t xml:space="preserve">обеспечивать закупку бланков единых социальных проездных билетов на основе БЭПК, подготовку БЭПК для использования в качестве проездного билета на автомобильном транспорте (проведение кодирования секторов чипа карты, эмиссия) и передачу БЭПК в комитет по социальной защите населения Ленинградской области в порядке, установленном нормативным правовым актом Комитета Ленинградской области по транспорту;</w:t>
      </w:r>
    </w:p>
    <w:p>
      <w:pPr>
        <w:pStyle w:val="0"/>
        <w:spacing w:before="200" w:lineRule="auto"/>
        <w:ind w:firstLine="540"/>
        <w:jc w:val="both"/>
      </w:pPr>
      <w:r>
        <w:rPr>
          <w:sz w:val="20"/>
        </w:rPr>
        <w:t xml:space="preserve">обеспечить в АСОП ЛО полноту и достоверность информации (сведений), кодируемой на единый социальный проездной билет, и размещенной на автоматизированных рабочих местах, созданных для работы системы в соответствии с функционалом;</w:t>
      </w:r>
    </w:p>
    <w:p>
      <w:pPr>
        <w:pStyle w:val="0"/>
        <w:spacing w:before="200" w:lineRule="auto"/>
        <w:ind w:firstLine="540"/>
        <w:jc w:val="both"/>
      </w:pPr>
      <w:r>
        <w:rPr>
          <w:sz w:val="20"/>
        </w:rPr>
        <w:t xml:space="preserve">обеспечить предоставление субсидии на возмещение перевозчикам недополученных доходов, возникающих в результате предоставления отдельным категориям граждан льготного и(или) бесплатного проезда на автомобильном транспорте;</w:t>
      </w:r>
    </w:p>
    <w:p>
      <w:pPr>
        <w:pStyle w:val="0"/>
        <w:spacing w:before="200" w:lineRule="auto"/>
        <w:ind w:firstLine="540"/>
        <w:jc w:val="both"/>
      </w:pPr>
      <w:r>
        <w:rPr>
          <w:sz w:val="20"/>
        </w:rPr>
        <w:t xml:space="preserve">обеспечить предоставление субсидии на возмещение (компенсацию) акционерному обществу "Северо-Западная пригородная пассажирская компания" потерь в доходах, возникающих в результате установления льготного проезда отдельным категориям граждан.</w:t>
      </w:r>
    </w:p>
    <w:p>
      <w:pPr>
        <w:pStyle w:val="0"/>
        <w:jc w:val="both"/>
      </w:pPr>
      <w:r>
        <w:rPr>
          <w:sz w:val="20"/>
        </w:rPr>
        <w:t xml:space="preserve">(абзац введен </w:t>
      </w:r>
      <w:hyperlink w:history="0" r:id="rId50"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09.08.2023 N 555)</w:t>
      </w:r>
    </w:p>
    <w:p>
      <w:pPr>
        <w:pStyle w:val="0"/>
        <w:spacing w:before="200" w:lineRule="auto"/>
        <w:ind w:firstLine="540"/>
        <w:jc w:val="both"/>
      </w:pPr>
      <w:r>
        <w:rPr>
          <w:sz w:val="20"/>
        </w:rPr>
        <w:t xml:space="preserve">6. Стоимость единого социального проездного билета равна стоимости, утверждаемой областным законом об областном бюджете Ленинградской области на очередной финансовый год и на плановый период в целях реализации </w:t>
      </w:r>
      <w:hyperlink w:history="0" r:id="rId51"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статей 4.4</w:t>
        </w:r>
      </w:hyperlink>
      <w:r>
        <w:rPr>
          <w:sz w:val="20"/>
        </w:rPr>
        <w:t xml:space="preserve"> и </w:t>
      </w:r>
      <w:hyperlink w:history="0" r:id="rId52"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11.2</w:t>
        </w:r>
      </w:hyperlink>
      <w:r>
        <w:rPr>
          <w:sz w:val="20"/>
        </w:rPr>
        <w:t xml:space="preserve"> Социального кодекса Ленинградской области.</w:t>
      </w:r>
    </w:p>
    <w:p>
      <w:pPr>
        <w:pStyle w:val="0"/>
        <w:spacing w:before="200" w:lineRule="auto"/>
        <w:ind w:firstLine="540"/>
        <w:jc w:val="both"/>
      </w:pPr>
      <w:r>
        <w:rPr>
          <w:sz w:val="20"/>
        </w:rPr>
        <w:t xml:space="preserve">7. Внести в </w:t>
      </w:r>
      <w:hyperlink w:history="0" r:id="rId53" w:tooltip="Постановление Правительства Ленинградской области от 27.07.2018 N 273 (ред. от 19.04.2022) &quot;Об утверждении Порядка предоставления субсидии на 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и признании утратившими силу отдельных постановлений Правительства Ленинградской области&quot; ------------ Недействующая редакция {КонсультантПлюс}">
        <w:r>
          <w:rPr>
            <w:sz w:val="20"/>
            <w:color w:val="0000ff"/>
          </w:rPr>
          <w:t xml:space="preserve">постановление</w:t>
        </w:r>
      </w:hyperlink>
      <w:r>
        <w:rPr>
          <w:sz w:val="20"/>
        </w:rPr>
        <w:t xml:space="preserve"> Правительства Ленинградской области от 27 июля 2018 года N 273 "Об утверждении Порядка предоставления субсидии на 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и признании утратившими силу отдельных постановлений Правительства Ленинградской области" </w:t>
      </w:r>
      <w:hyperlink w:history="0" w:anchor="P270" w:tooltip="ИЗМЕНЕНИЯ,">
        <w:r>
          <w:rPr>
            <w:sz w:val="20"/>
            <w:color w:val="0000ff"/>
          </w:rPr>
          <w:t xml:space="preserve">изменения</w:t>
        </w:r>
      </w:hyperlink>
      <w:r>
        <w:rPr>
          <w:sz w:val="20"/>
        </w:rPr>
        <w:t xml:space="preserve"> согласно приложению 2 к настоящему постановлению.</w:t>
      </w:r>
    </w:p>
    <w:p>
      <w:pPr>
        <w:pStyle w:val="0"/>
        <w:spacing w:before="200" w:lineRule="auto"/>
        <w:ind w:firstLine="540"/>
        <w:jc w:val="both"/>
      </w:pPr>
      <w:r>
        <w:rPr>
          <w:sz w:val="20"/>
        </w:rPr>
        <w:t xml:space="preserve">8. Контроль за исполнением постановления возложить на заместителя Председателя Правительства Ленинградской области по транспорту и топливно-энергетическому комплексу и заместителя Председателя Правительства Ленинградской области по социальным вопросам в соответствии с установленными полномочиями и компетенцией курируемых органов исполнительной власти Ленинградской области.</w:t>
      </w:r>
    </w:p>
    <w:p>
      <w:pPr>
        <w:pStyle w:val="0"/>
        <w:spacing w:before="200" w:lineRule="auto"/>
        <w:ind w:firstLine="540"/>
        <w:jc w:val="both"/>
      </w:pPr>
      <w:r>
        <w:rPr>
          <w:sz w:val="20"/>
        </w:rPr>
        <w:t xml:space="preserve">9. Настоящее постановление вступает в силу с даты официального опубликования и действует до дня прекращения проведения специальной военной операции, но не позднее 31 декабря 2026 года.</w:t>
      </w:r>
    </w:p>
    <w:p>
      <w:pPr>
        <w:pStyle w:val="0"/>
        <w:jc w:val="both"/>
      </w:pPr>
      <w:r>
        <w:rPr>
          <w:sz w:val="20"/>
        </w:rPr>
        <w:t xml:space="preserve">(в ред. Постановлений Правительства Ленинградской области от 14.03.2023 </w:t>
      </w:r>
      <w:hyperlink w:history="0" r:id="rId54"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rPr>
        <w:t xml:space="preserve">, от 25.12.2023 </w:t>
      </w:r>
      <w:hyperlink w:history="0" r:id="rId55"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rPr>
        <w:t xml:space="preserve">, от 04.10.2024 </w:t>
      </w:r>
      <w:hyperlink w:history="0" r:id="rId56" w:tooltip="Постановление Правительства Ленинградской области от 04.10.2024 N 684 &quot;О внесении изменений в отдельные постановления Правительства Ленинградской области&quot; {КонсультантПлюс}">
        <w:r>
          <w:rPr>
            <w:sz w:val="20"/>
            <w:color w:val="0000ff"/>
          </w:rPr>
          <w:t xml:space="preserve">N 684</w:t>
        </w:r>
      </w:hyperlink>
      <w:r>
        <w:rPr>
          <w:sz w:val="20"/>
        </w:rPr>
        <w:t xml:space="preserve">, от 27.10.2025 </w:t>
      </w:r>
      <w:hyperlink w:history="0" r:id="rId57" w:tooltip="Постановление Правительства Ленинградской области от 27.10.2025 N 901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901</w:t>
        </w:r>
      </w:hyperlink>
      <w:r>
        <w:rPr>
          <w:sz w:val="20"/>
        </w:rPr>
        <w:t xml:space="preserve">)</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21.10.2022 N 758</w:t>
      </w:r>
    </w:p>
    <w:p>
      <w:pPr>
        <w:pStyle w:val="0"/>
        <w:jc w:val="right"/>
      </w:pPr>
      <w:r>
        <w:rPr>
          <w:sz w:val="20"/>
        </w:rPr>
        <w:t xml:space="preserve">(приложение 1)</w:t>
      </w:r>
    </w:p>
    <w:p>
      <w:pPr>
        <w:pStyle w:val="0"/>
        <w:ind w:firstLine="540"/>
        <w:jc w:val="both"/>
      </w:pPr>
      <w:r>
        <w:rPr>
          <w:sz w:val="20"/>
        </w:rPr>
      </w:r>
    </w:p>
    <w:bookmarkStart w:id="90" w:name="P90"/>
    <w:bookmarkEnd w:id="90"/>
    <w:p>
      <w:pPr>
        <w:pStyle w:val="2"/>
        <w:jc w:val="center"/>
      </w:pPr>
      <w:r>
        <w:rPr>
          <w:sz w:val="20"/>
        </w:rPr>
        <w:t xml:space="preserve">ПОРЯДОК</w:t>
      </w:r>
    </w:p>
    <w:p>
      <w:pPr>
        <w:pStyle w:val="2"/>
        <w:jc w:val="center"/>
      </w:pPr>
      <w:r>
        <w:rPr>
          <w:sz w:val="20"/>
        </w:rPr>
        <w:t xml:space="preserve">ПРЕДОСТАВЛЕНИЯ ЛЬГОТНОГО ПРОЕЗДА ПО ЕДИНЫМ СОЦИАЛЬНЫМ</w:t>
      </w:r>
    </w:p>
    <w:p>
      <w:pPr>
        <w:pStyle w:val="2"/>
        <w:jc w:val="center"/>
      </w:pPr>
      <w:r>
        <w:rPr>
          <w:sz w:val="20"/>
        </w:rPr>
        <w:t xml:space="preserve">ПРОЕЗДНЫМ БИЛЕТАМ НА ОСНОВЕ БЕСКОНТАКТНЫХ ЭЛЕКТРОННЫХ</w:t>
      </w:r>
    </w:p>
    <w:p>
      <w:pPr>
        <w:pStyle w:val="2"/>
        <w:jc w:val="center"/>
      </w:pPr>
      <w:r>
        <w:rPr>
          <w:sz w:val="20"/>
        </w:rPr>
        <w:t xml:space="preserve">ПЛАСТИКОВЫХ КАРТ ИЛИ НА ОСНОВЕ ЭЛЕКТРОННЫХ КАРТ</w:t>
      </w:r>
    </w:p>
    <w:p>
      <w:pPr>
        <w:pStyle w:val="2"/>
        <w:jc w:val="center"/>
      </w:pPr>
      <w:r>
        <w:rPr>
          <w:sz w:val="20"/>
        </w:rPr>
        <w:t xml:space="preserve">"ЕКП ЛЕНИНГРАДСКАЯ" ЧЛЕНАМ СЕМЕЙ УЧАСТНИКОВ</w:t>
      </w:r>
    </w:p>
    <w:p>
      <w:pPr>
        <w:pStyle w:val="2"/>
        <w:jc w:val="center"/>
      </w:pPr>
      <w:r>
        <w:rPr>
          <w:sz w:val="20"/>
        </w:rPr>
        <w:t xml:space="preserve">СПЕЦИАЛЬНОЙ ВОЕННОЙ ОПЕРАЦИИ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14.03.2023 </w:t>
            </w:r>
            <w:hyperlink w:history="0" r:id="rId58"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color w:val="392c69"/>
              </w:rPr>
              <w:t xml:space="preserve">, от 09.08.2023 </w:t>
            </w:r>
            <w:hyperlink w:history="0" r:id="rId59"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N 555</w:t>
              </w:r>
            </w:hyperlink>
            <w:r>
              <w:rPr>
                <w:sz w:val="20"/>
                <w:color w:val="392c69"/>
              </w:rPr>
              <w:t xml:space="preserve">, от 09.11.2023 </w:t>
            </w:r>
            <w:hyperlink w:history="0" r:id="rId60" w:tooltip="Постановление Правительства Ленинградской области от 09.11.2023 N 779 &quot;О внесении изменений в постановление Правительства Ленинградской области от 21 октября 2022 года N 758 &quot;Об установлении права льготного проезда по единым социальным проездным билетам на основе бесконтактных электронных пластиковых карт членам семей участников специальной военной операции и внесении изменений в постановление Правительства Ленинградской области от 27 июля 2018 года N 273&quot; {КонсультантПлюс}">
              <w:r>
                <w:rPr>
                  <w:sz w:val="20"/>
                  <w:color w:val="0000ff"/>
                </w:rPr>
                <w:t xml:space="preserve">N 779</w:t>
              </w:r>
            </w:hyperlink>
            <w:r>
              <w:rPr>
                <w:sz w:val="20"/>
                <w:color w:val="392c69"/>
              </w:rPr>
              <w:t xml:space="preserve">,</w:t>
            </w:r>
          </w:p>
          <w:p>
            <w:pPr>
              <w:pStyle w:val="0"/>
              <w:jc w:val="center"/>
            </w:pPr>
            <w:r>
              <w:rPr>
                <w:sz w:val="20"/>
                <w:color w:val="392c69"/>
              </w:rPr>
              <w:t xml:space="preserve">от 25.12.2023 </w:t>
            </w:r>
            <w:hyperlink w:history="0" r:id="rId61"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color w:val="392c69"/>
              </w:rPr>
              <w:t xml:space="preserve">, от 16.02.2024 </w:t>
            </w:r>
            <w:hyperlink w:history="0" r:id="rId62" w:tooltip="Постановление Правительства Ленинградской области от 16.02.2024 N 116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116</w:t>
              </w:r>
            </w:hyperlink>
            <w:r>
              <w:rPr>
                <w:sz w:val="20"/>
                <w:color w:val="392c69"/>
              </w:rPr>
              <w:t xml:space="preserve">, от 27.03.2024 </w:t>
            </w:r>
            <w:hyperlink w:history="0" r:id="rId63" w:tooltip="Постановление Правительства Ленинградской области от 27.03.2024 N 20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200</w:t>
              </w:r>
            </w:hyperlink>
            <w:r>
              <w:rPr>
                <w:sz w:val="20"/>
                <w:color w:val="392c69"/>
              </w:rPr>
              <w:t xml:space="preserve">,</w:t>
            </w:r>
          </w:p>
          <w:p>
            <w:pPr>
              <w:pStyle w:val="0"/>
              <w:jc w:val="center"/>
            </w:pPr>
            <w:r>
              <w:rPr>
                <w:sz w:val="20"/>
                <w:color w:val="392c69"/>
              </w:rPr>
              <w:t xml:space="preserve">от 22.05.2024 </w:t>
            </w:r>
            <w:hyperlink w:history="0" r:id="rId64"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N 321</w:t>
              </w:r>
            </w:hyperlink>
            <w:r>
              <w:rPr>
                <w:sz w:val="20"/>
                <w:color w:val="392c69"/>
              </w:rPr>
              <w:t xml:space="preserve">, от 16.01.2025 </w:t>
            </w:r>
            <w:hyperlink w:history="0" r:id="rId65"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N 26</w:t>
              </w:r>
            </w:hyperlink>
            <w:r>
              <w:rPr>
                <w:sz w:val="20"/>
                <w:color w:val="392c69"/>
              </w:rPr>
              <w:t xml:space="preserve">, от 25.04.2025 </w:t>
            </w:r>
            <w:hyperlink w:history="0" r:id="rId66"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N 395</w:t>
              </w:r>
            </w:hyperlink>
            <w:r>
              <w:rPr>
                <w:sz w:val="20"/>
                <w:color w:val="392c69"/>
              </w:rPr>
              <w:t xml:space="preserve">,</w:t>
            </w:r>
          </w:p>
          <w:p>
            <w:pPr>
              <w:pStyle w:val="0"/>
              <w:jc w:val="center"/>
            </w:pPr>
            <w:r>
              <w:rPr>
                <w:sz w:val="20"/>
                <w:color w:val="392c69"/>
              </w:rPr>
              <w:t xml:space="preserve">от 30.05.2025 </w:t>
            </w:r>
            <w:hyperlink w:history="0" r:id="rId67"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480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Право льготного проезда предоставляется:</w:t>
      </w:r>
    </w:p>
    <w:p>
      <w:pPr>
        <w:pStyle w:val="0"/>
        <w:spacing w:before="200" w:lineRule="auto"/>
        <w:ind w:firstLine="540"/>
        <w:jc w:val="both"/>
      </w:pPr>
      <w:r>
        <w:rPr>
          <w:sz w:val="20"/>
        </w:rPr>
        <w:t xml:space="preserve">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(далее - льготный проезд на автомобильном транспорте) по единому социальному проездному билету на основе бесконтактных электронных пластиковых карт или на основе электронных карт "ЕКП Ленинградская" (далее - билет, ЕСПБ, БЭПК, ЕКЛ) - имеющим место жительства или место пребывания на территории Ленинградской области членам семей участников специальной военной операции, детям погибших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являющимся гражданами Российской Федерации, указанным в </w:t>
      </w:r>
      <w:hyperlink w:history="0" w:anchor="P25" w:tooltip="а)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далее - автомобильный транспорт):">
        <w:r>
          <w:rPr>
            <w:sz w:val="20"/>
            <w:color w:val="0000ff"/>
          </w:rPr>
          <w:t xml:space="preserve">подпункте "а" пункта 1</w:t>
        </w:r>
      </w:hyperlink>
      <w:r>
        <w:rPr>
          <w:sz w:val="20"/>
        </w:rPr>
        <w:t xml:space="preserve"> постановления Правительства Ленинградской области от 21 октября 2022 года N 758 (далее - Постановление);</w:t>
      </w:r>
    </w:p>
    <w:p>
      <w:pPr>
        <w:pStyle w:val="0"/>
        <w:jc w:val="both"/>
      </w:pPr>
      <w:r>
        <w:rPr>
          <w:sz w:val="20"/>
        </w:rPr>
        <w:t xml:space="preserve">(в ред. Постановлений Правительства Ленинградской области от 25.12.2023 </w:t>
      </w:r>
      <w:hyperlink w:history="0" r:id="rId68"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rPr>
        <w:t xml:space="preserve">, от 16.02.2024 </w:t>
      </w:r>
      <w:hyperlink w:history="0" r:id="rId69" w:tooltip="Постановление Правительства Ленинградской области от 16.02.2024 N 116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116</w:t>
        </w:r>
      </w:hyperlink>
      <w:r>
        <w:rPr>
          <w:sz w:val="20"/>
        </w:rPr>
        <w:t xml:space="preserve">, от 30.05.2025 </w:t>
      </w:r>
      <w:hyperlink w:history="0" r:id="rId70"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480</w:t>
        </w:r>
      </w:hyperlink>
      <w:r>
        <w:rPr>
          <w:sz w:val="20"/>
        </w:rPr>
        <w:t xml:space="preserve">)</w:t>
      </w:r>
    </w:p>
    <w:p>
      <w:pPr>
        <w:pStyle w:val="0"/>
        <w:spacing w:before="200" w:lineRule="auto"/>
        <w:ind w:firstLine="540"/>
        <w:jc w:val="both"/>
      </w:pPr>
      <w:r>
        <w:rPr>
          <w:sz w:val="20"/>
        </w:rPr>
        <w:t xml:space="preserve">на железнодорожном транспорте пригородного сообщения (далее - льготный проезд на железнодорожном транспорте) - имеющим место жительства или место пребывания на территории Ленинградской области членам семей участников специальной военной операции, детям погибших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являющимся гражданами Российской Федерации, указанным в </w:t>
      </w:r>
      <w:hyperlink w:history="0" w:anchor="P36" w:tooltip="б)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далее - железнодорожный транспорт):">
        <w:r>
          <w:rPr>
            <w:sz w:val="20"/>
            <w:color w:val="0000ff"/>
          </w:rPr>
          <w:t xml:space="preserve">подпункте "б" пункта 1</w:t>
        </w:r>
      </w:hyperlink>
      <w:r>
        <w:rPr>
          <w:sz w:val="20"/>
        </w:rPr>
        <w:t xml:space="preserve"> Постановления. БЭПК или ЕКЛ используется в качестве носителя информации при оформлении льготной поездки на железнодорожном транспорте.</w:t>
      </w:r>
    </w:p>
    <w:p>
      <w:pPr>
        <w:pStyle w:val="0"/>
        <w:jc w:val="both"/>
      </w:pPr>
      <w:r>
        <w:rPr>
          <w:sz w:val="20"/>
        </w:rPr>
        <w:t xml:space="preserve">(в ред. Постановлений Правительства Ленинградской области от 25.12.2023 </w:t>
      </w:r>
      <w:hyperlink w:history="0" r:id="rId71"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rPr>
        <w:t xml:space="preserve">, от 16.02.2024 </w:t>
      </w:r>
      <w:hyperlink w:history="0" r:id="rId72" w:tooltip="Постановление Правительства Ленинградской области от 16.02.2024 N 116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116</w:t>
        </w:r>
      </w:hyperlink>
      <w:r>
        <w:rPr>
          <w:sz w:val="20"/>
        </w:rPr>
        <w:t xml:space="preserve">, от 30.05.2025 </w:t>
      </w:r>
      <w:hyperlink w:history="0" r:id="rId73"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480</w:t>
        </w:r>
      </w:hyperlink>
      <w:r>
        <w:rPr>
          <w:sz w:val="20"/>
        </w:rPr>
        <w:t xml:space="preserve">)</w:t>
      </w:r>
    </w:p>
    <w:p>
      <w:pPr>
        <w:pStyle w:val="0"/>
        <w:jc w:val="both"/>
      </w:pPr>
      <w:r>
        <w:rPr>
          <w:sz w:val="20"/>
        </w:rPr>
        <w:t xml:space="preserve">(п. 1.1 в ред. </w:t>
      </w:r>
      <w:hyperlink w:history="0" r:id="rId74" w:tooltip="Постановление Правительства Ленинградской области от 09.11.2023 N 779 &quot;О внесении изменений в постановление Правительства Ленинградской области от 21 октября 2022 года N 758 &quot;Об установлении права льготного проезда по единым социальным проездным билетам на основе бесконтактных электронных пластиковых карт членам семей участников специальной военной операции и внесении изменений в постановление Правительства Ленинградской области от 27 июля 2018 года N 273&quot; {КонсультантПлюс}">
        <w:r>
          <w:rPr>
            <w:sz w:val="20"/>
            <w:color w:val="0000ff"/>
          </w:rPr>
          <w:t xml:space="preserve">Постановления</w:t>
        </w:r>
      </w:hyperlink>
      <w:r>
        <w:rPr>
          <w:sz w:val="20"/>
        </w:rPr>
        <w:t xml:space="preserve"> Правительства Ленинградской области от 09.11.2023 N 779)</w:t>
      </w:r>
    </w:p>
    <w:p>
      <w:pPr>
        <w:pStyle w:val="0"/>
        <w:spacing w:before="200" w:lineRule="auto"/>
        <w:ind w:firstLine="540"/>
        <w:jc w:val="both"/>
      </w:pPr>
      <w:r>
        <w:rPr>
          <w:sz w:val="20"/>
        </w:rPr>
        <w:t xml:space="preserve">1.2. ЕСПБ предназначен:</w:t>
      </w:r>
    </w:p>
    <w:p>
      <w:pPr>
        <w:pStyle w:val="0"/>
        <w:spacing w:before="200" w:lineRule="auto"/>
        <w:ind w:firstLine="540"/>
        <w:jc w:val="both"/>
      </w:pPr>
      <w:r>
        <w:rPr>
          <w:sz w:val="20"/>
        </w:rPr>
        <w:t xml:space="preserve">для оплаты проезда на автомобильном транспорте;</w:t>
      </w:r>
    </w:p>
    <w:p>
      <w:pPr>
        <w:pStyle w:val="0"/>
        <w:spacing w:before="200" w:lineRule="auto"/>
        <w:ind w:firstLine="540"/>
        <w:jc w:val="both"/>
      </w:pPr>
      <w:r>
        <w:rPr>
          <w:sz w:val="20"/>
        </w:rPr>
        <w:t xml:space="preserve">для автоматизированного учета и контроля поездок в целях возмещения перевозчикам недополученных доходов, возникающих при осуществлении регулярных перевозок автомобильным транспортом в связи с предоставлением льготного проезда.</w:t>
      </w:r>
    </w:p>
    <w:p>
      <w:pPr>
        <w:pStyle w:val="0"/>
        <w:spacing w:before="200" w:lineRule="auto"/>
        <w:ind w:firstLine="540"/>
        <w:jc w:val="both"/>
      </w:pPr>
      <w:r>
        <w:rPr>
          <w:sz w:val="20"/>
        </w:rPr>
        <w:t xml:space="preserve">1.3. Регламент информационного взаимодействия по передаче сведений о гражданах, имеющих право на льготный проезд, в государственную информационную систему "Автоматизированная система оплаты проезда Ленинградской области" (далее - АСОП ЛО), сведений об активации (продлении срока действия) ЕСПБ на ЕКЛ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 определяется соглашением между комитетом по социальной защите населения Ленинградской области, Ленинградским областным государственным казенным учреждением "Центр социальной защиты населения", Комитетом Ленинградской области по транспорту и государственным казенным учреждением Ленинградской области "Ленинградское областное управление транспорта" (далее - ГКУ ЛО "Леноблтранс").</w:t>
      </w:r>
    </w:p>
    <w:p>
      <w:pPr>
        <w:pStyle w:val="0"/>
        <w:jc w:val="both"/>
      </w:pPr>
      <w:r>
        <w:rPr>
          <w:sz w:val="20"/>
        </w:rPr>
        <w:t xml:space="preserve">(п. 1.3 в ред. </w:t>
      </w:r>
      <w:hyperlink w:history="0" r:id="rId75"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p>
      <w:pPr>
        <w:pStyle w:val="0"/>
        <w:ind w:firstLine="540"/>
        <w:jc w:val="both"/>
      </w:pPr>
      <w:r>
        <w:rPr>
          <w:sz w:val="20"/>
        </w:rPr>
      </w:r>
    </w:p>
    <w:p>
      <w:pPr>
        <w:pStyle w:val="2"/>
        <w:outlineLvl w:val="1"/>
        <w:jc w:val="center"/>
      </w:pPr>
      <w:r>
        <w:rPr>
          <w:sz w:val="20"/>
        </w:rPr>
        <w:t xml:space="preserve">2. Порядок определения права на льготный проезд</w:t>
      </w:r>
    </w:p>
    <w:p>
      <w:pPr>
        <w:pStyle w:val="2"/>
        <w:jc w:val="center"/>
      </w:pPr>
      <w:r>
        <w:rPr>
          <w:sz w:val="20"/>
        </w:rPr>
        <w:t xml:space="preserve">и выдачи БЭПК</w:t>
      </w:r>
    </w:p>
    <w:p>
      <w:pPr>
        <w:pStyle w:val="0"/>
        <w:ind w:firstLine="540"/>
        <w:jc w:val="both"/>
      </w:pPr>
      <w:r>
        <w:rPr>
          <w:sz w:val="20"/>
        </w:rPr>
      </w:r>
    </w:p>
    <w:p>
      <w:pPr>
        <w:pStyle w:val="0"/>
        <w:ind w:firstLine="540"/>
        <w:jc w:val="both"/>
      </w:pPr>
      <w:r>
        <w:rPr>
          <w:sz w:val="20"/>
        </w:rPr>
        <w:t xml:space="preserve">2.1. Право на льготный проезд предоставляется на основании заявления, а также документов и сведений согласно </w:t>
      </w:r>
      <w:hyperlink w:history="0" w:anchor="P211" w:tooltip="ПЕРЕЧЕНЬ">
        <w:r>
          <w:rPr>
            <w:sz w:val="20"/>
            <w:color w:val="0000ff"/>
          </w:rPr>
          <w:t xml:space="preserve">перечню</w:t>
        </w:r>
      </w:hyperlink>
      <w:r>
        <w:rPr>
          <w:sz w:val="20"/>
        </w:rPr>
        <w:t xml:space="preserve">, установленному приложением к настоящему Порядку (далее - Перечень).</w:t>
      </w:r>
    </w:p>
    <w:p>
      <w:pPr>
        <w:pStyle w:val="0"/>
        <w:spacing w:before="200" w:lineRule="auto"/>
        <w:ind w:firstLine="540"/>
        <w:jc w:val="both"/>
      </w:pPr>
      <w:r>
        <w:rPr>
          <w:sz w:val="20"/>
        </w:rPr>
        <w:t xml:space="preserve">Заявление подается при личной явке в филиал Ленинградского областного государственного казенного учреждения "Центр социальной защиты населения" (далее - ЛОГКУ ЦСЗН) или филиал Государственного бюджетного учреждения Ленинградской области "Многофункциональный центр предоставления государственных и муниципальных услуг" независимо от места жительства или места пребывания с приложением документов, указанных в </w:t>
      </w:r>
      <w:hyperlink w:history="0" w:anchor="P219" w:tooltip="1. Заявление по форме, установленной правовым актом комитета по социальной защите населения Ленинградской области (далее - заявление).">
        <w:r>
          <w:rPr>
            <w:sz w:val="20"/>
            <w:color w:val="0000ff"/>
          </w:rPr>
          <w:t xml:space="preserve">пункте 1</w:t>
        </w:r>
      </w:hyperlink>
      <w:r>
        <w:rPr>
          <w:sz w:val="20"/>
        </w:rPr>
        <w:t xml:space="preserve"> Перечня.</w:t>
      </w:r>
    </w:p>
    <w:p>
      <w:pPr>
        <w:pStyle w:val="0"/>
        <w:spacing w:before="200" w:lineRule="auto"/>
        <w:ind w:firstLine="540"/>
        <w:jc w:val="both"/>
      </w:pPr>
      <w:r>
        <w:rPr>
          <w:sz w:val="20"/>
        </w:rPr>
        <w:t xml:space="preserve">2.2. Право льготного проезда на автомобильном транспорте и на железнодорожном транспорте предоставляется на срок 12 месяцев с месяца обращения.</w:t>
      </w:r>
    </w:p>
    <w:p>
      <w:pPr>
        <w:pStyle w:val="0"/>
        <w:spacing w:before="200" w:lineRule="auto"/>
        <w:ind w:firstLine="540"/>
        <w:jc w:val="both"/>
      </w:pPr>
      <w:r>
        <w:rPr>
          <w:sz w:val="20"/>
        </w:rPr>
        <w:t xml:space="preserve">В случае смерти участника специальной военной операции вследствие выполнения задач в ходе специальной военной операции право льготного проезда для детей (пасынков и падчериц) участников специальной военной операции продлевается до достижения ребенком возраста 18 лет, с последующим продлением до 23 лет при наличии оснований, указанных в </w:t>
      </w:r>
      <w:hyperlink w:history="0" w:anchor="P23" w:tooltip="1. Установить право льготного проезда по единым социальным проездным билетам на основе бесконтактных электронных пластиковых карт или на основе электронных карт &quot;ЕКП Ленинградская&quot; (далее - льготный проезд):">
        <w:r>
          <w:rPr>
            <w:sz w:val="20"/>
            <w:color w:val="0000ff"/>
          </w:rPr>
          <w:t xml:space="preserve">абзаце четвертом подпункта "а" пункта 1</w:t>
        </w:r>
      </w:hyperlink>
      <w:r>
        <w:rPr>
          <w:sz w:val="20"/>
        </w:rPr>
        <w:t xml:space="preserve"> Постановления, 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w:t>
      </w:r>
      <w:hyperlink w:history="0" r:id="rId76" w:tooltip="Федеральный закон от 12.01.1995 N 5-ФЗ (ред. от 27.10.2025) &quot;О ветеранах&quot; {КонсультантПлюс}">
        <w:r>
          <w:rPr>
            <w:sz w:val="20"/>
            <w:color w:val="0000ff"/>
          </w:rPr>
          <w:t xml:space="preserve">законом</w:t>
        </w:r>
      </w:hyperlink>
      <w:r>
        <w:rPr>
          <w:sz w:val="20"/>
        </w:rPr>
        <w:t xml:space="preserve"> от 12 января 1995 года N 5-ФЗ "О ветеранах".</w:t>
      </w:r>
    </w:p>
    <w:p>
      <w:pPr>
        <w:pStyle w:val="0"/>
        <w:jc w:val="both"/>
      </w:pPr>
      <w:r>
        <w:rPr>
          <w:sz w:val="20"/>
        </w:rPr>
        <w:t xml:space="preserve">(п. 2.2 в ред. </w:t>
      </w:r>
      <w:hyperlink w:history="0" r:id="rId77"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09.08.2023 N 555)</w:t>
      </w:r>
    </w:p>
    <w:p>
      <w:pPr>
        <w:pStyle w:val="0"/>
        <w:spacing w:before="200" w:lineRule="auto"/>
        <w:ind w:firstLine="540"/>
        <w:jc w:val="both"/>
      </w:pPr>
      <w:r>
        <w:rPr>
          <w:sz w:val="20"/>
        </w:rPr>
        <w:t xml:space="preserve">2.3. ЛОГКУ ЦСЗН в течение девяти рабочих дней со дня получения заявления принимает решение о предоставлении права на льготный проезд либо об отказе в предоставлении права (далее - решение) и уведомляет гражданина о принятом решении посредством направления распоряжения о принятом решении.</w:t>
      </w:r>
    </w:p>
    <w:p>
      <w:pPr>
        <w:pStyle w:val="0"/>
        <w:spacing w:before="200" w:lineRule="auto"/>
        <w:ind w:firstLine="540"/>
        <w:jc w:val="both"/>
      </w:pPr>
      <w:r>
        <w:rPr>
          <w:sz w:val="20"/>
        </w:rPr>
        <w:t xml:space="preserve">2.4. При утрате либо приведении в негодность БЭПК ЛОГКУ ЦСЗН осуществляет выдачу гражданину БЭПК взамен утраченного, пришедшего в негодность на основании заявления гражданина.</w:t>
      </w:r>
    </w:p>
    <w:p>
      <w:pPr>
        <w:pStyle w:val="0"/>
        <w:spacing w:before="200" w:lineRule="auto"/>
        <w:ind w:firstLine="540"/>
        <w:jc w:val="both"/>
      </w:pPr>
      <w:r>
        <w:rPr>
          <w:sz w:val="20"/>
        </w:rPr>
        <w:t xml:space="preserve">Принятие решения о замене БЭПК в случае утраты, порчи и уведомление гражданина о принятом решении осуществляется ЛОГКУ ЦСЗН в течение четырех рабочих дней со дня получения заявления.</w:t>
      </w:r>
    </w:p>
    <w:p>
      <w:pPr>
        <w:pStyle w:val="0"/>
        <w:spacing w:before="200" w:lineRule="auto"/>
        <w:ind w:firstLine="540"/>
        <w:jc w:val="both"/>
      </w:pPr>
      <w:r>
        <w:rPr>
          <w:sz w:val="20"/>
        </w:rPr>
        <w:t xml:space="preserve">Несовершеннолетним лицам, указанным в </w:t>
      </w:r>
      <w:hyperlink w:history="0" w:anchor="P29" w:tooltip="дети (пасынки и падчерицы) участника специальной военной операции в возрасте до 18 лет;">
        <w:r>
          <w:rPr>
            <w:sz w:val="20"/>
            <w:color w:val="0000ff"/>
          </w:rPr>
          <w:t xml:space="preserve">абзацах четвертом</w:t>
        </w:r>
      </w:hyperlink>
      <w:r>
        <w:rPr>
          <w:sz w:val="20"/>
        </w:rPr>
        <w:t xml:space="preserve"> и </w:t>
      </w:r>
      <w:hyperlink w:history="0" w:anchor="P33" w:tooltip="детям погибших участников специальной военной операции, а также граждан из числа предусмотренных подпунктом 2.4 пункта 1 статьи 3 Федерального закона от 12 января 1995 года N 5-ФЗ &quot;О ветеранах&quot;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
        <w:r>
          <w:rPr>
            <w:sz w:val="20"/>
            <w:color w:val="0000ff"/>
          </w:rPr>
          <w:t xml:space="preserve">восьмом подпункта "а"</w:t>
        </w:r>
      </w:hyperlink>
      <w:r>
        <w:rPr>
          <w:sz w:val="20"/>
        </w:rPr>
        <w:t xml:space="preserve"> и в </w:t>
      </w:r>
      <w:hyperlink w:history="0" w:anchor="P37" w:tooltip="детям (пасынкам и падчерицам) участника специальной военной операции в возрасте до 18 лет;">
        <w:r>
          <w:rPr>
            <w:sz w:val="20"/>
            <w:color w:val="0000ff"/>
          </w:rPr>
          <w:t xml:space="preserve">абзацах втором</w:t>
        </w:r>
      </w:hyperlink>
      <w:r>
        <w:rPr>
          <w:sz w:val="20"/>
        </w:rPr>
        <w:t xml:space="preserve"> и </w:t>
      </w:r>
      <w:hyperlink w:history="0" w:anchor="P39" w:tooltip="детям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до даты поступления сведений о назначении им ежемесячной денежной выплаты за счет средств федерального бюджета в соответствии с Федеральным законом от 12 января 1995 года N 5-ФЗ &quot;О ветеранах&quot; либо даты поступления сведений о назначении пенсии по потере корм...">
        <w:r>
          <w:rPr>
            <w:sz w:val="20"/>
            <w:color w:val="0000ff"/>
          </w:rPr>
          <w:t xml:space="preserve">четвертом подпункта "б" пункта 1</w:t>
        </w:r>
      </w:hyperlink>
      <w:r>
        <w:rPr>
          <w:sz w:val="20"/>
        </w:rPr>
        <w:t xml:space="preserve"> Постановления, ЕСПБ предоставляется на основе БЭПК.</w:t>
      </w:r>
    </w:p>
    <w:p>
      <w:pPr>
        <w:pStyle w:val="0"/>
        <w:jc w:val="both"/>
      </w:pPr>
      <w:r>
        <w:rPr>
          <w:sz w:val="20"/>
        </w:rPr>
        <w:t xml:space="preserve">(абзац введен </w:t>
      </w:r>
      <w:hyperlink w:history="0" r:id="rId78"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Постановлением</w:t>
        </w:r>
      </w:hyperlink>
      <w:r>
        <w:rPr>
          <w:sz w:val="20"/>
        </w:rPr>
        <w:t xml:space="preserve"> Правительства Ленинградской области от 30.05.2025 N 480)</w:t>
      </w:r>
    </w:p>
    <w:p>
      <w:pPr>
        <w:pStyle w:val="0"/>
        <w:spacing w:before="200" w:lineRule="auto"/>
        <w:ind w:firstLine="540"/>
        <w:jc w:val="both"/>
      </w:pPr>
      <w:r>
        <w:rPr>
          <w:sz w:val="20"/>
        </w:rPr>
        <w:t xml:space="preserve">По достижении возраста 14 лет лица, обладающие правом льготного проезда, вправе записать ЕСПБ на ЕКЛ.</w:t>
      </w:r>
    </w:p>
    <w:p>
      <w:pPr>
        <w:pStyle w:val="0"/>
        <w:jc w:val="both"/>
      </w:pPr>
      <w:r>
        <w:rPr>
          <w:sz w:val="20"/>
        </w:rPr>
        <w:t xml:space="preserve">(абзац введен </w:t>
      </w:r>
      <w:hyperlink w:history="0" r:id="rId79"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Постановлением</w:t>
        </w:r>
      </w:hyperlink>
      <w:r>
        <w:rPr>
          <w:sz w:val="20"/>
        </w:rPr>
        <w:t xml:space="preserve"> Правительства Ленинградской области от 30.05.2025 N 480)</w:t>
      </w:r>
    </w:p>
    <w:p>
      <w:pPr>
        <w:pStyle w:val="0"/>
        <w:spacing w:before="200" w:lineRule="auto"/>
        <w:ind w:firstLine="540"/>
        <w:jc w:val="both"/>
      </w:pPr>
      <w:r>
        <w:rPr>
          <w:sz w:val="20"/>
        </w:rPr>
        <w:t xml:space="preserve">2.5. Основаниями для отказа в приеме документов, необходимых для получения права льготного проезда, являются:</w:t>
      </w:r>
    </w:p>
    <w:p>
      <w:pPr>
        <w:pStyle w:val="0"/>
        <w:spacing w:before="200" w:lineRule="auto"/>
        <w:ind w:firstLine="540"/>
        <w:jc w:val="both"/>
      </w:pPr>
      <w:r>
        <w:rPr>
          <w:sz w:val="20"/>
        </w:rPr>
        <w:t xml:space="preserve">абзац утратил силу. - </w:t>
      </w:r>
      <w:hyperlink w:history="0" r:id="rId80" w:tooltip="Постановление Правительства Ленинградской области от 27.03.2024 N 20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Постановление</w:t>
        </w:r>
      </w:hyperlink>
      <w:r>
        <w:rPr>
          <w:sz w:val="20"/>
        </w:rPr>
        <w:t xml:space="preserve"> Правительства Ленинградской области от 27.03.2024 N 200;</w:t>
      </w:r>
    </w:p>
    <w:p>
      <w:pPr>
        <w:pStyle w:val="0"/>
        <w:spacing w:before="200" w:lineRule="auto"/>
        <w:ind w:firstLine="540"/>
        <w:jc w:val="both"/>
      </w:pPr>
      <w:r>
        <w:rPr>
          <w:sz w:val="20"/>
        </w:rPr>
        <w:t xml:space="preserve">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pPr>
        <w:pStyle w:val="0"/>
        <w:spacing w:before="200" w:lineRule="auto"/>
        <w:ind w:firstLine="540"/>
        <w:jc w:val="both"/>
      </w:pPr>
      <w:r>
        <w:rPr>
          <w:sz w:val="20"/>
        </w:rPr>
        <w:t xml:space="preserve">2.6. Перечень оснований для приостановления предоставления государственной услуги определяется административным регламентом, утвержденным нормативным правовым актом комитета по социальной защите населения Ленинградской области (далее - административный регламент).</w:t>
      </w:r>
    </w:p>
    <w:p>
      <w:pPr>
        <w:pStyle w:val="0"/>
        <w:jc w:val="both"/>
      </w:pPr>
      <w:r>
        <w:rPr>
          <w:sz w:val="20"/>
        </w:rPr>
        <w:t xml:space="preserve">(в ред. </w:t>
      </w:r>
      <w:hyperlink w:history="0" r:id="rId81" w:tooltip="Постановление Правительства Ленинградской области от 27.03.2024 N 20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27.03.2024 N 200)</w:t>
      </w:r>
    </w:p>
    <w:p>
      <w:pPr>
        <w:pStyle w:val="0"/>
        <w:spacing w:before="200" w:lineRule="auto"/>
        <w:ind w:firstLine="540"/>
        <w:jc w:val="both"/>
      </w:pPr>
      <w:r>
        <w:rPr>
          <w:sz w:val="20"/>
        </w:rPr>
        <w:t xml:space="preserve">2.7. Основаниями для отказа в праве льготного проезда являются:</w:t>
      </w:r>
    </w:p>
    <w:p>
      <w:pPr>
        <w:pStyle w:val="0"/>
        <w:spacing w:before="200" w:lineRule="auto"/>
        <w:ind w:firstLine="540"/>
        <w:jc w:val="both"/>
      </w:pPr>
      <w:r>
        <w:rPr>
          <w:sz w:val="20"/>
        </w:rPr>
        <w:t xml:space="preserve">отсутствие у гражданина права на льготный проезд;</w:t>
      </w:r>
    </w:p>
    <w:p>
      <w:pPr>
        <w:pStyle w:val="0"/>
        <w:spacing w:before="200" w:lineRule="auto"/>
        <w:ind w:firstLine="540"/>
        <w:jc w:val="both"/>
      </w:pPr>
      <w:r>
        <w:rPr>
          <w:sz w:val="20"/>
        </w:rPr>
        <w:t xml:space="preserve">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pPr>
        <w:pStyle w:val="0"/>
        <w:spacing w:before="200" w:lineRule="auto"/>
        <w:ind w:firstLine="540"/>
        <w:jc w:val="both"/>
      </w:pPr>
      <w:r>
        <w:rPr>
          <w:sz w:val="20"/>
        </w:rPr>
        <w:t xml:space="preserve">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p>
      <w:pPr>
        <w:pStyle w:val="0"/>
        <w:spacing w:before="200" w:lineRule="auto"/>
        <w:ind w:firstLine="540"/>
        <w:jc w:val="both"/>
      </w:pPr>
      <w:r>
        <w:rPr>
          <w:sz w:val="20"/>
        </w:rPr>
        <w:t xml:space="preserve">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проезда на железнодорожном транспорте по иным основаниям;</w:t>
      </w:r>
    </w:p>
    <w:p>
      <w:pPr>
        <w:pStyle w:val="0"/>
        <w:jc w:val="both"/>
      </w:pPr>
      <w:r>
        <w:rPr>
          <w:sz w:val="20"/>
        </w:rPr>
        <w:t xml:space="preserve">(в ред. </w:t>
      </w:r>
      <w:hyperlink w:history="0" r:id="rId82" w:tooltip="Постановление Правительства Ленинградской области от 09.11.2023 N 779 &quot;О внесении изменений в постановление Правительства Ленинградской области от 21 октября 2022 года N 758 &quot;Об установлении права льготного проезда по единым социальным проездным билетам на основе бесконтактных электронных пластиковых карт членам семей участников специальной военной операции и внесении изменений в постановление Правительства Ленинградской области от 27 июля 2018 года N 273&quot; {КонсультантПлюс}">
        <w:r>
          <w:rPr>
            <w:sz w:val="20"/>
            <w:color w:val="0000ff"/>
          </w:rPr>
          <w:t xml:space="preserve">Постановления</w:t>
        </w:r>
      </w:hyperlink>
      <w:r>
        <w:rPr>
          <w:sz w:val="20"/>
        </w:rPr>
        <w:t xml:space="preserve"> Правительства Ленинградской области от 09.11.2023 N 779)</w:t>
      </w:r>
    </w:p>
    <w:p>
      <w:pPr>
        <w:pStyle w:val="0"/>
        <w:spacing w:before="200" w:lineRule="auto"/>
        <w:ind w:firstLine="540"/>
        <w:jc w:val="both"/>
      </w:pPr>
      <w:r>
        <w:rPr>
          <w:sz w:val="20"/>
        </w:rPr>
        <w:t xml:space="preserve">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по истечении срока, предусмотренного административным регламентом для представления доработанных заявителем документов (сведений).</w:t>
      </w:r>
    </w:p>
    <w:p>
      <w:pPr>
        <w:pStyle w:val="0"/>
        <w:jc w:val="both"/>
      </w:pPr>
      <w:r>
        <w:rPr>
          <w:sz w:val="20"/>
        </w:rPr>
        <w:t xml:space="preserve">(абзац введен </w:t>
      </w:r>
      <w:hyperlink w:history="0" r:id="rId83" w:tooltip="Постановление Правительства Ленинградской области от 27.03.2024 N 20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Постановлением</w:t>
        </w:r>
      </w:hyperlink>
      <w:r>
        <w:rPr>
          <w:sz w:val="20"/>
        </w:rPr>
        <w:t xml:space="preserve"> Правительства Ленинградской области от 27.03.2024 N 200)</w:t>
      </w:r>
    </w:p>
    <w:p>
      <w:pPr>
        <w:pStyle w:val="0"/>
        <w:jc w:val="both"/>
      </w:pPr>
      <w:r>
        <w:rPr>
          <w:sz w:val="20"/>
        </w:rPr>
        <w:t xml:space="preserve">(п. 2.7 в ред. </w:t>
      </w:r>
      <w:hyperlink w:history="0" r:id="rId84"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09.08.2023 N 555)</w:t>
      </w:r>
    </w:p>
    <w:p>
      <w:pPr>
        <w:pStyle w:val="0"/>
        <w:spacing w:before="200" w:lineRule="auto"/>
        <w:ind w:firstLine="540"/>
        <w:jc w:val="both"/>
      </w:pPr>
      <w:r>
        <w:rPr>
          <w:sz w:val="20"/>
        </w:rPr>
        <w:t xml:space="preserve">2.8. В соответствии с принятым решением филиал ЛОГКУ ЦСЗН вносит актуальную информацию о праве гражданина на льготный проезд в АИС "Соцзащита".</w:t>
      </w:r>
    </w:p>
    <w:p>
      <w:pPr>
        <w:pStyle w:val="0"/>
        <w:spacing w:before="200" w:lineRule="auto"/>
        <w:ind w:firstLine="540"/>
        <w:jc w:val="both"/>
      </w:pPr>
      <w:r>
        <w:rPr>
          <w:sz w:val="20"/>
        </w:rPr>
        <w:t xml:space="preserve">В случае выбора носителя на БЭПК ЛОГКУ ЦСЗН вносит информацию о гражданине на БЭПК с использованием АСОП ЛО через автоматизированное рабочее место по работе с пассажирами (далее - АРМ-РП) и осуществляет выдачу гражданину БЭПК.</w:t>
      </w:r>
    </w:p>
    <w:p>
      <w:pPr>
        <w:pStyle w:val="0"/>
        <w:spacing w:before="200" w:lineRule="auto"/>
        <w:ind w:firstLine="540"/>
        <w:jc w:val="both"/>
      </w:pPr>
      <w:r>
        <w:rPr>
          <w:sz w:val="20"/>
        </w:rPr>
        <w:t xml:space="preserve">В случае выбора носителя на ЕКЛ гражданин самостоятельно обращается в кредитную организацию - эмитент ЕКЛ для выпуска карты и записи информации о гражданине на ЕКЛ.</w:t>
      </w:r>
    </w:p>
    <w:p>
      <w:pPr>
        <w:pStyle w:val="0"/>
        <w:jc w:val="both"/>
      </w:pPr>
      <w:r>
        <w:rPr>
          <w:sz w:val="20"/>
        </w:rPr>
        <w:t xml:space="preserve">(п. 2.8 в ред. </w:t>
      </w:r>
      <w:hyperlink w:history="0" r:id="rId85"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p>
      <w:pPr>
        <w:pStyle w:val="0"/>
        <w:spacing w:before="200" w:lineRule="auto"/>
        <w:ind w:firstLine="540"/>
        <w:jc w:val="both"/>
      </w:pPr>
      <w:r>
        <w:rPr>
          <w:sz w:val="20"/>
        </w:rPr>
        <w:t xml:space="preserve">2.9. Гражданин, имеющий право на льготный проезд, обязан сообщить в ЛОГКУ "ЦСЗН" о возникновении следующих обстоятельств:</w:t>
      </w:r>
    </w:p>
    <w:p>
      <w:pPr>
        <w:pStyle w:val="0"/>
        <w:spacing w:before="200" w:lineRule="auto"/>
        <w:ind w:firstLine="540"/>
        <w:jc w:val="both"/>
      </w:pPr>
      <w:r>
        <w:rPr>
          <w:sz w:val="20"/>
        </w:rPr>
        <w:t xml:space="preserve">1) изменение персональных данных;</w:t>
      </w:r>
    </w:p>
    <w:p>
      <w:pPr>
        <w:pStyle w:val="0"/>
        <w:spacing w:before="200" w:lineRule="auto"/>
        <w:ind w:firstLine="540"/>
        <w:jc w:val="both"/>
      </w:pPr>
      <w:r>
        <w:rPr>
          <w:sz w:val="20"/>
        </w:rPr>
        <w:t xml:space="preserve">2) изменение обстоятельств, дающих право на льготный проезд в соответствии с настоящим постановлением;</w:t>
      </w:r>
    </w:p>
    <w:p>
      <w:pPr>
        <w:pStyle w:val="0"/>
        <w:jc w:val="both"/>
      </w:pPr>
      <w:r>
        <w:rPr>
          <w:sz w:val="20"/>
        </w:rPr>
        <w:t xml:space="preserve">(пп. 2 в ред. </w:t>
      </w:r>
      <w:hyperlink w:history="0" r:id="rId86"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3) утратил силу. - </w:t>
      </w:r>
      <w:hyperlink w:history="0" r:id="rId87"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Постановление</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Информация направляется обладателем права на льготный проезд в течение 30 дней со дня наступления указанных обстоятельств.</w:t>
      </w:r>
    </w:p>
    <w:p>
      <w:pPr>
        <w:pStyle w:val="0"/>
        <w:spacing w:before="200" w:lineRule="auto"/>
        <w:ind w:firstLine="540"/>
        <w:jc w:val="both"/>
      </w:pPr>
      <w:r>
        <w:rPr>
          <w:sz w:val="20"/>
        </w:rPr>
        <w:t xml:space="preserve">2.10. Право льготного проезда прекращается с 1-го числа месяца, следующего за месяцем, в котором в ЛОГКУ "ЦСЗН" поступили сведения о наступлении следующих обстоятельств:</w:t>
      </w:r>
    </w:p>
    <w:p>
      <w:pPr>
        <w:pStyle w:val="0"/>
        <w:jc w:val="both"/>
      </w:pPr>
      <w:r>
        <w:rPr>
          <w:sz w:val="20"/>
        </w:rPr>
        <w:t xml:space="preserve">(в ред. </w:t>
      </w:r>
      <w:hyperlink w:history="0" r:id="rId88"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смерть обладателя права либо вступление в силу решения суда об объявлении его умершим или о признании безвестно отсутствующим;</w:t>
      </w:r>
    </w:p>
    <w:p>
      <w:pPr>
        <w:pStyle w:val="0"/>
        <w:spacing w:before="200" w:lineRule="auto"/>
        <w:ind w:firstLine="540"/>
        <w:jc w:val="both"/>
      </w:pPr>
      <w:r>
        <w:rPr>
          <w:sz w:val="20"/>
        </w:rPr>
        <w:t xml:space="preserve">утрата права на льготный проезд;</w:t>
      </w:r>
    </w:p>
    <w:p>
      <w:pPr>
        <w:pStyle w:val="0"/>
        <w:spacing w:before="200" w:lineRule="auto"/>
        <w:ind w:firstLine="540"/>
        <w:jc w:val="both"/>
      </w:pPr>
      <w:r>
        <w:rPr>
          <w:sz w:val="20"/>
        </w:rPr>
        <w:t xml:space="preserve">увольнение с военной службы или окончание военной службы гражданина, призванного на военную службу по частичной мобилизации, либо окончание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окончание срока участия в специальной военной операции в составе добровольческих формирований гражданином из числа предусмотренных </w:t>
      </w:r>
      <w:hyperlink w:history="0" r:id="rId89" w:tooltip="Федеральный закон от 31.05.1996 N 61-ФЗ (ред. от 04.11.2025) &quot;Об обороне&quot; {КонсультантПлюс}">
        <w:r>
          <w:rPr>
            <w:sz w:val="20"/>
            <w:color w:val="0000ff"/>
          </w:rPr>
          <w:t xml:space="preserve">пунктом 4 статьи 22.1</w:t>
        </w:r>
      </w:hyperlink>
      <w:r>
        <w:rPr>
          <w:sz w:val="20"/>
        </w:rPr>
        <w:t xml:space="preserve"> Федерального закона от 31 мая 1996 года N 61-ФЗ "Об обороне";</w:t>
      </w:r>
    </w:p>
    <w:p>
      <w:pPr>
        <w:pStyle w:val="0"/>
        <w:jc w:val="both"/>
      </w:pPr>
      <w:r>
        <w:rPr>
          <w:sz w:val="20"/>
        </w:rPr>
        <w:t xml:space="preserve">(в ред. Постановлений Правительства Ленинградской области от 22.05.2024 </w:t>
      </w:r>
      <w:hyperlink w:history="0" r:id="rId90"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N 321</w:t>
        </w:r>
      </w:hyperlink>
      <w:r>
        <w:rPr>
          <w:sz w:val="20"/>
        </w:rPr>
        <w:t xml:space="preserve">, от 25.04.2025 </w:t>
      </w:r>
      <w:hyperlink w:history="0" r:id="rId91" w:tooltip="Постановление Правительства Ленинградской области от 25.04.2025 N 395 &quot;О внесении изменений в отдельные постановления Правительства Ленинградской области&quot; {КонсультантПлюс}">
        <w:r>
          <w:rPr>
            <w:sz w:val="20"/>
            <w:color w:val="0000ff"/>
          </w:rPr>
          <w:t xml:space="preserve">N 395</w:t>
        </w:r>
      </w:hyperlink>
      <w:r>
        <w:rPr>
          <w:sz w:val="20"/>
        </w:rPr>
        <w:t xml:space="preserve">)</w:t>
      </w:r>
    </w:p>
    <w:p>
      <w:pPr>
        <w:pStyle w:val="0"/>
        <w:spacing w:before="200" w:lineRule="auto"/>
        <w:ind w:firstLine="540"/>
        <w:jc w:val="both"/>
      </w:pPr>
      <w:r>
        <w:rPr>
          <w:sz w:val="20"/>
        </w:rPr>
        <w:t xml:space="preserve">поступление сведений из штаба Западного военного округа Вооруженных Сил Российской Федерации о фактах самовольного оставления части или места службы участником специальной военной операции.</w:t>
      </w:r>
    </w:p>
    <w:p>
      <w:pPr>
        <w:pStyle w:val="0"/>
        <w:jc w:val="both"/>
      </w:pPr>
      <w:r>
        <w:rPr>
          <w:sz w:val="20"/>
        </w:rPr>
        <w:t xml:space="preserve">(абзац введен </w:t>
      </w:r>
      <w:hyperlink w:history="0" r:id="rId92"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Постановлением</w:t>
        </w:r>
      </w:hyperlink>
      <w:r>
        <w:rPr>
          <w:sz w:val="20"/>
        </w:rPr>
        <w:t xml:space="preserve"> Правительства Ленинградской области от 14.03.2023 N 165)</w:t>
      </w:r>
    </w:p>
    <w:p>
      <w:pPr>
        <w:pStyle w:val="0"/>
        <w:ind w:firstLine="540"/>
        <w:jc w:val="both"/>
      </w:pPr>
      <w:r>
        <w:rPr>
          <w:sz w:val="20"/>
        </w:rPr>
      </w:r>
    </w:p>
    <w:p>
      <w:pPr>
        <w:pStyle w:val="2"/>
        <w:outlineLvl w:val="1"/>
        <w:jc w:val="center"/>
      </w:pPr>
      <w:r>
        <w:rPr>
          <w:sz w:val="20"/>
        </w:rPr>
        <w:t xml:space="preserve">3. Реализация ЕСПБ</w:t>
      </w:r>
    </w:p>
    <w:p>
      <w:pPr>
        <w:pStyle w:val="0"/>
        <w:jc w:val="center"/>
      </w:pPr>
      <w:r>
        <w:rPr>
          <w:sz w:val="20"/>
        </w:rPr>
      </w:r>
    </w:p>
    <w:p>
      <w:pPr>
        <w:pStyle w:val="0"/>
        <w:jc w:val="center"/>
      </w:pPr>
      <w:r>
        <w:rPr>
          <w:sz w:val="20"/>
        </w:rPr>
        <w:t xml:space="preserve">(в ред. </w:t>
      </w:r>
      <w:hyperlink w:history="0" r:id="rId93"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30.05.2025 N 480)</w:t>
      </w:r>
    </w:p>
    <w:p>
      <w:pPr>
        <w:pStyle w:val="0"/>
        <w:jc w:val="center"/>
      </w:pPr>
      <w:r>
        <w:rPr>
          <w:sz w:val="20"/>
        </w:rPr>
      </w:r>
    </w:p>
    <w:p>
      <w:pPr>
        <w:pStyle w:val="0"/>
        <w:ind w:firstLine="540"/>
        <w:jc w:val="both"/>
      </w:pPr>
      <w:r>
        <w:rPr>
          <w:sz w:val="20"/>
        </w:rPr>
        <w:t xml:space="preserve">3.1. ЕСПБ активируется после оплаты гражданином стоимости ЕСПБ, которая устанавливается областным законом об областном бюджете Ленинградской области на очередной финансовый год и на плановый период.</w:t>
      </w:r>
    </w:p>
    <w:p>
      <w:pPr>
        <w:pStyle w:val="0"/>
        <w:spacing w:before="200" w:lineRule="auto"/>
        <w:ind w:firstLine="540"/>
        <w:jc w:val="both"/>
      </w:pPr>
      <w:r>
        <w:rPr>
          <w:sz w:val="20"/>
        </w:rPr>
        <w:t xml:space="preserve">3.2. Активация (продление срока действия) ЕСПБ на БЭПК осуществляется организацией, уполномоченной на реализацию ЕСПБ на БЭПК (далее - оператор продаж), независимо от места жительства или места пребывания гражданина, при оплате стоимости ЕСПБ на БЭПК в пунктах пополнения оператора продаж.</w:t>
      </w:r>
    </w:p>
    <w:p>
      <w:pPr>
        <w:pStyle w:val="0"/>
        <w:spacing w:before="200" w:lineRule="auto"/>
        <w:ind w:firstLine="540"/>
        <w:jc w:val="both"/>
      </w:pPr>
      <w:r>
        <w:rPr>
          <w:sz w:val="20"/>
        </w:rPr>
        <w:t xml:space="preserve">3.3. Активация (продление срока действия) ЕСПБ на ЕКЛ, ЕСПБ на БЭПК осуществляется на валидаторах в автомобильном транспорте, при оплате стоимости ЕСПБ безналичным способом посредством информационно-телекоммуникационной сети "Интернет" в соответствии с порядком, утвержденным Правительством Ленинградской области.</w:t>
      </w:r>
    </w:p>
    <w:p>
      <w:pPr>
        <w:pStyle w:val="0"/>
        <w:spacing w:before="200" w:lineRule="auto"/>
        <w:ind w:firstLine="540"/>
        <w:jc w:val="both"/>
      </w:pPr>
      <w:r>
        <w:rPr>
          <w:sz w:val="20"/>
        </w:rPr>
        <w:t xml:space="preserve">3.4. Гражданин вправе осуществлять проверку срока действия ЕСПБ без взимания платы:</w:t>
      </w:r>
    </w:p>
    <w:p>
      <w:pPr>
        <w:pStyle w:val="0"/>
        <w:spacing w:before="200" w:lineRule="auto"/>
        <w:ind w:firstLine="540"/>
        <w:jc w:val="both"/>
      </w:pPr>
      <w:r>
        <w:rPr>
          <w:sz w:val="20"/>
        </w:rPr>
        <w:t xml:space="preserve">ЕСПБ на БЭПК - в пунктах пополнения оператора продаж, на валидаторах в автомобильном транспорте;</w:t>
      </w:r>
    </w:p>
    <w:p>
      <w:pPr>
        <w:pStyle w:val="0"/>
        <w:spacing w:before="200" w:lineRule="auto"/>
        <w:ind w:firstLine="540"/>
        <w:jc w:val="both"/>
      </w:pPr>
      <w:r>
        <w:rPr>
          <w:sz w:val="20"/>
        </w:rPr>
        <w:t xml:space="preserve">ЕСПБ на ЕКЛ - на валидаторах в автомобильном транспорте.</w:t>
      </w:r>
    </w:p>
    <w:p>
      <w:pPr>
        <w:pStyle w:val="0"/>
        <w:spacing w:before="200" w:lineRule="auto"/>
        <w:ind w:firstLine="540"/>
        <w:jc w:val="both"/>
      </w:pPr>
      <w:r>
        <w:rPr>
          <w:sz w:val="20"/>
        </w:rPr>
        <w:t xml:space="preserve">3.5. При использовании ЕСПБ на БЭПК только на железнодорожном транспорте пригородного сообщения активация ЕСПБ на БЭПК для проезда на железнодорожном транспорте производится ЛОГКУ ЦСЗН на один год, без оплаты стоимости ЕСПБ.</w:t>
      </w:r>
    </w:p>
    <w:p>
      <w:pPr>
        <w:pStyle w:val="0"/>
        <w:spacing w:before="200" w:lineRule="auto"/>
        <w:ind w:firstLine="540"/>
        <w:jc w:val="both"/>
      </w:pPr>
      <w:r>
        <w:rPr>
          <w:sz w:val="20"/>
        </w:rPr>
        <w:t xml:space="preserve">3.6. В случае отсутствия сведений в АСОП ЛО право на льготный и(или) бесплатный проезд подлежит подтверждению в филиале ЛОГКУ ЦСЗН.</w:t>
      </w:r>
    </w:p>
    <w:p>
      <w:pPr>
        <w:pStyle w:val="0"/>
        <w:spacing w:before="200" w:lineRule="auto"/>
        <w:ind w:firstLine="540"/>
        <w:jc w:val="both"/>
      </w:pPr>
      <w:r>
        <w:rPr>
          <w:sz w:val="20"/>
        </w:rPr>
        <w:t xml:space="preserve">3.7. Срок действия ЕСПБ для льготного проезда составляет один месяц, на который билет активирован.</w:t>
      </w:r>
    </w:p>
    <w:p>
      <w:pPr>
        <w:pStyle w:val="0"/>
        <w:spacing w:before="200" w:lineRule="auto"/>
        <w:ind w:firstLine="540"/>
        <w:jc w:val="both"/>
      </w:pPr>
      <w:r>
        <w:rPr>
          <w:sz w:val="20"/>
        </w:rPr>
        <w:t xml:space="preserve">В случае замены носителя ЕСПБ с БЭПК на ЕКЛ льготный проезд по ЕСПБ на ЕКЛ осуществляется по окончании периода, на который активирован ЕСПБ на БЭПК.</w:t>
      </w:r>
    </w:p>
    <w:p>
      <w:pPr>
        <w:pStyle w:val="0"/>
        <w:spacing w:before="200" w:lineRule="auto"/>
        <w:ind w:firstLine="540"/>
        <w:jc w:val="both"/>
      </w:pPr>
      <w:r>
        <w:rPr>
          <w:sz w:val="20"/>
        </w:rPr>
        <w:t xml:space="preserve">3.8. В случае определения права на льготный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p>
      <w:pPr>
        <w:pStyle w:val="0"/>
        <w:spacing w:before="200" w:lineRule="auto"/>
        <w:ind w:firstLine="540"/>
        <w:jc w:val="both"/>
      </w:pPr>
      <w:r>
        <w:rPr>
          <w:sz w:val="20"/>
        </w:rPr>
        <w:t xml:space="preserve">3.9. Денежные средства, полученные от реализации ЕСПБ, поступают в доход областного бюджета Ленинградской области в полном объеме.</w:t>
      </w:r>
    </w:p>
    <w:p>
      <w:pPr>
        <w:pStyle w:val="0"/>
        <w:ind w:firstLine="540"/>
        <w:jc w:val="both"/>
      </w:pPr>
      <w:r>
        <w:rPr>
          <w:sz w:val="20"/>
        </w:rPr>
      </w:r>
    </w:p>
    <w:p>
      <w:pPr>
        <w:pStyle w:val="2"/>
        <w:outlineLvl w:val="1"/>
        <w:jc w:val="center"/>
      </w:pPr>
      <w:r>
        <w:rPr>
          <w:sz w:val="20"/>
        </w:rPr>
        <w:t xml:space="preserve">4. Использование ЕСПБ</w:t>
      </w:r>
    </w:p>
    <w:p>
      <w:pPr>
        <w:pStyle w:val="2"/>
        <w:jc w:val="center"/>
      </w:pPr>
      <w:r>
        <w:rPr>
          <w:sz w:val="20"/>
        </w:rPr>
        <w:t xml:space="preserve">для осуществления льготного проезда</w:t>
      </w:r>
    </w:p>
    <w:p>
      <w:pPr>
        <w:pStyle w:val="0"/>
        <w:jc w:val="center"/>
      </w:pPr>
      <w:r>
        <w:rPr>
          <w:sz w:val="20"/>
        </w:rPr>
        <w:t xml:space="preserve">(в ред. Постановлений Правительства Ленинградской области</w:t>
      </w:r>
    </w:p>
    <w:p>
      <w:pPr>
        <w:pStyle w:val="0"/>
        <w:jc w:val="center"/>
      </w:pPr>
      <w:r>
        <w:rPr>
          <w:sz w:val="20"/>
        </w:rPr>
        <w:t xml:space="preserve">от 09.08.2023 </w:t>
      </w:r>
      <w:hyperlink w:history="0" r:id="rId94"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N 555</w:t>
        </w:r>
      </w:hyperlink>
      <w:r>
        <w:rPr>
          <w:sz w:val="20"/>
        </w:rPr>
        <w:t xml:space="preserve">, от 30.05.2025 </w:t>
      </w:r>
      <w:hyperlink w:history="0" r:id="rId95"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480</w:t>
        </w:r>
      </w:hyperlink>
      <w:r>
        <w:rPr>
          <w:sz w:val="20"/>
        </w:rPr>
        <w:t xml:space="preserve">)</w:t>
      </w:r>
    </w:p>
    <w:p>
      <w:pPr>
        <w:pStyle w:val="0"/>
        <w:ind w:firstLine="540"/>
        <w:jc w:val="both"/>
      </w:pPr>
      <w:r>
        <w:rPr>
          <w:sz w:val="20"/>
        </w:rPr>
      </w:r>
    </w:p>
    <w:p>
      <w:pPr>
        <w:pStyle w:val="0"/>
        <w:ind w:firstLine="540"/>
        <w:jc w:val="both"/>
      </w:pPr>
      <w:r>
        <w:rPr>
          <w:sz w:val="20"/>
        </w:rPr>
        <w:t xml:space="preserve">4.1. Проезд граждан на автомобильном транспорте осуществляется при предъявлении ЕСПБ, а также документа, удостоверяющего личность гражданина. При наличии у получателя ЕСПБ с фотографией предъявления документа, удостоверяющего личность, не требуется.</w:t>
      </w:r>
    </w:p>
    <w:p>
      <w:pPr>
        <w:pStyle w:val="0"/>
        <w:spacing w:before="200" w:lineRule="auto"/>
        <w:ind w:firstLine="540"/>
        <w:jc w:val="both"/>
      </w:pPr>
      <w:r>
        <w:rPr>
          <w:sz w:val="20"/>
        </w:rPr>
        <w:t xml:space="preserve">4.2. ЕСПБ является именным и считается недействительным, если оборотная сторона билета не заполнена либо указанная информация не соответствует данным документа, удостоверяющего личность гражданина, предъявившего билет, а также если устройство проверки проездных документов не определяет наличие действующего ресурса ЕСПБ.</w:t>
      </w:r>
    </w:p>
    <w:p>
      <w:pPr>
        <w:pStyle w:val="0"/>
        <w:spacing w:before="200" w:lineRule="auto"/>
        <w:ind w:firstLine="540"/>
        <w:jc w:val="both"/>
      </w:pPr>
      <w:r>
        <w:rPr>
          <w:sz w:val="20"/>
        </w:rPr>
        <w:t xml:space="preserve">В этих случаях проезд оплачивается по полной стоимости поездки.</w:t>
      </w:r>
    </w:p>
    <w:p>
      <w:pPr>
        <w:pStyle w:val="0"/>
        <w:spacing w:before="200" w:lineRule="auto"/>
        <w:ind w:firstLine="540"/>
        <w:jc w:val="both"/>
      </w:pPr>
      <w:r>
        <w:rPr>
          <w:sz w:val="20"/>
        </w:rPr>
        <w:t xml:space="preserve">4.3. ЕСПБ прикладывается к устройству проверки проездных документов в автобусах общего пользования пригородного сообщения в начале и в конце поездки, в автобусах общего пользования городского сообщения и пригородного сообщения с фиксированным тарифом - в начале поездки.</w:t>
      </w:r>
    </w:p>
    <w:p>
      <w:pPr>
        <w:pStyle w:val="0"/>
        <w:spacing w:before="200" w:lineRule="auto"/>
        <w:ind w:firstLine="540"/>
        <w:jc w:val="both"/>
      </w:pPr>
      <w:r>
        <w:rPr>
          <w:sz w:val="20"/>
        </w:rPr>
        <w:t xml:space="preserve">4.4. В случае если устройством проверки проездных документов в общественном транспорте Ленинградской области или в отдельных видах общественного транспорта Санкт-Петербурга не распознается содержащаяся на ЕСПБ информация о гражданине либо о сроке действия ЕСПБ:</w:t>
      </w:r>
    </w:p>
    <w:p>
      <w:pPr>
        <w:pStyle w:val="0"/>
        <w:spacing w:before="200" w:lineRule="auto"/>
        <w:ind w:firstLine="540"/>
        <w:jc w:val="both"/>
      </w:pPr>
      <w:r>
        <w:rPr>
          <w:sz w:val="20"/>
        </w:rPr>
        <w:t xml:space="preserve">замена и восстановление ресурса действия билета, записанного на БЭПК, производится в филиале ЛОГКУ ЦСЗН на АРМ-РП;</w:t>
      </w:r>
    </w:p>
    <w:p>
      <w:pPr>
        <w:pStyle w:val="0"/>
        <w:spacing w:before="200" w:lineRule="auto"/>
        <w:ind w:firstLine="540"/>
        <w:jc w:val="both"/>
      </w:pPr>
      <w:r>
        <w:rPr>
          <w:sz w:val="20"/>
        </w:rPr>
        <w:t xml:space="preserve">замена ЕКЛ, на которую записан билет, производится в кредитной организации - эмитенте ЕКЛ. Восстановление ресурса действия билета, записанного на ЕКЛ, производится лицом, отвечающим за надлежащее функционирование транспортного приложения электронной карты, держателем которой является гражданин, имеющий место жительства или место пребывания на территории Ленинградской области, - ГКУ ЛО "Леноблтранс".</w:t>
      </w:r>
    </w:p>
    <w:p>
      <w:pPr>
        <w:pStyle w:val="0"/>
        <w:spacing w:before="200" w:lineRule="auto"/>
        <w:ind w:firstLine="540"/>
        <w:jc w:val="both"/>
      </w:pPr>
      <w:r>
        <w:rPr>
          <w:sz w:val="20"/>
        </w:rPr>
        <w:t xml:space="preserve">В случае отказа гражданину в льготном проезде по ЕСПБ на отдельных маршрутах или автобусах Ленинградской области гражданин вправе обратиться к оператору АСОП ЛО - ГКУ ЛО "Леноблтранс", указав номер ЕСПБ, номер автобуса, номер маршрута и район его прохождения.</w:t>
      </w:r>
    </w:p>
    <w:p>
      <w:pPr>
        <w:pStyle w:val="0"/>
        <w:jc w:val="both"/>
      </w:pPr>
      <w:r>
        <w:rPr>
          <w:sz w:val="20"/>
        </w:rPr>
        <w:t xml:space="preserve">(п. 4.4 в ред. </w:t>
      </w:r>
      <w:hyperlink w:history="0" r:id="rId96"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p>
      <w:pPr>
        <w:pStyle w:val="0"/>
        <w:spacing w:before="200" w:lineRule="auto"/>
        <w:ind w:firstLine="540"/>
        <w:jc w:val="both"/>
      </w:pPr>
      <w:r>
        <w:rPr>
          <w:sz w:val="20"/>
        </w:rPr>
        <w:t xml:space="preserve">4.5. В случае выявления попытки использования поддельного ЕСПБ либо иного неправомерного использования билета пассажир обязан оплатить проезд в соответствии с Правилами пассажирских перевозок.</w:t>
      </w:r>
    </w:p>
    <w:p>
      <w:pPr>
        <w:pStyle w:val="0"/>
        <w:spacing w:before="200" w:lineRule="auto"/>
        <w:ind w:firstLine="540"/>
        <w:jc w:val="both"/>
      </w:pPr>
      <w:r>
        <w:rPr>
          <w:sz w:val="20"/>
        </w:rPr>
        <w:t xml:space="preserve">4.6. Для граждан, право которых на льготный проезд железнодорожным транспортом пригородного сообщения установлено </w:t>
      </w:r>
      <w:hyperlink w:history="0" w:anchor="P23" w:tooltip="1. Установить право льготного проезда по единым социальным проездным билетам на основе бесконтактных электронных пластиковых карт или на основе электронных карт &quot;ЕКП Ленинградская&quot; (далее - льготный проезд):">
        <w:r>
          <w:rPr>
            <w:sz w:val="20"/>
            <w:color w:val="0000ff"/>
          </w:rPr>
          <w:t xml:space="preserve">подпунктом "б" пункта 1</w:t>
        </w:r>
      </w:hyperlink>
      <w:r>
        <w:rPr>
          <w:sz w:val="20"/>
        </w:rPr>
        <w:t xml:space="preserve"> Постановления, БЭПК или ЕКЛ является носителем информации при оформлении льготного билета в железнодорожных кассах.</w:t>
      </w:r>
    </w:p>
    <w:p>
      <w:pPr>
        <w:pStyle w:val="0"/>
        <w:jc w:val="both"/>
      </w:pPr>
      <w:r>
        <w:rPr>
          <w:sz w:val="20"/>
        </w:rPr>
        <w:t xml:space="preserve">(в ред. </w:t>
      </w:r>
      <w:hyperlink w:history="0" r:id="rId97"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p>
      <w:pPr>
        <w:pStyle w:val="0"/>
        <w:spacing w:before="200" w:lineRule="auto"/>
        <w:ind w:firstLine="540"/>
        <w:jc w:val="both"/>
      </w:pPr>
      <w:r>
        <w:rPr>
          <w:sz w:val="20"/>
        </w:rPr>
        <w:t xml:space="preserve">Льготный билет в железнодорожных кассах оформляется при предъявлении документа, удостоверяющего личность. При наличии у получателя ЕСПБ с фотографией предъявление документов не требуется.</w:t>
      </w:r>
    </w:p>
    <w:p>
      <w:pPr>
        <w:pStyle w:val="0"/>
        <w:jc w:val="both"/>
      </w:pPr>
      <w:r>
        <w:rPr>
          <w:sz w:val="20"/>
        </w:rPr>
        <w:t xml:space="preserve">(в ред. </w:t>
      </w:r>
      <w:hyperlink w:history="0" r:id="rId98" w:tooltip="Постановление Правительства Ленинградской области от 30.05.2025 N 480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30.05.2025 N 480)</w:t>
      </w:r>
    </w:p>
    <w:p>
      <w:pPr>
        <w:pStyle w:val="0"/>
        <w:jc w:val="both"/>
      </w:pPr>
      <w:r>
        <w:rPr>
          <w:sz w:val="20"/>
        </w:rPr>
        <w:t xml:space="preserve">(п. 4.6 введен </w:t>
      </w:r>
      <w:hyperlink w:history="0" r:id="rId99" w:tooltip="Постановление Правительства Ленинградской области от 09.08.2023 N 555 (ред. от 26.09.2025) &quot;О дополнительных мерах социальной поддержки детей граждан, погибших (умерших) вследствие выполнения задач в ходе специальной военной операции, и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09.08.2023 N 555)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ind w:firstLine="540"/>
        <w:jc w:val="both"/>
      </w:pPr>
      <w:r>
        <w:rPr>
          <w:sz w:val="20"/>
        </w:rPr>
      </w:r>
    </w:p>
    <w:bookmarkStart w:id="211" w:name="P211"/>
    <w:bookmarkEnd w:id="211"/>
    <w:p>
      <w:pPr>
        <w:pStyle w:val="2"/>
        <w:jc w:val="center"/>
      </w:pPr>
      <w:r>
        <w:rPr>
          <w:sz w:val="20"/>
        </w:rPr>
        <w:t xml:space="preserve">ПЕРЕЧЕНЬ</w:t>
      </w:r>
    </w:p>
    <w:p>
      <w:pPr>
        <w:pStyle w:val="2"/>
        <w:jc w:val="center"/>
      </w:pPr>
      <w:r>
        <w:rPr>
          <w:sz w:val="20"/>
        </w:rPr>
        <w:t xml:space="preserve">ДОКУМЕНТОВ И СВЕДЕНИЯ, НЕОБХОДИМЫЕ ДЛЯ ОПРЕДЕЛЕНИЯ</w:t>
      </w:r>
    </w:p>
    <w:p>
      <w:pPr>
        <w:pStyle w:val="2"/>
        <w:jc w:val="center"/>
      </w:pPr>
      <w:r>
        <w:rPr>
          <w:sz w:val="20"/>
        </w:rPr>
        <w:t xml:space="preserve">ПРАВА НА ЛЬГОТНЫЙ ПРОЕЗД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14.03.2023 </w:t>
            </w:r>
            <w:hyperlink w:history="0" r:id="rId100"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165</w:t>
              </w:r>
            </w:hyperlink>
            <w:r>
              <w:rPr>
                <w:sz w:val="20"/>
                <w:color w:val="392c69"/>
              </w:rPr>
              <w:t xml:space="preserve">, от 25.12.2023 </w:t>
            </w:r>
            <w:hyperlink w:history="0" r:id="rId101" w:tooltip="Постановление Правительства Ленинградской области от 25.12.2023 N 9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N 965</w:t>
              </w:r>
            </w:hyperlink>
            <w:r>
              <w:rPr>
                <w:sz w:val="20"/>
                <w:color w:val="392c69"/>
              </w:rPr>
              <w:t xml:space="preserve">, от 22.05.2024 </w:t>
            </w:r>
            <w:hyperlink w:history="0" r:id="rId102"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N 321</w:t>
              </w:r>
            </w:hyperlink>
            <w:r>
              <w:rPr>
                <w:sz w:val="20"/>
                <w:color w:val="392c69"/>
              </w:rPr>
              <w:t xml:space="preserve">,</w:t>
            </w:r>
          </w:p>
          <w:p>
            <w:pPr>
              <w:pStyle w:val="0"/>
              <w:jc w:val="center"/>
            </w:pPr>
            <w:r>
              <w:rPr>
                <w:sz w:val="20"/>
                <w:color w:val="392c69"/>
              </w:rPr>
              <w:t xml:space="preserve">от 16.01.2025 </w:t>
            </w:r>
            <w:hyperlink w:history="0" r:id="rId103"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N 26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19" w:name="P219"/>
    <w:bookmarkEnd w:id="219"/>
    <w:p>
      <w:pPr>
        <w:pStyle w:val="0"/>
        <w:ind w:firstLine="540"/>
        <w:jc w:val="both"/>
      </w:pPr>
      <w:r>
        <w:rPr>
          <w:sz w:val="20"/>
        </w:rPr>
        <w:t xml:space="preserve">1. Заявление по форме, установленной правовым актом комитета по социальной защите населения Ленинградской области (далее - заявление).</w:t>
      </w:r>
    </w:p>
    <w:p>
      <w:pPr>
        <w:pStyle w:val="0"/>
        <w:jc w:val="both"/>
      </w:pPr>
      <w:r>
        <w:rPr>
          <w:sz w:val="20"/>
        </w:rPr>
        <w:t xml:space="preserve">(в ред. </w:t>
      </w:r>
      <w:hyperlink w:history="0" r:id="rId104"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16.01.2025 N 26)</w:t>
      </w:r>
    </w:p>
    <w:p>
      <w:pPr>
        <w:pStyle w:val="0"/>
        <w:spacing w:before="200" w:lineRule="auto"/>
        <w:ind w:firstLine="540"/>
        <w:jc w:val="both"/>
      </w:pPr>
      <w:r>
        <w:rPr>
          <w:sz w:val="20"/>
        </w:rPr>
        <w:t xml:space="preserve">2. Паспорт либо иной документ, удостоверяющий личность в соответствии с законодательством Российской Федерации.</w:t>
      </w:r>
    </w:p>
    <w:p>
      <w:pPr>
        <w:pStyle w:val="0"/>
        <w:jc w:val="both"/>
      </w:pPr>
      <w:r>
        <w:rPr>
          <w:sz w:val="20"/>
        </w:rPr>
        <w:t xml:space="preserve">(в ред. </w:t>
      </w:r>
      <w:hyperlink w:history="0" r:id="rId105"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3.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w:history="0" r:id="rId106"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постановлением</w:t>
        </w:r>
      </w:hyperlink>
      <w:r>
        <w:rPr>
          <w:sz w:val="20"/>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00" w:lineRule="auto"/>
        <w:ind w:firstLine="540"/>
        <w:jc w:val="both"/>
      </w:pPr>
      <w:r>
        <w:rPr>
          <w:sz w:val="20"/>
        </w:rPr>
        <w:t xml:space="preserve">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по форме, утвержденной административным регламентом, сведений об участнике специальной военной операции.</w:t>
      </w:r>
    </w:p>
    <w:p>
      <w:pPr>
        <w:pStyle w:val="0"/>
        <w:spacing w:before="200" w:lineRule="auto"/>
        <w:ind w:firstLine="540"/>
        <w:jc w:val="both"/>
      </w:pPr>
      <w:r>
        <w:rPr>
          <w:sz w:val="20"/>
        </w:rPr>
        <w:t xml:space="preserve">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документов (сведений), указанных в настоящем пункте, не требуется.</w:t>
      </w:r>
    </w:p>
    <w:p>
      <w:pPr>
        <w:pStyle w:val="0"/>
        <w:jc w:val="both"/>
      </w:pPr>
      <w:r>
        <w:rPr>
          <w:sz w:val="20"/>
        </w:rPr>
        <w:t xml:space="preserve">(п. 3 в ред. </w:t>
      </w:r>
      <w:hyperlink w:history="0" r:id="rId107"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16.01.2025 N 26)</w:t>
      </w:r>
    </w:p>
    <w:p>
      <w:pPr>
        <w:pStyle w:val="0"/>
        <w:spacing w:before="200" w:lineRule="auto"/>
        <w:ind w:firstLine="540"/>
        <w:jc w:val="both"/>
      </w:pPr>
      <w:r>
        <w:rPr>
          <w:sz w:val="20"/>
        </w:rPr>
        <w:t xml:space="preserve">3.1. Документ, выданный уполномоченным органом либо организацией, подтверждающий получение заявителем единовременной выплаты, установленной </w:t>
      </w:r>
      <w:hyperlink w:history="0" r:id="rId108" w:tooltip="Указ Президента РФ от 05.03.2022 N 98 (ред. от 09.12.2024) &quot;О дополнительных социальных гарантиях военнослужащим, лицам, проходящим службу в войсках национальной гвардии Российской Федерации, и членам их семей&quot; {КонсультантПлюс}">
        <w:r>
          <w:rPr>
            <w:sz w:val="20"/>
            <w:color w:val="0000ff"/>
          </w:rPr>
          <w:t xml:space="preserve">Указом</w:t>
        </w:r>
      </w:hyperlink>
      <w:r>
        <w:rPr>
          <w:sz w:val="20"/>
        </w:rP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а в случае его отсутствия - документ, выданный уполномоченным органом либо организацией, подтверждающий гибель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 для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p>
      <w:pPr>
        <w:pStyle w:val="0"/>
        <w:jc w:val="both"/>
      </w:pPr>
      <w:r>
        <w:rPr>
          <w:sz w:val="20"/>
        </w:rPr>
        <w:t xml:space="preserve">(пп. 3.1 введен </w:t>
      </w:r>
      <w:hyperlink w:history="0" r:id="rId109"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22.05.2024 N 321)</w:t>
      </w:r>
    </w:p>
    <w:p>
      <w:pPr>
        <w:pStyle w:val="0"/>
        <w:spacing w:before="200" w:lineRule="auto"/>
        <w:ind w:firstLine="540"/>
        <w:jc w:val="both"/>
      </w:pPr>
      <w:r>
        <w:rPr>
          <w:sz w:val="20"/>
        </w:rPr>
        <w:t xml:space="preserve">4. В случае отсутствия в паспорте отметки о месте жительства или сведений о регистрации по месту пребывания на территории Ленинградской области -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pPr>
        <w:pStyle w:val="0"/>
        <w:spacing w:before="200" w:lineRule="auto"/>
        <w:ind w:firstLine="540"/>
        <w:jc w:val="both"/>
      </w:pPr>
      <w:r>
        <w:rPr>
          <w:sz w:val="20"/>
        </w:rPr>
        <w:t xml:space="preserve">5. Копия соглашения между родителями об определении места жительства ребенка (при наличии).</w:t>
      </w:r>
    </w:p>
    <w:p>
      <w:pPr>
        <w:pStyle w:val="0"/>
        <w:jc w:val="both"/>
      </w:pPr>
      <w:r>
        <w:rPr>
          <w:sz w:val="20"/>
        </w:rPr>
        <w:t xml:space="preserve">(в ред. </w:t>
      </w:r>
      <w:hyperlink w:history="0" r:id="rId110"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16.01.2025 N 26)</w:t>
      </w:r>
    </w:p>
    <w:p>
      <w:pPr>
        <w:pStyle w:val="0"/>
        <w:spacing w:before="200" w:lineRule="auto"/>
        <w:ind w:firstLine="540"/>
        <w:jc w:val="both"/>
      </w:pPr>
      <w:r>
        <w:rPr>
          <w:sz w:val="20"/>
        </w:rPr>
        <w:t xml:space="preserve">5.1. 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участником специальной военной операции.</w:t>
      </w:r>
    </w:p>
    <w:p>
      <w:pPr>
        <w:pStyle w:val="0"/>
        <w:jc w:val="both"/>
      </w:pPr>
      <w:r>
        <w:rPr>
          <w:sz w:val="20"/>
        </w:rPr>
        <w:t xml:space="preserve">(п. 5.1 введен </w:t>
      </w:r>
      <w:hyperlink w:history="0" r:id="rId111"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Постановлением</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6.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права льготного проезда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pPr>
        <w:pStyle w:val="0"/>
        <w:spacing w:before="200" w:lineRule="auto"/>
        <w:ind w:firstLine="540"/>
        <w:jc w:val="both"/>
      </w:pPr>
      <w:r>
        <w:rPr>
          <w:sz w:val="20"/>
        </w:rPr>
        <w:t xml:space="preserve">7. Справка образовательной организации, содержащая сведения об обучении ребенка (детей) в возрасте от 18 до 23 лет по очной форме обучения.</w:t>
      </w:r>
    </w:p>
    <w:p>
      <w:pPr>
        <w:pStyle w:val="0"/>
        <w:spacing w:before="200" w:lineRule="auto"/>
        <w:ind w:firstLine="540"/>
        <w:jc w:val="both"/>
      </w:pPr>
      <w:r>
        <w:rPr>
          <w:sz w:val="20"/>
        </w:rPr>
        <w:t xml:space="preserve">8. В случае отсутствия технической возможности фотографирования в момент обращения граждане представляют фотографию для оформления БЭПК самостоятельно на бумажном носителе либо в электронном виде.</w:t>
      </w:r>
    </w:p>
    <w:p>
      <w:pPr>
        <w:pStyle w:val="0"/>
        <w:spacing w:before="200" w:lineRule="auto"/>
        <w:ind w:firstLine="540"/>
        <w:jc w:val="both"/>
      </w:pPr>
      <w:r>
        <w:rPr>
          <w:sz w:val="20"/>
        </w:rPr>
        <w:t xml:space="preserve">9.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а именно:</w:t>
      </w:r>
    </w:p>
    <w:p>
      <w:pPr>
        <w:pStyle w:val="0"/>
        <w:spacing w:before="200" w:lineRule="auto"/>
        <w:ind w:firstLine="540"/>
        <w:jc w:val="both"/>
      </w:pPr>
      <w:r>
        <w:rPr>
          <w:sz w:val="20"/>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pPr>
        <w:pStyle w:val="0"/>
        <w:spacing w:before="200" w:lineRule="auto"/>
        <w:ind w:firstLine="540"/>
        <w:jc w:val="both"/>
      </w:pPr>
      <w:r>
        <w:rPr>
          <w:sz w:val="20"/>
        </w:rPr>
        <w:t xml:space="preserve">б) доверенность, удостоверенную в соответствии с </w:t>
      </w:r>
      <w:hyperlink w:history="0" r:id="rId11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пунктом 2 статьи 185.1</w:t>
        </w:r>
      </w:hyperlink>
      <w:r>
        <w:rPr>
          <w:sz w:val="20"/>
        </w:rPr>
        <w:t xml:space="preserve"> Гражданского кодекса Российской Федерации и являющуюся приравненной к нотариальной:</w:t>
      </w:r>
    </w:p>
    <w:p>
      <w:pPr>
        <w:pStyle w:val="0"/>
        <w:spacing w:before="200" w:lineRule="auto"/>
        <w:ind w:firstLine="540"/>
        <w:jc w:val="both"/>
      </w:pPr>
      <w:r>
        <w:rPr>
          <w:sz w:val="20"/>
        </w:rP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pPr>
        <w:pStyle w:val="0"/>
        <w:spacing w:before="200" w:lineRule="auto"/>
        <w:ind w:firstLine="540"/>
        <w:jc w:val="both"/>
      </w:pPr>
      <w:r>
        <w:rPr>
          <w:sz w:val="20"/>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pPr>
        <w:pStyle w:val="0"/>
        <w:spacing w:before="200" w:lineRule="auto"/>
        <w:ind w:firstLine="540"/>
        <w:jc w:val="both"/>
      </w:pPr>
      <w:r>
        <w:rPr>
          <w:sz w:val="20"/>
        </w:rPr>
        <w:t xml:space="preserve">10. В рамках межведомственного информационного взаимодействия для определения права на льготный проезд запрашиваются следующие документы (сведения) на заявителя и членов семьи:</w:t>
      </w:r>
    </w:p>
    <w:p>
      <w:pPr>
        <w:pStyle w:val="0"/>
        <w:spacing w:before="200" w:lineRule="auto"/>
        <w:ind w:firstLine="540"/>
        <w:jc w:val="both"/>
      </w:pPr>
      <w:r>
        <w:rPr>
          <w:sz w:val="20"/>
        </w:rPr>
        <w:t xml:space="preserve">1) в органе Фонда пенсионного и социального страхования Российской Федерации сведения о получении страхового номера индивидуального лицевого счета - при отсутствии сведений в АИС "Соцзащита";</w:t>
      </w:r>
    </w:p>
    <w:p>
      <w:pPr>
        <w:pStyle w:val="0"/>
        <w:jc w:val="both"/>
      </w:pPr>
      <w:r>
        <w:rPr>
          <w:sz w:val="20"/>
        </w:rPr>
        <w:t xml:space="preserve">(в ред. </w:t>
      </w:r>
      <w:hyperlink w:history="0" r:id="rId113" w:tooltip="Постановление Правительства Ленинградской области от 14.03.2023 N 165 &quot;О внесении изменений в отдельные постановления Правительства Ленинградской области по вопросам предоставления мер социальной поддержки&quot; {КонсультантПлюс}">
        <w:r>
          <w:rPr>
            <w:sz w:val="20"/>
            <w:color w:val="0000ff"/>
          </w:rPr>
          <w:t xml:space="preserve">Постановления</w:t>
        </w:r>
      </w:hyperlink>
      <w:r>
        <w:rPr>
          <w:sz w:val="20"/>
        </w:rPr>
        <w:t xml:space="preserve"> Правительства Ленинградской области от 14.03.2023 N 165)</w:t>
      </w:r>
    </w:p>
    <w:p>
      <w:pPr>
        <w:pStyle w:val="0"/>
        <w:spacing w:before="200" w:lineRule="auto"/>
        <w:ind w:firstLine="540"/>
        <w:jc w:val="both"/>
      </w:pPr>
      <w:r>
        <w:rPr>
          <w:sz w:val="20"/>
        </w:rPr>
        <w:t xml:space="preserve">2) в органах внутренних дел:</w:t>
      </w:r>
    </w:p>
    <w:p>
      <w:pPr>
        <w:pStyle w:val="0"/>
        <w:spacing w:before="200" w:lineRule="auto"/>
        <w:ind w:firstLine="540"/>
        <w:jc w:val="both"/>
      </w:pPr>
      <w:r>
        <w:rPr>
          <w:sz w:val="20"/>
        </w:rPr>
        <w:t xml:space="preserve">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pPr>
        <w:pStyle w:val="0"/>
        <w:spacing w:before="200" w:lineRule="auto"/>
        <w:ind w:firstLine="540"/>
        <w:jc w:val="both"/>
      </w:pPr>
      <w:r>
        <w:rPr>
          <w:sz w:val="20"/>
        </w:rPr>
        <w:t xml:space="preserve">сведения о регистрации по месту жительства, по месту пребывания заявителя и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w:t>
      </w:r>
    </w:p>
    <w:p>
      <w:pPr>
        <w:pStyle w:val="0"/>
        <w:jc w:val="both"/>
      </w:pPr>
      <w:r>
        <w:rPr>
          <w:sz w:val="20"/>
        </w:rPr>
        <w:t xml:space="preserve">(в ред. </w:t>
      </w:r>
      <w:hyperlink w:history="0" r:id="rId114" w:tooltip="Постановление Правительства Ленинградской области от 22.05.2024 N 321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22.05.2024 N 321)</w:t>
      </w:r>
    </w:p>
    <w:p>
      <w:pPr>
        <w:pStyle w:val="0"/>
        <w:spacing w:before="200" w:lineRule="auto"/>
        <w:ind w:firstLine="540"/>
        <w:jc w:val="both"/>
      </w:pPr>
      <w:r>
        <w:rPr>
          <w:sz w:val="20"/>
        </w:rPr>
        <w:t xml:space="preserve">3) в органе Федеральной налоговой службы:</w:t>
      </w:r>
    </w:p>
    <w:p>
      <w:pPr>
        <w:pStyle w:val="0"/>
        <w:spacing w:before="200" w:lineRule="auto"/>
        <w:ind w:firstLine="540"/>
        <w:jc w:val="both"/>
      </w:pPr>
      <w:r>
        <w:rPr>
          <w:sz w:val="20"/>
        </w:rPr>
        <w:t xml:space="preserve">сведения об актах гражданского состояния из Единого государственного реестра записей актов гражданского состояния (далее - ЕГР ЗАГС), в том числе:</w:t>
      </w:r>
    </w:p>
    <w:p>
      <w:pPr>
        <w:pStyle w:val="0"/>
        <w:spacing w:before="200" w:lineRule="auto"/>
        <w:ind w:firstLine="540"/>
        <w:jc w:val="both"/>
      </w:pPr>
      <w:r>
        <w:rPr>
          <w:sz w:val="20"/>
        </w:rPr>
        <w:t xml:space="preserve">сведения из ЕГР ЗАГС о государственной регистрации рождения;</w:t>
      </w:r>
    </w:p>
    <w:p>
      <w:pPr>
        <w:pStyle w:val="0"/>
        <w:spacing w:before="200" w:lineRule="auto"/>
        <w:ind w:firstLine="540"/>
        <w:jc w:val="both"/>
      </w:pPr>
      <w:r>
        <w:rPr>
          <w:sz w:val="20"/>
        </w:rPr>
        <w:t xml:space="preserve">сведения из ЕГР ЗАГС о государственной регистрации заключения брака;</w:t>
      </w:r>
    </w:p>
    <w:p>
      <w:pPr>
        <w:pStyle w:val="0"/>
        <w:spacing w:before="200" w:lineRule="auto"/>
        <w:ind w:firstLine="540"/>
        <w:jc w:val="both"/>
      </w:pPr>
      <w:r>
        <w:rPr>
          <w:sz w:val="20"/>
        </w:rPr>
        <w:t xml:space="preserve">сведения из ЕГР ЗАГС о государственной регистрации смерти;</w:t>
      </w:r>
    </w:p>
    <w:p>
      <w:pPr>
        <w:pStyle w:val="0"/>
        <w:spacing w:before="200" w:lineRule="auto"/>
        <w:ind w:firstLine="540"/>
        <w:jc w:val="both"/>
      </w:pPr>
      <w:r>
        <w:rPr>
          <w:sz w:val="20"/>
        </w:rPr>
        <w:t xml:space="preserve">сведения из ЕГР ЗАГС о государственной регистрации перемены имени;</w:t>
      </w:r>
    </w:p>
    <w:p>
      <w:pPr>
        <w:pStyle w:val="0"/>
        <w:spacing w:before="200" w:lineRule="auto"/>
        <w:ind w:firstLine="540"/>
        <w:jc w:val="both"/>
      </w:pPr>
      <w:r>
        <w:rPr>
          <w:sz w:val="20"/>
        </w:rPr>
        <w:t xml:space="preserve">сведения из ЕГР ЗАГС о государственной регистрации расторжения брака;</w:t>
      </w:r>
    </w:p>
    <w:p>
      <w:pPr>
        <w:pStyle w:val="0"/>
        <w:spacing w:before="200" w:lineRule="auto"/>
        <w:ind w:firstLine="540"/>
        <w:jc w:val="both"/>
      </w:pPr>
      <w:r>
        <w:rPr>
          <w:sz w:val="20"/>
        </w:rPr>
        <w:t xml:space="preserve">сведения из ЕГР ЗАГС о государственной регистрации установления отцовства;</w:t>
      </w:r>
    </w:p>
    <w:p>
      <w:pPr>
        <w:pStyle w:val="0"/>
        <w:spacing w:before="200" w:lineRule="auto"/>
        <w:ind w:firstLine="540"/>
        <w:jc w:val="both"/>
      </w:pPr>
      <w:r>
        <w:rPr>
          <w:sz w:val="20"/>
        </w:rPr>
        <w:t xml:space="preserve">4) в федеральных органах исполнительной власти (федеральных государственных органах):</w:t>
      </w:r>
    </w:p>
    <w:p>
      <w:pPr>
        <w:pStyle w:val="0"/>
        <w:spacing w:before="200" w:lineRule="auto"/>
        <w:ind w:firstLine="540"/>
        <w:jc w:val="both"/>
      </w:pPr>
      <w:r>
        <w:rPr>
          <w:sz w:val="20"/>
        </w:rPr>
        <w:t xml:space="preserve">сведения об участии в специальной военной операции.</w:t>
      </w:r>
    </w:p>
    <w:p>
      <w:pPr>
        <w:pStyle w:val="0"/>
        <w:jc w:val="both"/>
      </w:pPr>
      <w:r>
        <w:rPr>
          <w:sz w:val="20"/>
        </w:rPr>
        <w:t xml:space="preserve">(пп. 4 введен </w:t>
      </w:r>
      <w:hyperlink w:history="0" r:id="rId115" w:tooltip="Постановление Правительства Ленинградской области от 16.01.2025 N 26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16.01.2025 N 26)</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Правительства</w:t>
      </w:r>
    </w:p>
    <w:p>
      <w:pPr>
        <w:pStyle w:val="0"/>
        <w:jc w:val="right"/>
      </w:pPr>
      <w:r>
        <w:rPr>
          <w:sz w:val="20"/>
        </w:rPr>
        <w:t xml:space="preserve">Ленинградской области</w:t>
      </w:r>
    </w:p>
    <w:p>
      <w:pPr>
        <w:pStyle w:val="0"/>
        <w:jc w:val="right"/>
      </w:pPr>
      <w:r>
        <w:rPr>
          <w:sz w:val="20"/>
        </w:rPr>
        <w:t xml:space="preserve">от 21.10.2022 N 758</w:t>
      </w:r>
    </w:p>
    <w:p>
      <w:pPr>
        <w:pStyle w:val="0"/>
        <w:ind w:firstLine="540"/>
        <w:jc w:val="both"/>
      </w:pPr>
      <w:r>
        <w:rPr>
          <w:sz w:val="20"/>
        </w:rPr>
      </w:r>
    </w:p>
    <w:bookmarkStart w:id="270" w:name="P270"/>
    <w:bookmarkEnd w:id="270"/>
    <w:p>
      <w:pPr>
        <w:pStyle w:val="2"/>
        <w:jc w:val="center"/>
      </w:pPr>
      <w:r>
        <w:rPr>
          <w:sz w:val="20"/>
        </w:rPr>
        <w:t xml:space="preserve">ИЗМЕНЕНИЯ,</w:t>
      </w:r>
    </w:p>
    <w:p>
      <w:pPr>
        <w:pStyle w:val="2"/>
        <w:jc w:val="center"/>
      </w:pPr>
      <w:r>
        <w:rPr>
          <w:sz w:val="20"/>
        </w:rPr>
        <w:t xml:space="preserve">КОТОРЫЕ ВНОСЯТСЯ В ПОСТАНОВЛЕНИЕ ПРАВИТЕЛЬСТВА ЛЕНИНГРАДСКОЙ</w:t>
      </w:r>
    </w:p>
    <w:p>
      <w:pPr>
        <w:pStyle w:val="2"/>
        <w:jc w:val="center"/>
      </w:pPr>
      <w:r>
        <w:rPr>
          <w:sz w:val="20"/>
        </w:rPr>
        <w:t xml:space="preserve">ОБЛАСТИ ОТ 27 ИЮЛЯ 2018 ГОДА N 273 "ОБ УТВЕРЖДЕНИИ ПОРЯДКА</w:t>
      </w:r>
    </w:p>
    <w:p>
      <w:pPr>
        <w:pStyle w:val="2"/>
        <w:jc w:val="center"/>
      </w:pPr>
      <w:r>
        <w:rPr>
          <w:sz w:val="20"/>
        </w:rPr>
        <w:t xml:space="preserve">ПРЕДОСТАВЛЕНИЯ СУБСИДИИ НА ВОЗМЕЩЕНИЕ НЕДОПОЛУЧЕННЫХ</w:t>
      </w:r>
    </w:p>
    <w:p>
      <w:pPr>
        <w:pStyle w:val="2"/>
        <w:jc w:val="center"/>
      </w:pPr>
      <w:r>
        <w:rPr>
          <w:sz w:val="20"/>
        </w:rPr>
        <w:t xml:space="preserve">ДОХОДОВ, ВОЗНИКАЮЩИХ ПРИ ОСУЩЕСТВЛЕНИИ РЕГУЛЯРНЫХ ПЕРЕВОЗОК</w:t>
      </w:r>
    </w:p>
    <w:p>
      <w:pPr>
        <w:pStyle w:val="2"/>
        <w:jc w:val="center"/>
      </w:pPr>
      <w:r>
        <w:rPr>
          <w:sz w:val="20"/>
        </w:rPr>
        <w:t xml:space="preserve">АВТОМОБИЛЬНЫМ ТРАНСПОРТОМ В СВЯЗИ С ПРЕДОСТАВЛЕНИЕМ</w:t>
      </w:r>
    </w:p>
    <w:p>
      <w:pPr>
        <w:pStyle w:val="2"/>
        <w:jc w:val="center"/>
      </w:pPr>
      <w:r>
        <w:rPr>
          <w:sz w:val="20"/>
        </w:rPr>
        <w:t xml:space="preserve">ЛЬГОТНОГО (БЕСПЛАТНОГО) ПРОЕЗДА ОТДЕЛЬНЫМ КАТЕГОРИЯМ</w:t>
      </w:r>
    </w:p>
    <w:p>
      <w:pPr>
        <w:pStyle w:val="2"/>
        <w:jc w:val="center"/>
      </w:pPr>
      <w:r>
        <w:rPr>
          <w:sz w:val="20"/>
        </w:rPr>
        <w:t xml:space="preserve">ГРАЖДАН, И ПРИЗНАНИИ УТРАТИВШИМИ СИЛУ ОТДЕЛЬНЫХ</w:t>
      </w:r>
    </w:p>
    <w:p>
      <w:pPr>
        <w:pStyle w:val="2"/>
        <w:jc w:val="center"/>
      </w:pPr>
      <w:r>
        <w:rPr>
          <w:sz w:val="20"/>
        </w:rPr>
        <w:t xml:space="preserve">ПОСТАНОВЛЕНИЙ ПРАВИТЕЛЬСТВА ЛЕНИНГРАДСКОЙ ОБЛАСТИ"</w:t>
      </w:r>
    </w:p>
    <w:p>
      <w:pPr>
        <w:pStyle w:val="0"/>
        <w:ind w:firstLine="540"/>
        <w:jc w:val="both"/>
      </w:pPr>
      <w:r>
        <w:rPr>
          <w:sz w:val="20"/>
        </w:rPr>
      </w:r>
    </w:p>
    <w:p>
      <w:pPr>
        <w:pStyle w:val="0"/>
        <w:ind w:firstLine="540"/>
        <w:jc w:val="both"/>
      </w:pPr>
      <w:r>
        <w:rPr>
          <w:sz w:val="20"/>
        </w:rPr>
        <w:t xml:space="preserve">1. </w:t>
      </w:r>
      <w:hyperlink w:history="0" r:id="rId116" w:tooltip="Постановление Правительства Ленинградской области от 27.07.2018 N 273 (ред. от 19.04.2022) &quot;Об утверждении Порядка предоставления субсидии на 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и признании утратившими силу отдельных постановлений Правительства Ленинградской области&quot; ------------ Недействующая редакция {КонсультантПлюс}">
        <w:r>
          <w:rPr>
            <w:sz w:val="20"/>
            <w:color w:val="0000ff"/>
          </w:rPr>
          <w:t xml:space="preserve">Наименование</w:t>
        </w:r>
      </w:hyperlink>
      <w:r>
        <w:rPr>
          <w:sz w:val="20"/>
        </w:rPr>
        <w:t xml:space="preserve"> после слова "предоставления" дополнить словами "из областного бюджета Ленинградской области".</w:t>
      </w:r>
    </w:p>
    <w:p>
      <w:pPr>
        <w:pStyle w:val="0"/>
        <w:spacing w:before="200" w:lineRule="auto"/>
        <w:ind w:firstLine="540"/>
        <w:jc w:val="both"/>
      </w:pPr>
      <w:r>
        <w:rPr>
          <w:sz w:val="20"/>
        </w:rPr>
        <w:t xml:space="preserve">2. </w:t>
      </w:r>
      <w:hyperlink w:history="0" r:id="rId117" w:tooltip="Постановление Правительства Ленинградской области от 27.07.2018 N 273 (ред. от 19.04.2022) &quot;Об утверждении Порядка предоставления субсидии на 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и признании утратившими силу отдельных постановлений Правительства Ленинградской области&quot; ------------ Недействующая редакция {КонсультантПлюс}">
        <w:r>
          <w:rPr>
            <w:sz w:val="20"/>
            <w:color w:val="0000ff"/>
          </w:rPr>
          <w:t xml:space="preserve">Преамбулу</w:t>
        </w:r>
      </w:hyperlink>
      <w:r>
        <w:rPr>
          <w:sz w:val="20"/>
        </w:rPr>
        <w:t xml:space="preserve"> изложить в следующей редакции:</w:t>
      </w:r>
    </w:p>
    <w:p>
      <w:pPr>
        <w:pStyle w:val="0"/>
        <w:spacing w:before="200" w:lineRule="auto"/>
        <w:ind w:firstLine="540"/>
        <w:jc w:val="both"/>
      </w:pPr>
      <w:r>
        <w:rPr>
          <w:sz w:val="20"/>
        </w:rPr>
        <w:t xml:space="preserve">"В соответствии со </w:t>
      </w:r>
      <w:hyperlink w:history="0" r:id="rId118" w:tooltip="&quot;Бюджетный кодекс Российской Федерации&quot; от 31.07.1998 N 145-ФЗ (ред. от 31.07.2025) {КонсультантПлюс}">
        <w:r>
          <w:rPr>
            <w:sz w:val="20"/>
            <w:color w:val="0000ff"/>
          </w:rPr>
          <w:t xml:space="preserve">статьей 78</w:t>
        </w:r>
      </w:hyperlink>
      <w:r>
        <w:rPr>
          <w:sz w:val="20"/>
        </w:rPr>
        <w:t xml:space="preserve"> и </w:t>
      </w:r>
      <w:hyperlink w:history="0" r:id="rId119" w:tooltip="&quot;Бюджетный кодекс Российской Федерации&quot; от 31.07.1998 N 145-ФЗ (ред. от 31.07.2025) {КонсультантПлюс}">
        <w:r>
          <w:rPr>
            <w:sz w:val="20"/>
            <w:color w:val="0000ff"/>
          </w:rPr>
          <w:t xml:space="preserve">пунктом 2 статьи 78.1</w:t>
        </w:r>
      </w:hyperlink>
      <w:r>
        <w:rPr>
          <w:sz w:val="20"/>
        </w:rPr>
        <w:t xml:space="preserve"> Бюджетного кодекса Российской Федерации, Федеральным </w:t>
      </w:r>
      <w:hyperlink w:history="0" r:id="rId12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целях реализации </w:t>
      </w:r>
      <w:hyperlink w:history="0" r:id="rId121"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статей 3.4</w:t>
        </w:r>
      </w:hyperlink>
      <w:r>
        <w:rPr>
          <w:sz w:val="20"/>
        </w:rPr>
        <w:t xml:space="preserve">, </w:t>
      </w:r>
      <w:hyperlink w:history="0" r:id="rId122"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4.4</w:t>
        </w:r>
      </w:hyperlink>
      <w:r>
        <w:rPr>
          <w:sz w:val="20"/>
        </w:rPr>
        <w:t xml:space="preserve">, </w:t>
      </w:r>
      <w:hyperlink w:history="0" r:id="rId123"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5.2</w:t>
        </w:r>
      </w:hyperlink>
      <w:r>
        <w:rPr>
          <w:sz w:val="20"/>
        </w:rPr>
        <w:t xml:space="preserve"> и </w:t>
      </w:r>
      <w:hyperlink w:history="0" r:id="rId124"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11.2</w:t>
        </w:r>
      </w:hyperlink>
      <w:r>
        <w:rPr>
          <w:sz w:val="20"/>
        </w:rPr>
        <w:t xml:space="preserve"> областного закона от 17 ноября 2017 года N 72-оз "Социальный кодекс Ленинградской области", постановления Правительства Ленинградской области от 21 октября 2022 года N 758 "Об установлении права льготного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по единым социальным проездным билетам на основе бесконтактных электронных пластиковых карт членам семей граждан, призванных на военную службу по частичной мобилизации в Ленинградской области, и внесении изменений в постановление Правительства Ленинградской области от 27 июля 2018 года N 273" и </w:t>
      </w:r>
      <w:hyperlink w:history="0" r:id="rId125" w:tooltip="Областной закон Ленинградской области от 13.04.2021 N 46-оз &quot;Об утверждении Соглашения по перевозке жителей Санкт-Петербурга и жителей Ленинградской области&quot; (принят ЗС ЛО 24.03.2021) {КонсультантПлюс}">
        <w:r>
          <w:rPr>
            <w:sz w:val="20"/>
            <w:color w:val="0000ff"/>
          </w:rPr>
          <w:t xml:space="preserve">Соглашения</w:t>
        </w:r>
      </w:hyperlink>
      <w:r>
        <w:rPr>
          <w:sz w:val="20"/>
        </w:rPr>
        <w:t xml:space="preserve"> по перевозке жителей Ленинградской области и жителей Санкт-Петербурга от 15 декабря 2020 года, утвержденного областным законом от 13 апреля 2021 года N 46-оз, Правительство Ленинградской области постановляет:".</w:t>
      </w:r>
    </w:p>
    <w:p>
      <w:pPr>
        <w:pStyle w:val="0"/>
        <w:spacing w:before="200" w:lineRule="auto"/>
        <w:ind w:firstLine="540"/>
        <w:jc w:val="both"/>
      </w:pPr>
      <w:r>
        <w:rPr>
          <w:sz w:val="20"/>
        </w:rPr>
        <w:t xml:space="preserve">3. В </w:t>
      </w:r>
      <w:hyperlink w:history="0" r:id="rId126" w:tooltip="Постановление Правительства Ленинградской области от 27.07.2018 N 273 (ред. от 19.04.2022) &quot;Об утверждении Порядка предоставления субсидии на 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и признании утратившими силу отдельных постановлений Правительства Ленинградской области&quot; ------------ Недействующая редакция {КонсультантПлюс}">
        <w:r>
          <w:rPr>
            <w:sz w:val="20"/>
            <w:color w:val="0000ff"/>
          </w:rPr>
          <w:t xml:space="preserve">приложении</w:t>
        </w:r>
      </w:hyperlink>
      <w:r>
        <w:rPr>
          <w:sz w:val="20"/>
        </w:rPr>
        <w:t xml:space="preserve"> (Порядок предоставления из областного бюджета Ленинградской области субсидии на 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w:t>
      </w:r>
    </w:p>
    <w:p>
      <w:pPr>
        <w:pStyle w:val="0"/>
        <w:spacing w:before="200" w:lineRule="auto"/>
        <w:ind w:firstLine="540"/>
        <w:jc w:val="both"/>
      </w:pPr>
      <w:hyperlink w:history="0" r:id="rId127" w:tooltip="Постановление Правительства Ленинградской области от 27.07.2018 N 273 (ред. от 19.04.2022) &quot;Об утверждении Порядка предоставления субсидии на 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и признании утратившими силу отдельных постановлений Правительства Ленинградской области&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Настоящий Порядок определяет цели, условия и порядок предоставления из областного бюджета Ленинградской области (далее - областной бюджет) субсидии юридическим лицам (за исключением государственных (муниципальных) учреждений), некоммерческим организациям, не являющимся государственными (муниципальными) учреждениями, и индивидуальным предпринимателям, осуществляющим перевозки пассажиров на автомобильном транспорте на смежных межрегиональных, межмуниципальных и муниципальных маршрутах регулярных перевозок Ленинградской области по регулируемым тарифам, на возмещение недополученных доходов в связи с предоставлением льготного и(или) бесплатного проезда отдельным категориям граждан в целях реализации </w:t>
      </w:r>
      <w:hyperlink w:history="0" r:id="rId128"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статей 3.4</w:t>
        </w:r>
      </w:hyperlink>
      <w:r>
        <w:rPr>
          <w:sz w:val="20"/>
        </w:rPr>
        <w:t xml:space="preserve">, </w:t>
      </w:r>
      <w:hyperlink w:history="0" r:id="rId129"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4.4</w:t>
        </w:r>
      </w:hyperlink>
      <w:r>
        <w:rPr>
          <w:sz w:val="20"/>
        </w:rPr>
        <w:t xml:space="preserve">, </w:t>
      </w:r>
      <w:hyperlink w:history="0" r:id="rId130"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5.2</w:t>
        </w:r>
      </w:hyperlink>
      <w:r>
        <w:rPr>
          <w:sz w:val="20"/>
        </w:rPr>
        <w:t xml:space="preserve"> и </w:t>
      </w:r>
      <w:hyperlink w:history="0" r:id="rId131"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11.2</w:t>
        </w:r>
      </w:hyperlink>
      <w:r>
        <w:rPr>
          <w:sz w:val="20"/>
        </w:rPr>
        <w:t xml:space="preserve"> областного закона от 17 ноября 2017 года N 72-оз "Социальный кодекс Ленинградской области", постановления Правительства Ленинградской области от 21 октября 2022 года N 758 "Об установлении права льготного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по единым социальным проездным билетам на основе бесконтактных электронных пластиковых карт членам семей граждан, призванных на военную службу по частичной мобилизации в Ленинградской области, и внесении изменений в постановление Правительства Ленинградской области от 27 июля 2018 года N 273" (далее - постановление о льготном проезде членам семей мобилизованных граждан) и </w:t>
      </w:r>
      <w:hyperlink w:history="0" r:id="rId132" w:tooltip="Областной закон Ленинградской области от 13.04.2021 N 46-оз &quot;Об утверждении Соглашения по перевозке жителей Санкт-Петербурга и жителей Ленинградской области&quot; (принят ЗС ЛО 24.03.2021) {КонсультантПлюс}">
        <w:r>
          <w:rPr>
            <w:sz w:val="20"/>
            <w:color w:val="0000ff"/>
          </w:rPr>
          <w:t xml:space="preserve">Соглашения</w:t>
        </w:r>
      </w:hyperlink>
      <w:r>
        <w:rPr>
          <w:sz w:val="20"/>
        </w:rPr>
        <w:t xml:space="preserve"> по перевозке жителей Санкт-Петербурга и жителей Ленинградской области от 15 декабря 2020 года, утвержденного областным законом от 13 апреля 2021 года N 46-оз (далее - субсидия), в рамках </w:t>
      </w:r>
      <w:hyperlink w:history="0" r:id="rId133" w:tooltip="Постановление Правительства Ленинградской области от 14.11.2013 N 406 (ред. от 23.06.2025) &quot;О государственной программе Ленинградской области &quot;Социальная поддержка отдельных категорий граждан в Ленинградской области&quot; {КонсультантПлюс}">
        <w:r>
          <w:rPr>
            <w:sz w:val="20"/>
            <w:color w:val="0000ff"/>
          </w:rPr>
          <w:t xml:space="preserve">комплекса</w:t>
        </w:r>
      </w:hyperlink>
      <w:r>
        <w:rPr>
          <w:sz w:val="20"/>
        </w:rPr>
        <w:t xml:space="preserve"> процессных мероприятий "Организация проезда льготным категориям граждан" подпрограммы "Повышение социальной защищенности населения Ленинградской области" государственной программы Ленинградской области "Социальная поддержка отдельных категорий граждан в Ленинградской области", утвержденной постановлением Правительства Ленинградской области от 14 ноября 2013 года N 406, внепрограммного мероприятия "Возмещение недополученных доходов, возникающих при осуществлении регулярных перевозок автомобильным транспортом в связи с реализацией Соглашения по перевозке жителей Санкт-Петербурга и жителей Ленинградской области", а также порядок возврата субсидии в случае нарушения условий, установленных для ее предоставления, требования к отчетности и осуществлению контроля за соблюдением условий, целей и порядка предоставления субсидии.";</w:t>
      </w:r>
    </w:p>
    <w:p>
      <w:pPr>
        <w:pStyle w:val="0"/>
        <w:spacing w:before="200" w:lineRule="auto"/>
        <w:ind w:firstLine="540"/>
        <w:jc w:val="both"/>
      </w:pPr>
      <w:hyperlink w:history="0" r:id="rId134" w:tooltip="Постановление Правительства Ленинградской области от 27.07.2018 N 273 (ред. от 19.04.2022) &quot;Об утверждении Порядка предоставления субсидии на возмещение недополученных доходов, возникающих при осуществлении регулярных перевозок автомобильным транспортом в связи с предоставлением льготного (бесплатного) проезда отдельным категориям граждан, и признании утратившими силу отдельных постановлений Правительства Ленинградской области&quot; ------------ Недействующая редакция {КонсультантПлюс}">
        <w:r>
          <w:rPr>
            <w:sz w:val="20"/>
            <w:color w:val="0000ff"/>
          </w:rPr>
          <w:t xml:space="preserve">абзац седьмой пункта 1.2</w:t>
        </w:r>
      </w:hyperlink>
      <w:r>
        <w:rPr>
          <w:sz w:val="20"/>
        </w:rPr>
        <w:t xml:space="preserve"> изложить в следующей редакции:</w:t>
      </w:r>
    </w:p>
    <w:p>
      <w:pPr>
        <w:pStyle w:val="0"/>
        <w:spacing w:before="200" w:lineRule="auto"/>
        <w:ind w:firstLine="540"/>
        <w:jc w:val="both"/>
      </w:pPr>
      <w:r>
        <w:rPr>
          <w:sz w:val="20"/>
        </w:rPr>
        <w:t xml:space="preserve">"отдельные категории граждан - жители Ленинградской области, являющиеся в соответствии со </w:t>
      </w:r>
      <w:hyperlink w:history="0" r:id="rId135"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статьями 3.4</w:t>
        </w:r>
      </w:hyperlink>
      <w:r>
        <w:rPr>
          <w:sz w:val="20"/>
        </w:rPr>
        <w:t xml:space="preserve">, </w:t>
      </w:r>
      <w:hyperlink w:history="0" r:id="rId136"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4.4</w:t>
        </w:r>
      </w:hyperlink>
      <w:r>
        <w:rPr>
          <w:sz w:val="20"/>
        </w:rPr>
        <w:t xml:space="preserve">, </w:t>
      </w:r>
      <w:hyperlink w:history="0" r:id="rId137"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5.2</w:t>
        </w:r>
      </w:hyperlink>
      <w:r>
        <w:rPr>
          <w:sz w:val="20"/>
        </w:rPr>
        <w:t xml:space="preserve"> и </w:t>
      </w:r>
      <w:hyperlink w:history="0" r:id="rId138"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11.2</w:t>
        </w:r>
      </w:hyperlink>
      <w:r>
        <w:rPr>
          <w:sz w:val="20"/>
        </w:rPr>
        <w:t xml:space="preserve"> областного закона от 17 ноября 2017 года N 72-оз "Социальный кодекс Ленинградской области" (далее - Социальный кодекс) и постановлением о льготном проезде членам семей мобилизованных граждан получателями мер социальной поддержки в виде льготного и(или) бесплатного проезда на маршрутах регулярных перевозок, и жители Санкт-Петербурга, определенные Соглашением по перевозке жителей Санкт-Петербурга и жителей Ленинградской области, заключаемым между Санкт-Петербургом и Ленинградской областью;".</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21.10.2022 N 758</w:t>
            <w:br/>
            <w:t>(ред. от 27.10.2025)</w:t>
            <w:br/>
            <w:t>"Об установлении права льготн...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70717&amp;dst=100016" TargetMode = "External"/><Relationship Id="rId9" Type="http://schemas.openxmlformats.org/officeDocument/2006/relationships/hyperlink" Target="https://login.consultant.ru/link/?req=doc&amp;base=SPB&amp;n=276872&amp;dst=100005" TargetMode = "External"/><Relationship Id="rId10" Type="http://schemas.openxmlformats.org/officeDocument/2006/relationships/hyperlink" Target="https://login.consultant.ru/link/?req=doc&amp;base=SPB&amp;n=317713&amp;dst=100117" TargetMode = "External"/><Relationship Id="rId11" Type="http://schemas.openxmlformats.org/officeDocument/2006/relationships/hyperlink" Target="https://login.consultant.ru/link/?req=doc&amp;base=SPB&amp;n=282563&amp;dst=100005" TargetMode = "External"/><Relationship Id="rId12" Type="http://schemas.openxmlformats.org/officeDocument/2006/relationships/hyperlink" Target="https://login.consultant.ru/link/?req=doc&amp;base=SPB&amp;n=285600&amp;dst=100016" TargetMode = "External"/><Relationship Id="rId13" Type="http://schemas.openxmlformats.org/officeDocument/2006/relationships/hyperlink" Target="https://login.consultant.ru/link/?req=doc&amp;base=SPB&amp;n=287669&amp;dst=100022" TargetMode = "External"/><Relationship Id="rId14" Type="http://schemas.openxmlformats.org/officeDocument/2006/relationships/hyperlink" Target="https://login.consultant.ru/link/?req=doc&amp;base=SPB&amp;n=289388&amp;dst=100013" TargetMode = "External"/><Relationship Id="rId15" Type="http://schemas.openxmlformats.org/officeDocument/2006/relationships/hyperlink" Target="https://login.consultant.ru/link/?req=doc&amp;base=SPB&amp;n=292109&amp;dst=100055" TargetMode = "External"/><Relationship Id="rId16" Type="http://schemas.openxmlformats.org/officeDocument/2006/relationships/hyperlink" Target="https://login.consultant.ru/link/?req=doc&amp;base=SPB&amp;n=296427&amp;dst=100011" TargetMode = "External"/><Relationship Id="rId17" Type="http://schemas.openxmlformats.org/officeDocument/2006/relationships/hyperlink" Target="https://login.consultant.ru/link/?req=doc&amp;base=SPB&amp;n=298975&amp;dst=100011" TargetMode = "External"/><Relationship Id="rId18" Type="http://schemas.openxmlformats.org/officeDocument/2006/relationships/hyperlink" Target="https://login.consultant.ru/link/?req=doc&amp;base=SPB&amp;n=304849&amp;dst=100079" TargetMode = "External"/><Relationship Id="rId19" Type="http://schemas.openxmlformats.org/officeDocument/2006/relationships/hyperlink" Target="https://login.consultant.ru/link/?req=doc&amp;base=SPB&amp;n=310321&amp;dst=100007" TargetMode = "External"/><Relationship Id="rId20" Type="http://schemas.openxmlformats.org/officeDocument/2006/relationships/hyperlink" Target="https://login.consultant.ru/link/?req=doc&amp;base=SPB&amp;n=312002&amp;dst=100058" TargetMode = "External"/><Relationship Id="rId21" Type="http://schemas.openxmlformats.org/officeDocument/2006/relationships/hyperlink" Target="https://login.consultant.ru/link/?req=doc&amp;base=SPB&amp;n=319116&amp;dst=100005" TargetMode = "External"/><Relationship Id="rId22" Type="http://schemas.openxmlformats.org/officeDocument/2006/relationships/hyperlink" Target="https://login.consultant.ru/link/?req=doc&amp;base=SPB&amp;n=312002&amp;dst=100060" TargetMode = "External"/><Relationship Id="rId23" Type="http://schemas.openxmlformats.org/officeDocument/2006/relationships/hyperlink" Target="https://login.consultant.ru/link/?req=doc&amp;base=LAW&amp;n=518125&amp;dst=100372" TargetMode = "External"/><Relationship Id="rId24" Type="http://schemas.openxmlformats.org/officeDocument/2006/relationships/hyperlink" Target="https://login.consultant.ru/link/?req=doc&amp;base=SPB&amp;n=296427&amp;dst=100013" TargetMode = "External"/><Relationship Id="rId25" Type="http://schemas.openxmlformats.org/officeDocument/2006/relationships/hyperlink" Target="https://login.consultant.ru/link/?req=doc&amp;base=SPB&amp;n=310321&amp;dst=100008" TargetMode = "External"/><Relationship Id="rId26" Type="http://schemas.openxmlformats.org/officeDocument/2006/relationships/hyperlink" Target="https://login.consultant.ru/link/?req=doc&amp;base=LAW&amp;n=517471&amp;dst=100544" TargetMode = "External"/><Relationship Id="rId27" Type="http://schemas.openxmlformats.org/officeDocument/2006/relationships/hyperlink" Target="https://login.consultant.ru/link/?req=doc&amp;base=LAW&amp;n=517471" TargetMode = "External"/><Relationship Id="rId28" Type="http://schemas.openxmlformats.org/officeDocument/2006/relationships/hyperlink" Target="https://login.consultant.ru/link/?req=doc&amp;base=LAW&amp;n=500024&amp;dst=100055" TargetMode = "External"/><Relationship Id="rId29" Type="http://schemas.openxmlformats.org/officeDocument/2006/relationships/hyperlink" Target="https://login.consultant.ru/link/?req=doc&amp;base=SPB&amp;n=296427&amp;dst=100015" TargetMode = "External"/><Relationship Id="rId30" Type="http://schemas.openxmlformats.org/officeDocument/2006/relationships/hyperlink" Target="https://login.consultant.ru/link/?req=doc&amp;base=LAW&amp;n=517471" TargetMode = "External"/><Relationship Id="rId31" Type="http://schemas.openxmlformats.org/officeDocument/2006/relationships/hyperlink" Target="https://login.consultant.ru/link/?req=doc&amp;base=LAW&amp;n=500024&amp;dst=100055" TargetMode = "External"/><Relationship Id="rId32" Type="http://schemas.openxmlformats.org/officeDocument/2006/relationships/hyperlink" Target="https://login.consultant.ru/link/?req=doc&amp;base=LAW&amp;n=517471" TargetMode = "External"/><Relationship Id="rId33" Type="http://schemas.openxmlformats.org/officeDocument/2006/relationships/hyperlink" Target="https://login.consultant.ru/link/?req=doc&amp;base=LAW&amp;n=500024&amp;dst=100055" TargetMode = "External"/><Relationship Id="rId34" Type="http://schemas.openxmlformats.org/officeDocument/2006/relationships/hyperlink" Target="https://login.consultant.ru/link/?req=doc&amp;base=LAW&amp;n=517471" TargetMode = "External"/><Relationship Id="rId35" Type="http://schemas.openxmlformats.org/officeDocument/2006/relationships/hyperlink" Target="https://login.consultant.ru/link/?req=doc&amp;base=LAW&amp;n=500024&amp;dst=100055" TargetMode = "External"/><Relationship Id="rId36" Type="http://schemas.openxmlformats.org/officeDocument/2006/relationships/hyperlink" Target="https://login.consultant.ru/link/?req=doc&amp;base=SPB&amp;n=285600&amp;dst=100017" TargetMode = "External"/><Relationship Id="rId37" Type="http://schemas.openxmlformats.org/officeDocument/2006/relationships/hyperlink" Target="https://login.consultant.ru/link/?req=doc&amp;base=SPB&amp;n=317713&amp;dst=100131" TargetMode = "External"/><Relationship Id="rId38" Type="http://schemas.openxmlformats.org/officeDocument/2006/relationships/hyperlink" Target="https://login.consultant.ru/link/?req=doc&amp;base=SPB&amp;n=287669&amp;dst=100023" TargetMode = "External"/><Relationship Id="rId39" Type="http://schemas.openxmlformats.org/officeDocument/2006/relationships/hyperlink" Target="https://login.consultant.ru/link/?req=doc&amp;base=SPB&amp;n=270717&amp;dst=100027" TargetMode = "External"/><Relationship Id="rId40" Type="http://schemas.openxmlformats.org/officeDocument/2006/relationships/hyperlink" Target="https://login.consultant.ru/link/?req=doc&amp;base=SPB&amp;n=270717&amp;dst=100031" TargetMode = "External"/><Relationship Id="rId41" Type="http://schemas.openxmlformats.org/officeDocument/2006/relationships/hyperlink" Target="https://login.consultant.ru/link/?req=doc&amp;base=SPB&amp;n=312002&amp;dst=100061" TargetMode = "External"/><Relationship Id="rId42" Type="http://schemas.openxmlformats.org/officeDocument/2006/relationships/hyperlink" Target="https://login.consultant.ru/link/?req=doc&amp;base=SPB&amp;n=285600&amp;dst=100034" TargetMode = "External"/><Relationship Id="rId43" Type="http://schemas.openxmlformats.org/officeDocument/2006/relationships/hyperlink" Target="https://login.consultant.ru/link/?req=doc&amp;base=SPB&amp;n=287669&amp;dst=100025" TargetMode = "External"/><Relationship Id="rId44" Type="http://schemas.openxmlformats.org/officeDocument/2006/relationships/hyperlink" Target="https://login.consultant.ru/link/?req=doc&amp;base=SPB&amp;n=285600&amp;dst=100034" TargetMode = "External"/><Relationship Id="rId45" Type="http://schemas.openxmlformats.org/officeDocument/2006/relationships/hyperlink" Target="https://login.consultant.ru/link/?req=doc&amp;base=SPB&amp;n=287669&amp;dst=100025" TargetMode = "External"/><Relationship Id="rId46" Type="http://schemas.openxmlformats.org/officeDocument/2006/relationships/hyperlink" Target="https://login.consultant.ru/link/?req=doc&amp;base=SPB&amp;n=270717&amp;dst=100032" TargetMode = "External"/><Relationship Id="rId47" Type="http://schemas.openxmlformats.org/officeDocument/2006/relationships/hyperlink" Target="https://login.consultant.ru/link/?req=doc&amp;base=SPB&amp;n=312002&amp;dst=100063" TargetMode = "External"/><Relationship Id="rId48" Type="http://schemas.openxmlformats.org/officeDocument/2006/relationships/hyperlink" Target="https://login.consultant.ru/link/?req=doc&amp;base=SPB&amp;n=312002&amp;dst=100064" TargetMode = "External"/><Relationship Id="rId49" Type="http://schemas.openxmlformats.org/officeDocument/2006/relationships/hyperlink" Target="https://login.consultant.ru/link/?req=doc&amp;base=SPB&amp;n=312002&amp;dst=100064" TargetMode = "External"/><Relationship Id="rId50" Type="http://schemas.openxmlformats.org/officeDocument/2006/relationships/hyperlink" Target="https://login.consultant.ru/link/?req=doc&amp;base=SPB&amp;n=317713&amp;dst=100133" TargetMode = "External"/><Relationship Id="rId51" Type="http://schemas.openxmlformats.org/officeDocument/2006/relationships/hyperlink" Target="https://login.consultant.ru/link/?req=doc&amp;base=SPB&amp;n=319476&amp;dst=100819" TargetMode = "External"/><Relationship Id="rId52" Type="http://schemas.openxmlformats.org/officeDocument/2006/relationships/hyperlink" Target="https://login.consultant.ru/link/?req=doc&amp;base=SPB&amp;n=319476&amp;dst=100569" TargetMode = "External"/><Relationship Id="rId53" Type="http://schemas.openxmlformats.org/officeDocument/2006/relationships/hyperlink" Target="https://login.consultant.ru/link/?req=doc&amp;base=SPB&amp;n=255613" TargetMode = "External"/><Relationship Id="rId54" Type="http://schemas.openxmlformats.org/officeDocument/2006/relationships/hyperlink" Target="https://login.consultant.ru/link/?req=doc&amp;base=SPB&amp;n=270717&amp;dst=100036" TargetMode = "External"/><Relationship Id="rId55" Type="http://schemas.openxmlformats.org/officeDocument/2006/relationships/hyperlink" Target="https://login.consultant.ru/link/?req=doc&amp;base=SPB&amp;n=285600&amp;dst=100035" TargetMode = "External"/><Relationship Id="rId56" Type="http://schemas.openxmlformats.org/officeDocument/2006/relationships/hyperlink" Target="https://login.consultant.ru/link/?req=doc&amp;base=SPB&amp;n=298975&amp;dst=100011" TargetMode = "External"/><Relationship Id="rId57" Type="http://schemas.openxmlformats.org/officeDocument/2006/relationships/hyperlink" Target="https://login.consultant.ru/link/?req=doc&amp;base=SPB&amp;n=319116&amp;dst=100005" TargetMode = "External"/><Relationship Id="rId58" Type="http://schemas.openxmlformats.org/officeDocument/2006/relationships/hyperlink" Target="https://login.consultant.ru/link/?req=doc&amp;base=SPB&amp;n=270717&amp;dst=100037" TargetMode = "External"/><Relationship Id="rId59" Type="http://schemas.openxmlformats.org/officeDocument/2006/relationships/hyperlink" Target="https://login.consultant.ru/link/?req=doc&amp;base=SPB&amp;n=317713&amp;dst=100135" TargetMode = "External"/><Relationship Id="rId60" Type="http://schemas.openxmlformats.org/officeDocument/2006/relationships/hyperlink" Target="https://login.consultant.ru/link/?req=doc&amp;base=SPB&amp;n=282563&amp;dst=100005" TargetMode = "External"/><Relationship Id="rId61" Type="http://schemas.openxmlformats.org/officeDocument/2006/relationships/hyperlink" Target="https://login.consultant.ru/link/?req=doc&amp;base=SPB&amp;n=285600&amp;dst=100036" TargetMode = "External"/><Relationship Id="rId62" Type="http://schemas.openxmlformats.org/officeDocument/2006/relationships/hyperlink" Target="https://login.consultant.ru/link/?req=doc&amp;base=SPB&amp;n=287669&amp;dst=100026" TargetMode = "External"/><Relationship Id="rId63" Type="http://schemas.openxmlformats.org/officeDocument/2006/relationships/hyperlink" Target="https://login.consultant.ru/link/?req=doc&amp;base=SPB&amp;n=289388&amp;dst=100013" TargetMode = "External"/><Relationship Id="rId64" Type="http://schemas.openxmlformats.org/officeDocument/2006/relationships/hyperlink" Target="https://login.consultant.ru/link/?req=doc&amp;base=SPB&amp;n=292109&amp;dst=100055" TargetMode = "External"/><Relationship Id="rId65" Type="http://schemas.openxmlformats.org/officeDocument/2006/relationships/hyperlink" Target="https://login.consultant.ru/link/?req=doc&amp;base=SPB&amp;n=304849&amp;dst=100079" TargetMode = "External"/><Relationship Id="rId66" Type="http://schemas.openxmlformats.org/officeDocument/2006/relationships/hyperlink" Target="https://login.consultant.ru/link/?req=doc&amp;base=SPB&amp;n=310321&amp;dst=100009" TargetMode = "External"/><Relationship Id="rId67" Type="http://schemas.openxmlformats.org/officeDocument/2006/relationships/hyperlink" Target="https://login.consultant.ru/link/?req=doc&amp;base=SPB&amp;n=312002&amp;dst=100065" TargetMode = "External"/><Relationship Id="rId68" Type="http://schemas.openxmlformats.org/officeDocument/2006/relationships/hyperlink" Target="https://login.consultant.ru/link/?req=doc&amp;base=SPB&amp;n=285600&amp;dst=100037" TargetMode = "External"/><Relationship Id="rId69" Type="http://schemas.openxmlformats.org/officeDocument/2006/relationships/hyperlink" Target="https://login.consultant.ru/link/?req=doc&amp;base=SPB&amp;n=287669&amp;dst=100026" TargetMode = "External"/><Relationship Id="rId70" Type="http://schemas.openxmlformats.org/officeDocument/2006/relationships/hyperlink" Target="https://login.consultant.ru/link/?req=doc&amp;base=SPB&amp;n=312002&amp;dst=100068" TargetMode = "External"/><Relationship Id="rId71" Type="http://schemas.openxmlformats.org/officeDocument/2006/relationships/hyperlink" Target="https://login.consultant.ru/link/?req=doc&amp;base=SPB&amp;n=285600&amp;dst=100037" TargetMode = "External"/><Relationship Id="rId72" Type="http://schemas.openxmlformats.org/officeDocument/2006/relationships/hyperlink" Target="https://login.consultant.ru/link/?req=doc&amp;base=SPB&amp;n=287669&amp;dst=100026" TargetMode = "External"/><Relationship Id="rId73" Type="http://schemas.openxmlformats.org/officeDocument/2006/relationships/hyperlink" Target="https://login.consultant.ru/link/?req=doc&amp;base=SPB&amp;n=312002&amp;dst=100069" TargetMode = "External"/><Relationship Id="rId74" Type="http://schemas.openxmlformats.org/officeDocument/2006/relationships/hyperlink" Target="https://login.consultant.ru/link/?req=doc&amp;base=SPB&amp;n=282563&amp;dst=100007" TargetMode = "External"/><Relationship Id="rId75" Type="http://schemas.openxmlformats.org/officeDocument/2006/relationships/hyperlink" Target="https://login.consultant.ru/link/?req=doc&amp;base=SPB&amp;n=312002&amp;dst=100070" TargetMode = "External"/><Relationship Id="rId76" Type="http://schemas.openxmlformats.org/officeDocument/2006/relationships/hyperlink" Target="https://login.consultant.ru/link/?req=doc&amp;base=LAW&amp;n=517471" TargetMode = "External"/><Relationship Id="rId77" Type="http://schemas.openxmlformats.org/officeDocument/2006/relationships/hyperlink" Target="https://login.consultant.ru/link/?req=doc&amp;base=SPB&amp;n=317713&amp;dst=100140" TargetMode = "External"/><Relationship Id="rId78" Type="http://schemas.openxmlformats.org/officeDocument/2006/relationships/hyperlink" Target="https://login.consultant.ru/link/?req=doc&amp;base=SPB&amp;n=312002&amp;dst=100072" TargetMode = "External"/><Relationship Id="rId79" Type="http://schemas.openxmlformats.org/officeDocument/2006/relationships/hyperlink" Target="https://login.consultant.ru/link/?req=doc&amp;base=SPB&amp;n=312002&amp;dst=100074" TargetMode = "External"/><Relationship Id="rId80" Type="http://schemas.openxmlformats.org/officeDocument/2006/relationships/hyperlink" Target="https://login.consultant.ru/link/?req=doc&amp;base=SPB&amp;n=289388&amp;dst=100014" TargetMode = "External"/><Relationship Id="rId81" Type="http://schemas.openxmlformats.org/officeDocument/2006/relationships/hyperlink" Target="https://login.consultant.ru/link/?req=doc&amp;base=SPB&amp;n=289388&amp;dst=100015" TargetMode = "External"/><Relationship Id="rId82" Type="http://schemas.openxmlformats.org/officeDocument/2006/relationships/hyperlink" Target="https://login.consultant.ru/link/?req=doc&amp;base=SPB&amp;n=282563&amp;dst=100013" TargetMode = "External"/><Relationship Id="rId83" Type="http://schemas.openxmlformats.org/officeDocument/2006/relationships/hyperlink" Target="https://login.consultant.ru/link/?req=doc&amp;base=SPB&amp;n=289388&amp;dst=100016" TargetMode = "External"/><Relationship Id="rId84" Type="http://schemas.openxmlformats.org/officeDocument/2006/relationships/hyperlink" Target="https://login.consultant.ru/link/?req=doc&amp;base=SPB&amp;n=317713&amp;dst=100143" TargetMode = "External"/><Relationship Id="rId85" Type="http://schemas.openxmlformats.org/officeDocument/2006/relationships/hyperlink" Target="https://login.consultant.ru/link/?req=doc&amp;base=SPB&amp;n=312002&amp;dst=100075" TargetMode = "External"/><Relationship Id="rId86" Type="http://schemas.openxmlformats.org/officeDocument/2006/relationships/hyperlink" Target="https://login.consultant.ru/link/?req=doc&amp;base=SPB&amp;n=270717&amp;dst=100041" TargetMode = "External"/><Relationship Id="rId87" Type="http://schemas.openxmlformats.org/officeDocument/2006/relationships/hyperlink" Target="https://login.consultant.ru/link/?req=doc&amp;base=SPB&amp;n=270717&amp;dst=100043" TargetMode = "External"/><Relationship Id="rId88" Type="http://schemas.openxmlformats.org/officeDocument/2006/relationships/hyperlink" Target="https://login.consultant.ru/link/?req=doc&amp;base=SPB&amp;n=270717&amp;dst=100045" TargetMode = "External"/><Relationship Id="rId89" Type="http://schemas.openxmlformats.org/officeDocument/2006/relationships/hyperlink" Target="https://login.consultant.ru/link/?req=doc&amp;base=LAW&amp;n=518125&amp;dst=100372" TargetMode = "External"/><Relationship Id="rId90" Type="http://schemas.openxmlformats.org/officeDocument/2006/relationships/hyperlink" Target="https://login.consultant.ru/link/?req=doc&amp;base=SPB&amp;n=292109&amp;dst=100056" TargetMode = "External"/><Relationship Id="rId91" Type="http://schemas.openxmlformats.org/officeDocument/2006/relationships/hyperlink" Target="https://login.consultant.ru/link/?req=doc&amp;base=SPB&amp;n=310321&amp;dst=100009" TargetMode = "External"/><Relationship Id="rId92" Type="http://schemas.openxmlformats.org/officeDocument/2006/relationships/hyperlink" Target="https://login.consultant.ru/link/?req=doc&amp;base=SPB&amp;n=270717&amp;dst=100048" TargetMode = "External"/><Relationship Id="rId93" Type="http://schemas.openxmlformats.org/officeDocument/2006/relationships/hyperlink" Target="https://login.consultant.ru/link/?req=doc&amp;base=SPB&amp;n=312002&amp;dst=100079" TargetMode = "External"/><Relationship Id="rId94" Type="http://schemas.openxmlformats.org/officeDocument/2006/relationships/hyperlink" Target="https://login.consultant.ru/link/?req=doc&amp;base=SPB&amp;n=317713&amp;dst=100151" TargetMode = "External"/><Relationship Id="rId95" Type="http://schemas.openxmlformats.org/officeDocument/2006/relationships/hyperlink" Target="https://login.consultant.ru/link/?req=doc&amp;base=SPB&amp;n=312002&amp;dst=100093" TargetMode = "External"/><Relationship Id="rId96" Type="http://schemas.openxmlformats.org/officeDocument/2006/relationships/hyperlink" Target="https://login.consultant.ru/link/?req=doc&amp;base=SPB&amp;n=312002&amp;dst=100094" TargetMode = "External"/><Relationship Id="rId97" Type="http://schemas.openxmlformats.org/officeDocument/2006/relationships/hyperlink" Target="https://login.consultant.ru/link/?req=doc&amp;base=SPB&amp;n=312002&amp;dst=100100" TargetMode = "External"/><Relationship Id="rId98" Type="http://schemas.openxmlformats.org/officeDocument/2006/relationships/hyperlink" Target="https://login.consultant.ru/link/?req=doc&amp;base=SPB&amp;n=312002&amp;dst=100101" TargetMode = "External"/><Relationship Id="rId99" Type="http://schemas.openxmlformats.org/officeDocument/2006/relationships/hyperlink" Target="https://login.consultant.ru/link/?req=doc&amp;base=SPB&amp;n=317713&amp;dst=100153" TargetMode = "External"/><Relationship Id="rId100" Type="http://schemas.openxmlformats.org/officeDocument/2006/relationships/hyperlink" Target="https://login.consultant.ru/link/?req=doc&amp;base=SPB&amp;n=270717&amp;dst=100050" TargetMode = "External"/><Relationship Id="rId101" Type="http://schemas.openxmlformats.org/officeDocument/2006/relationships/hyperlink" Target="https://login.consultant.ru/link/?req=doc&amp;base=SPB&amp;n=285600&amp;dst=100038" TargetMode = "External"/><Relationship Id="rId102" Type="http://schemas.openxmlformats.org/officeDocument/2006/relationships/hyperlink" Target="https://login.consultant.ru/link/?req=doc&amp;base=SPB&amp;n=292109&amp;dst=100058" TargetMode = "External"/><Relationship Id="rId103" Type="http://schemas.openxmlformats.org/officeDocument/2006/relationships/hyperlink" Target="https://login.consultant.ru/link/?req=doc&amp;base=SPB&amp;n=304849&amp;dst=100080" TargetMode = "External"/><Relationship Id="rId104" Type="http://schemas.openxmlformats.org/officeDocument/2006/relationships/hyperlink" Target="https://login.consultant.ru/link/?req=doc&amp;base=SPB&amp;n=304849&amp;dst=100081" TargetMode = "External"/><Relationship Id="rId105" Type="http://schemas.openxmlformats.org/officeDocument/2006/relationships/hyperlink" Target="https://login.consultant.ru/link/?req=doc&amp;base=SPB&amp;n=270717&amp;dst=100051" TargetMode = "External"/><Relationship Id="rId106" Type="http://schemas.openxmlformats.org/officeDocument/2006/relationships/hyperlink" Target="https://login.consultant.ru/link/?req=doc&amp;base=LAW&amp;n=489643" TargetMode = "External"/><Relationship Id="rId107" Type="http://schemas.openxmlformats.org/officeDocument/2006/relationships/hyperlink" Target="https://login.consultant.ru/link/?req=doc&amp;base=SPB&amp;n=304849&amp;dst=100082" TargetMode = "External"/><Relationship Id="rId108" Type="http://schemas.openxmlformats.org/officeDocument/2006/relationships/hyperlink" Target="https://login.consultant.ru/link/?req=doc&amp;base=LAW&amp;n=492758" TargetMode = "External"/><Relationship Id="rId109" Type="http://schemas.openxmlformats.org/officeDocument/2006/relationships/hyperlink" Target="https://login.consultant.ru/link/?req=doc&amp;base=SPB&amp;n=292109&amp;dst=100061" TargetMode = "External"/><Relationship Id="rId110" Type="http://schemas.openxmlformats.org/officeDocument/2006/relationships/hyperlink" Target="https://login.consultant.ru/link/?req=doc&amp;base=SPB&amp;n=304849&amp;dst=100086" TargetMode = "External"/><Relationship Id="rId111" Type="http://schemas.openxmlformats.org/officeDocument/2006/relationships/hyperlink" Target="https://login.consultant.ru/link/?req=doc&amp;base=SPB&amp;n=270717&amp;dst=100057" TargetMode = "External"/><Relationship Id="rId112" Type="http://schemas.openxmlformats.org/officeDocument/2006/relationships/hyperlink" Target="https://login.consultant.ru/link/?req=doc&amp;base=LAW&amp;n=508490&amp;dst=475" TargetMode = "External"/><Relationship Id="rId113" Type="http://schemas.openxmlformats.org/officeDocument/2006/relationships/hyperlink" Target="https://login.consultant.ru/link/?req=doc&amp;base=SPB&amp;n=270717&amp;dst=100059" TargetMode = "External"/><Relationship Id="rId114" Type="http://schemas.openxmlformats.org/officeDocument/2006/relationships/hyperlink" Target="https://login.consultant.ru/link/?req=doc&amp;base=SPB&amp;n=292109&amp;dst=100063" TargetMode = "External"/><Relationship Id="rId115" Type="http://schemas.openxmlformats.org/officeDocument/2006/relationships/hyperlink" Target="https://login.consultant.ru/link/?req=doc&amp;base=SPB&amp;n=304849&amp;dst=100087" TargetMode = "External"/><Relationship Id="rId116" Type="http://schemas.openxmlformats.org/officeDocument/2006/relationships/hyperlink" Target="https://login.consultant.ru/link/?req=doc&amp;base=SPB&amp;n=255613&amp;dst=100100" TargetMode = "External"/><Relationship Id="rId117" Type="http://schemas.openxmlformats.org/officeDocument/2006/relationships/hyperlink" Target="https://login.consultant.ru/link/?req=doc&amp;base=SPB&amp;n=255613&amp;dst=100204" TargetMode = "External"/><Relationship Id="rId118" Type="http://schemas.openxmlformats.org/officeDocument/2006/relationships/hyperlink" Target="https://login.consultant.ru/link/?req=doc&amp;base=LAW&amp;n=511241&amp;dst=103395" TargetMode = "External"/><Relationship Id="rId119" Type="http://schemas.openxmlformats.org/officeDocument/2006/relationships/hyperlink" Target="https://login.consultant.ru/link/?req=doc&amp;base=LAW&amp;n=511241&amp;dst=103575" TargetMode = "External"/><Relationship Id="rId120" Type="http://schemas.openxmlformats.org/officeDocument/2006/relationships/hyperlink" Target="https://login.consultant.ru/link/?req=doc&amp;base=LAW&amp;n=456504" TargetMode = "External"/><Relationship Id="rId121" Type="http://schemas.openxmlformats.org/officeDocument/2006/relationships/hyperlink" Target="https://login.consultant.ru/link/?req=doc&amp;base=SPB&amp;n=319476&amp;dst=100198" TargetMode = "External"/><Relationship Id="rId122" Type="http://schemas.openxmlformats.org/officeDocument/2006/relationships/hyperlink" Target="https://login.consultant.ru/link/?req=doc&amp;base=SPB&amp;n=319476&amp;dst=100819" TargetMode = "External"/><Relationship Id="rId123" Type="http://schemas.openxmlformats.org/officeDocument/2006/relationships/hyperlink" Target="https://login.consultant.ru/link/?req=doc&amp;base=SPB&amp;n=319476&amp;dst=100305" TargetMode = "External"/><Relationship Id="rId124" Type="http://schemas.openxmlformats.org/officeDocument/2006/relationships/hyperlink" Target="https://login.consultant.ru/link/?req=doc&amp;base=SPB&amp;n=319476&amp;dst=100569" TargetMode = "External"/><Relationship Id="rId125" Type="http://schemas.openxmlformats.org/officeDocument/2006/relationships/hyperlink" Target="https://login.consultant.ru/link/?req=doc&amp;base=SPB&amp;n=240322&amp;dst=100016" TargetMode = "External"/><Relationship Id="rId126" Type="http://schemas.openxmlformats.org/officeDocument/2006/relationships/hyperlink" Target="https://login.consultant.ru/link/?req=doc&amp;base=SPB&amp;n=255613&amp;dst=100208" TargetMode = "External"/><Relationship Id="rId127" Type="http://schemas.openxmlformats.org/officeDocument/2006/relationships/hyperlink" Target="https://login.consultant.ru/link/?req=doc&amp;base=SPB&amp;n=255613&amp;dst=100314" TargetMode = "External"/><Relationship Id="rId128" Type="http://schemas.openxmlformats.org/officeDocument/2006/relationships/hyperlink" Target="https://login.consultant.ru/link/?req=doc&amp;base=SPB&amp;n=319476&amp;dst=100198" TargetMode = "External"/><Relationship Id="rId129" Type="http://schemas.openxmlformats.org/officeDocument/2006/relationships/hyperlink" Target="https://login.consultant.ru/link/?req=doc&amp;base=SPB&amp;n=319476&amp;dst=100819" TargetMode = "External"/><Relationship Id="rId130" Type="http://schemas.openxmlformats.org/officeDocument/2006/relationships/hyperlink" Target="https://login.consultant.ru/link/?req=doc&amp;base=SPB&amp;n=319476&amp;dst=100305" TargetMode = "External"/><Relationship Id="rId131" Type="http://schemas.openxmlformats.org/officeDocument/2006/relationships/hyperlink" Target="https://login.consultant.ru/link/?req=doc&amp;base=SPB&amp;n=319476&amp;dst=100569" TargetMode = "External"/><Relationship Id="rId132" Type="http://schemas.openxmlformats.org/officeDocument/2006/relationships/hyperlink" Target="https://login.consultant.ru/link/?req=doc&amp;base=SPB&amp;n=240322&amp;dst=100016" TargetMode = "External"/><Relationship Id="rId133" Type="http://schemas.openxmlformats.org/officeDocument/2006/relationships/hyperlink" Target="https://login.consultant.ru/link/?req=doc&amp;base=SPB&amp;n=313442&amp;dst=175290" TargetMode = "External"/><Relationship Id="rId134" Type="http://schemas.openxmlformats.org/officeDocument/2006/relationships/hyperlink" Target="https://login.consultant.ru/link/?req=doc&amp;base=SPB&amp;n=255613&amp;dst=100217" TargetMode = "External"/><Relationship Id="rId135" Type="http://schemas.openxmlformats.org/officeDocument/2006/relationships/hyperlink" Target="https://login.consultant.ru/link/?req=doc&amp;base=SPB&amp;n=319476&amp;dst=100198" TargetMode = "External"/><Relationship Id="rId136" Type="http://schemas.openxmlformats.org/officeDocument/2006/relationships/hyperlink" Target="https://login.consultant.ru/link/?req=doc&amp;base=SPB&amp;n=319476&amp;dst=100819" TargetMode = "External"/><Relationship Id="rId137" Type="http://schemas.openxmlformats.org/officeDocument/2006/relationships/hyperlink" Target="https://login.consultant.ru/link/?req=doc&amp;base=SPB&amp;n=319476&amp;dst=100305" TargetMode = "External"/><Relationship Id="rId138" Type="http://schemas.openxmlformats.org/officeDocument/2006/relationships/hyperlink" Target="https://login.consultant.ru/link/?req=doc&amp;base=SPB&amp;n=319476&amp;dst=1005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21.10.2022 N 758
(ред. от 27.10.2025)
"Об установлении права льготного проезда по единым социальным проездным билетам на основе бесконтактных электронных пластиковых карт или на основе электронных карт "ЕКП Ленинградская" членам семей участников специальной военной операции и внесении изменений в постановление Правительства Ленинградской области от 27 июля 2018 года N 273"</dc:title>
  <dcterms:created xsi:type="dcterms:W3CDTF">2025-11-17T08:55:22Z</dcterms:created>
</cp:coreProperties>
</file>