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B6" w:rsidRDefault="00E638B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638B6" w:rsidRDefault="00E638B6">
      <w:pPr>
        <w:pStyle w:val="ConsPlusNormal"/>
        <w:outlineLvl w:val="0"/>
      </w:pPr>
    </w:p>
    <w:p w:rsidR="00E638B6" w:rsidRDefault="00E638B6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E638B6" w:rsidRDefault="00E638B6">
      <w:pPr>
        <w:pStyle w:val="ConsPlusTitle"/>
        <w:jc w:val="center"/>
      </w:pPr>
    </w:p>
    <w:p w:rsidR="00E638B6" w:rsidRDefault="00E638B6">
      <w:pPr>
        <w:pStyle w:val="ConsPlusTitle"/>
        <w:jc w:val="center"/>
      </w:pPr>
      <w:r>
        <w:t>ПОСТАНОВЛЕНИЕ</w:t>
      </w:r>
    </w:p>
    <w:p w:rsidR="00E638B6" w:rsidRDefault="00E638B6">
      <w:pPr>
        <w:pStyle w:val="ConsPlusTitle"/>
        <w:jc w:val="center"/>
      </w:pPr>
      <w:r>
        <w:t>от 19 января 2026 г. N 19</w:t>
      </w:r>
    </w:p>
    <w:p w:rsidR="00E638B6" w:rsidRDefault="00E638B6">
      <w:pPr>
        <w:pStyle w:val="ConsPlusTitle"/>
        <w:jc w:val="center"/>
      </w:pPr>
    </w:p>
    <w:p w:rsidR="00E638B6" w:rsidRDefault="00E638B6">
      <w:pPr>
        <w:pStyle w:val="ConsPlusTitle"/>
        <w:jc w:val="center"/>
      </w:pPr>
      <w:r>
        <w:t>О ВНЕСЕНИИ ИЗМЕНЕНИЙ В ОТДЕЛЬНЫЕ ПОСТАНОВЛЕНИЯ</w:t>
      </w:r>
    </w:p>
    <w:p w:rsidR="00E638B6" w:rsidRDefault="00E638B6">
      <w:pPr>
        <w:pStyle w:val="ConsPlusTitle"/>
        <w:jc w:val="center"/>
      </w:pPr>
      <w:r>
        <w:t>ПРАВИТЕЛЬСТВА ЛЕНИНГРАДСКОЙ ОБЛАСТИ</w:t>
      </w: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ind w:firstLine="540"/>
        <w:jc w:val="both"/>
      </w:pPr>
      <w:r>
        <w:t xml:space="preserve">1. Внести в отдельные постановления Правительства Ленинградской области </w:t>
      </w:r>
      <w:hyperlink w:anchor="P27">
        <w:r>
          <w:rPr>
            <w:color w:val="0000FF"/>
          </w:rPr>
          <w:t>изменения</w:t>
        </w:r>
      </w:hyperlink>
      <w:r>
        <w:t xml:space="preserve"> согласно приложению к настоящему постановлению.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даты официального опубликования.</w:t>
      </w: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jc w:val="right"/>
      </w:pPr>
      <w:r>
        <w:t>Губернатор</w:t>
      </w:r>
    </w:p>
    <w:p w:rsidR="00E638B6" w:rsidRDefault="00E638B6">
      <w:pPr>
        <w:pStyle w:val="ConsPlusNormal"/>
        <w:jc w:val="right"/>
      </w:pPr>
      <w:r>
        <w:t>Ленинградской области</w:t>
      </w:r>
    </w:p>
    <w:p w:rsidR="00E638B6" w:rsidRDefault="00E638B6">
      <w:pPr>
        <w:pStyle w:val="ConsPlusNormal"/>
        <w:jc w:val="right"/>
      </w:pPr>
      <w:r>
        <w:t>А.Дрозденко</w:t>
      </w:r>
    </w:p>
    <w:p w:rsidR="00E638B6" w:rsidRDefault="00E638B6">
      <w:pPr>
        <w:pStyle w:val="ConsPlusNormal"/>
      </w:pPr>
    </w:p>
    <w:p w:rsidR="00E638B6" w:rsidRDefault="00E638B6">
      <w:pPr>
        <w:pStyle w:val="ConsPlusNormal"/>
      </w:pPr>
    </w:p>
    <w:p w:rsidR="00E638B6" w:rsidRDefault="00E638B6">
      <w:pPr>
        <w:pStyle w:val="ConsPlusNormal"/>
      </w:pPr>
    </w:p>
    <w:p w:rsidR="00E638B6" w:rsidRDefault="00E638B6">
      <w:pPr>
        <w:pStyle w:val="ConsPlusNormal"/>
      </w:pPr>
    </w:p>
    <w:p w:rsidR="00E638B6" w:rsidRDefault="00E638B6">
      <w:pPr>
        <w:pStyle w:val="ConsPlusNormal"/>
      </w:pPr>
    </w:p>
    <w:p w:rsidR="00E638B6" w:rsidRDefault="00E638B6">
      <w:pPr>
        <w:pStyle w:val="ConsPlusNormal"/>
        <w:jc w:val="right"/>
        <w:outlineLvl w:val="0"/>
      </w:pPr>
      <w:r>
        <w:t>ПРИЛОЖЕНИЕ</w:t>
      </w:r>
    </w:p>
    <w:p w:rsidR="00E638B6" w:rsidRDefault="00E638B6">
      <w:pPr>
        <w:pStyle w:val="ConsPlusNormal"/>
        <w:jc w:val="right"/>
      </w:pPr>
      <w:r>
        <w:t>к постановлению Правительства</w:t>
      </w:r>
    </w:p>
    <w:p w:rsidR="00E638B6" w:rsidRDefault="00E638B6">
      <w:pPr>
        <w:pStyle w:val="ConsPlusNormal"/>
        <w:jc w:val="right"/>
      </w:pPr>
      <w:r>
        <w:t>Ленинградской области</w:t>
      </w:r>
    </w:p>
    <w:p w:rsidR="00E638B6" w:rsidRDefault="00E638B6">
      <w:pPr>
        <w:pStyle w:val="ConsPlusNormal"/>
        <w:jc w:val="right"/>
      </w:pPr>
      <w:r>
        <w:t>от 19.01.2026 N 19</w:t>
      </w:r>
    </w:p>
    <w:p w:rsidR="00E638B6" w:rsidRDefault="00E638B6">
      <w:pPr>
        <w:pStyle w:val="ConsPlusNormal"/>
        <w:jc w:val="right"/>
      </w:pPr>
    </w:p>
    <w:p w:rsidR="00E638B6" w:rsidRDefault="00E638B6">
      <w:pPr>
        <w:pStyle w:val="ConsPlusTitle"/>
        <w:jc w:val="center"/>
      </w:pPr>
      <w:bookmarkStart w:id="0" w:name="P27"/>
      <w:bookmarkEnd w:id="0"/>
      <w:r>
        <w:t>ИЗМЕНЕНИЯ,</w:t>
      </w:r>
    </w:p>
    <w:p w:rsidR="00E638B6" w:rsidRDefault="00E638B6">
      <w:pPr>
        <w:pStyle w:val="ConsPlusTitle"/>
        <w:jc w:val="center"/>
      </w:pPr>
      <w:r>
        <w:t>КОТОРЫЕ ВНОСЯТСЯ В ОТДЕЛЬНЫЕ ПОСТАНОВЛЕНИЯ</w:t>
      </w:r>
    </w:p>
    <w:p w:rsidR="00E638B6" w:rsidRDefault="00E638B6">
      <w:pPr>
        <w:pStyle w:val="ConsPlusTitle"/>
        <w:jc w:val="center"/>
      </w:pPr>
      <w:r>
        <w:t>ПРАВИТЕЛЬСТВА ЛЕНИНГРАДСКОЙ ОБЛАСТИ</w:t>
      </w: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ind w:firstLine="540"/>
        <w:jc w:val="both"/>
      </w:pPr>
      <w:r>
        <w:t xml:space="preserve">1. В </w:t>
      </w:r>
      <w:hyperlink r:id="rId6">
        <w:r>
          <w:rPr>
            <w:color w:val="0000FF"/>
          </w:rPr>
          <w:t>постановлении</w:t>
        </w:r>
      </w:hyperlink>
      <w:r>
        <w:t xml:space="preserve"> Правительства Ленинградской области от 15 апреля 2022 года N 237 "Об утверждении Порядка предоставления единовременной денежной выплаты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пункте 4</w:t>
        </w:r>
      </w:hyperlink>
      <w:r>
        <w:t xml:space="preserve"> слова "заместителя Председателя Правительства" заменить словами "вице-губернатора";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8">
        <w:r>
          <w:rPr>
            <w:color w:val="0000FF"/>
          </w:rPr>
          <w:t>пункте 11</w:t>
        </w:r>
      </w:hyperlink>
      <w:r>
        <w:t xml:space="preserve"> приложения (Порядок предоставления единовременной денежной выплаты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операции):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подпункт 2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r>
        <w:lastRenderedPageBreak/>
        <w:t>административным регламентом для представления доработанных заявителем документов (сведений);";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подпункте 4</w:t>
        </w:r>
      </w:hyperlink>
      <w:r>
        <w:t xml:space="preserve"> слова "группы инвалидности" заменить словами "группы инвалидности)";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подпункт 7</w:t>
        </w:r>
      </w:hyperlink>
      <w:r>
        <w:t xml:space="preserve"> признать утратившим силу.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2. В </w:t>
      </w:r>
      <w:hyperlink r:id="rId12">
        <w:r>
          <w:rPr>
            <w:color w:val="0000FF"/>
          </w:rPr>
          <w:t>постановлении</w:t>
        </w:r>
      </w:hyperlink>
      <w:r>
        <w:t xml:space="preserve"> Правительства Ленинградской области от 21 октября 2022 года N 758 "Об установлении права льготного проезда по единым социальным проездным билетам на основе бесконтактных электронных пластиковых карт или на основе электронных карт "ЕКП Ленинградская" членам семей участников специальной военной операции и внесении изменений в постановление Правительства Ленинградской области от 27 июля 2018 года N 273":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"1. Установить право льготного проезда по единым социальным проездным билетам на основе бесконтактных электронных пластиковых карт или на основе электронных карт "ЕКП Ленинградская" (далее - льготный проезд):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1) на автомобильном транспорте на смежных межрегиональных, межмуниципальных и муниципальных маршрутах регулярных перевозок по регулируемым тарифам Ленинградской области (далее - автомобильный транспорт):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а) членам семей граждан, призванных на военную службу по частичной мобилизации,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 (далее - военнослужащие Вооруженных Сил Российской Федерации), военнослужащих, лиц, проходящих службу в войсках национальной гвардии Российской Федерации, принимающих участие в специальной военной операции, граждан из числа предусмотренных </w:t>
      </w:r>
      <w:hyperlink r:id="rId14">
        <w:r>
          <w:rPr>
            <w:color w:val="0000FF"/>
          </w:rPr>
          <w:t>пунктом 4 статьи 22.1</w:t>
        </w:r>
      </w:hyperlink>
      <w:r>
        <w:t xml:space="preserve"> Федерального закона от 31 мая 1996 года N 61-ФЗ "Об обороне", принимающих участие в специальной военной операции (далее - участники специальной военной операции), к которым относятся: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супруга (супруг), состоящая (состоящий) на дату подачи заявления с участником специальной военной операции в зарегистрированном браке;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дети (пасынки и падчерицы) участника специальной военной операции в возрасте до 18 лет;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родители участника специальной военной операции;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б) членам семей участников специальной военной операции,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к которым относятся: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супруга (супруг), состоящая (состоящий) на дату гибели (смерти) участника специальной военной операции в зарегистрированном браке с ним (ней), не вступившая (вступивший) в повторный брак, - до даты поступления сведений о назначении ей (ему) ежемесячной денежной выплаты за счет средств федерального бюджета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12 </w:t>
      </w:r>
      <w:r>
        <w:lastRenderedPageBreak/>
        <w:t>января 1995 года N 5-ФЗ "О ветеранах" (далее - Федеральный закон N 5-ФЗ),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дети участника специальной военной операции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17">
        <w:r>
          <w:rPr>
            <w:color w:val="0000FF"/>
          </w:rPr>
          <w:t>статьей 10</w:t>
        </w:r>
      </w:hyperlink>
      <w:r>
        <w:t xml:space="preserve"> Федерального закона от 28 декабря 2013 года N 400-ФЗ "О страховых пенсиях" (далее - Федеральный закон N 400-ФЗ),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дети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19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родители участника специальной военной операции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в) детям граждан из числа предусмотренных </w:t>
      </w:r>
      <w:hyperlink r:id="rId21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N 5-ФЗ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23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г) детям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обучающимся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25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2) на железнодорожном транспорте пригородного сообщения с оплатой стоимости проезда в размере 10 процентов тарифа на перевозку пассажиров железнодорожным транспортом пригородного сообщения (далее - железнодорожный транспорт):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а) детям (пасынкам и падчерицам) участника специальной военной операции в возрасте до 18 лет;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lastRenderedPageBreak/>
        <w:t>б) детям (пасынкам и падчерицам) участника специальной военной операции в возрасте от 18 до 23 лет, обучающимся в образовательной организации по очной форме обучения, - до окончания ими такого обучения;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в) детям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 лет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27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г) детям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обучающимся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29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"2. Право на льготный проезд на автомобильном транспорте и железнодорожном транспорте предоставляется гражданам Российской Федерации:";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"4. Комитету по социальной защите населения Ленинградской области: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организовать работу по реализации единых социальных проездных билетов лицам, указанным в пункте 1 настоящего постановления;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осуществлять контроль за определением права на льготный проезд лицам, указанным в пункте 1 настоящего постановления;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осуществлять контроль за поступлением денежных средств, полученных от активации единых социальных проездных билетов, в доход областного бюджета Ленинградской области и денежных средств, направляемых на выплату вознаграждения за услуги оператору продаж.";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"8. Контроль за исполнением постановления возложить на вице-губернатора Ленинградской области по вопросам транспорта и развития топливно-энергетического комплекса и вице-губернатора Ленинградской области по социальным вопросам в соответствии с установленными полномочиями и компетенцией курируемых органов исполнительной власти Ленинградской области.";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33">
        <w:r>
          <w:rPr>
            <w:color w:val="0000FF"/>
          </w:rPr>
          <w:t>приложении 1</w:t>
        </w:r>
      </w:hyperlink>
      <w:r>
        <w:t xml:space="preserve"> (Порядок предоставления льготного проезда по единым социальным проездным билетам на основе бесконтактных электронных пластиковых карт или на основе электронных карт "ЕКП Ленинградская" членам семей участников специальной военной операции):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пункт 1.1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"1.1. Право льготного проезда предоставляется: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на автомобильном транспорте на смежных межрегиональных, межмуниципальных и муниципальных маршрутах регулярных перевозок по регулируемым тарифам Ленинградской области (далее - льготный проезд на автомобильном транспорте) по единому социальному проездному билету на основе бесконтактных электронных пластиковых карт или на основе электронных карт "ЕКП Ленинградская" (далее - билет, ЕСПБ, БЭПК, ЕКЛ) - гражданам Российской Федерации, имеющим место жительства или место пребывания на территории Ленинградской области, лицам, указанным в подпункте 1 пункта 1 постановления Правительства Ленинградской области от 21 октября 2022 года N 758 (далее - Постановление);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на железнодорожном транспорте пригородного сообщения (далее - льготный проезд на железнодорожном транспорте) - гражданам Российской Федерации, имеющим место жительства или место пребывания на территории Ленинградской области, лицам, указанным в подпункте 2 пункта 1 Постановления.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БЭПК или ЕКЛ используется в качестве носителя информации при оформлении льготной поездки на железнодорожном транспорте.";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пункт 2.1</w:t>
        </w:r>
      </w:hyperlink>
      <w:r>
        <w:t xml:space="preserve"> после слов "независимо от места жительства или места пребывания" дополнить словами "либо посредством портала государственных и муниципальных услуг (функций) Ленинградской области, либо посредством федеральной государственной информационной системы "Единый портал государственных и муниципальных услуг (функций)" (далее - ЕПГУ) (при технической реализации)";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пункт 2.2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"2.2. Право льготного проезда на автомобильном транспорте и на железнодорожном транспорте предоставляется на срок 12 месяцев с месяца обращения.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В случае гибели (смерти) участника специальной военной операции вследствие выполнения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льготного проезда: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для членов семей участников специальной военной операции, за исключением детей (пасынков и падчериц) участников специальной военной операции, продлевается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для детей (пасынков и падчериц) участников специальной военной операции продлевается до достижения ребенком возраста 18 лет, с последующим продлением до 23 лет обучающимся в образовательной организации по очной форме обучения до окончания ими такого обучения,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39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</w:t>
      </w:r>
      <w:r>
        <w:lastRenderedPageBreak/>
        <w:t>вступления в силу решения суда об установлении факта гибели (смерти).";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абзаце третьем пункта 2.4</w:t>
        </w:r>
      </w:hyperlink>
      <w:r>
        <w:t xml:space="preserve"> слова ", указанным в абзацах четвертом и восьмом подпункта "а" и в абзацах втором и четвертом подпункта "б" пункта 1 Постановления," исключить;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абзац пятый пункта 2.10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"поступление сведений из штаба Ленинградского военного округа Вооруженных Сил Российской Федерации, военного комиссариата Ленинградской области и его районных территориальных подразделений, от командиров воинских частей о фактах самовольного оставления части или места службы участником специальной военной операции.";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абзац первый пункта 4.6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"4.6. Для граждан, которым установлено право на льготный проезд железнодорожным транспортом, БЭПК или ЕКЛ является носителем информации при оформлении льготного билета в железнодорожных кассах.";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приложении</w:t>
        </w:r>
      </w:hyperlink>
      <w:r>
        <w:t xml:space="preserve"> к Порядку (Перечень документов и сведения, необходимые для определения права на льготный проезд):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44">
        <w:r>
          <w:rPr>
            <w:color w:val="0000FF"/>
          </w:rPr>
          <w:t>пункте 3.1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"подтверждающий гибель" </w:t>
      </w:r>
      <w:hyperlink r:id="rId45">
        <w:r>
          <w:rPr>
            <w:color w:val="0000FF"/>
          </w:rPr>
          <w:t>дополнить</w:t>
        </w:r>
      </w:hyperlink>
      <w:r>
        <w:t xml:space="preserve"> словом "(смерть)";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"в ходе проведения специальной военной операции" </w:t>
      </w:r>
      <w:hyperlink r:id="rId46">
        <w:r>
          <w:rPr>
            <w:color w:val="0000FF"/>
          </w:rPr>
          <w:t>дополнить</w:t>
        </w:r>
      </w:hyperlink>
      <w:r>
        <w:t xml:space="preserve"> словами "или смерть вследствие увечья (ранения, контузии, травмы) или заболевания, полученного им при выполнении задач в ходе специальной военной операции";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слова</w:t>
        </w:r>
      </w:hyperlink>
      <w:r>
        <w:t xml:space="preserve"> "детей погибших" заменить словами "членов семей погибших (умерших)";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48">
        <w:r>
          <w:rPr>
            <w:color w:val="0000FF"/>
          </w:rPr>
          <w:t>пункте 10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подпункт 1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"1) в органе Фонда пенсионного и социального страхования Российской Федерации: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сведения о назначении ежемесячной денежной выплаты за счет средств федерального бюджета в соответствии с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N 5-ФЗ, сведения о назначении пенсии по потере кормильца в соответствии со </w:t>
      </w:r>
      <w:hyperlink r:id="rId51">
        <w:r>
          <w:rPr>
            <w:color w:val="0000FF"/>
          </w:rPr>
          <w:t>статьей 10</w:t>
        </w:r>
      </w:hyperlink>
      <w:r>
        <w:t xml:space="preserve"> Федерального закона N 400-ФЗ;";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52">
        <w:r>
          <w:rPr>
            <w:color w:val="0000FF"/>
          </w:rPr>
          <w:t>подпункте 2</w:t>
        </w:r>
      </w:hyperlink>
      <w:r>
        <w:t xml:space="preserve"> слова "и участника специальной военной операции (лица, заключившего контракт с организациями, содействующими выполнению задач, возложенных на Вооруженные Силы Российской Федерации)" исключить;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абзац первый подпункта 3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"3) в государственной информационной системе "Единая централизованная цифровая платформа в социальной сфере":".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3. В </w:t>
      </w:r>
      <w:hyperlink r:id="rId54">
        <w:r>
          <w:rPr>
            <w:color w:val="0000FF"/>
          </w:rPr>
          <w:t>постановлении</w:t>
        </w:r>
      </w:hyperlink>
      <w:r>
        <w:t xml:space="preserve"> Правительства Ленинградской области от 31 октября 2022 года N 788 "О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семей":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55">
        <w:r>
          <w:rPr>
            <w:color w:val="0000FF"/>
          </w:rPr>
          <w:t>пункте 3</w:t>
        </w:r>
      </w:hyperlink>
      <w:r>
        <w:t xml:space="preserve"> слова "заместителя Председателя Правительства" заменить словами "вице-губернатора";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56">
        <w:r>
          <w:rPr>
            <w:color w:val="0000FF"/>
          </w:rPr>
          <w:t>приложении</w:t>
        </w:r>
      </w:hyperlink>
      <w:r>
        <w:t xml:space="preserve"> (Порядок предоставления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семей):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57">
        <w:r>
          <w:rPr>
            <w:color w:val="0000FF"/>
          </w:rPr>
          <w:t>пункте 1.2.1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подпункт "в"</w:t>
        </w:r>
      </w:hyperlink>
      <w:r>
        <w:t xml:space="preserve"> после слов "Федерального закона от 31 мая 1996 года N 61-ФЗ "Об обороне"," дополнить словами "принимающих участие в специальной военной операции,";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59">
        <w:r>
          <w:rPr>
            <w:color w:val="0000FF"/>
          </w:rPr>
          <w:t>подпункте "д"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"детей погибших" </w:t>
      </w:r>
      <w:hyperlink r:id="rId60">
        <w:r>
          <w:rPr>
            <w:color w:val="0000FF"/>
          </w:rPr>
          <w:t>дополнить</w:t>
        </w:r>
      </w:hyperlink>
      <w:r>
        <w:t xml:space="preserve"> словами "(умерших)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слова</w:t>
        </w:r>
      </w:hyperlink>
      <w:r>
        <w:t xml:space="preserve"> "указанных в подпунктах "а" - "г" заменить словами "указанных в подпунктах "а" - "г" и "ж";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62">
        <w:r>
          <w:rPr>
            <w:color w:val="0000FF"/>
          </w:rPr>
          <w:t>дополнить</w:t>
        </w:r>
      </w:hyperlink>
      <w:r>
        <w:t xml:space="preserve"> словами "(далее - Федеральный закон N 5-ФЗ) либо до даты поступления сведений о назначении пенсии по потере кормильца в соответствии со </w:t>
      </w:r>
      <w:hyperlink r:id="rId63">
        <w:r>
          <w:rPr>
            <w:color w:val="0000FF"/>
          </w:rPr>
          <w:t>статьей 10</w:t>
        </w:r>
      </w:hyperlink>
      <w:r>
        <w:t xml:space="preserve"> Федерального закона от 28 декабря 2013 года N 400-ФЗ "О страховых пенсиях" (далее - Федеральный закон N 400-ФЗ), но не более чем на 12 месяцев с даты гибели (смерти) или даты вступления в силу решения суда об установлении факта гибели (смерти)";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64">
        <w:r>
          <w:rPr>
            <w:color w:val="0000FF"/>
          </w:rPr>
          <w:t>подпункте "е"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"детей погибших" </w:t>
      </w:r>
      <w:hyperlink r:id="rId65">
        <w:r>
          <w:rPr>
            <w:color w:val="0000FF"/>
          </w:rPr>
          <w:t>дополнить</w:t>
        </w:r>
      </w:hyperlink>
      <w:r>
        <w:t xml:space="preserve"> словами "(умерших)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слова</w:t>
        </w:r>
      </w:hyperlink>
      <w:r>
        <w:t xml:space="preserve"> "указанных в подпунктах "а" - "г" заменить словами "указанных в подпунктах "а" - "г" и "ж";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слова</w:t>
        </w:r>
      </w:hyperlink>
      <w:r>
        <w:t xml:space="preserve"> "Федеральным законом от 12 января 1995 года N 5-ФЗ "О ветеранах" заменить словами "Федеральным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69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0">
        <w:r>
          <w:rPr>
            <w:color w:val="0000FF"/>
          </w:rPr>
          <w:t>пункте 1.3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1">
        <w:r>
          <w:rPr>
            <w:color w:val="0000FF"/>
          </w:rPr>
          <w:t>подпункте "г"</w:t>
        </w:r>
      </w:hyperlink>
      <w:r>
        <w:t xml:space="preserve"> слова ", совместно проживающие с участником специальной военной операции" исключить;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абзац седьмой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"В случае гибели (смерти) участника специальной военной операции при выполнении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ежемесячную денежную компенсацию:";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"для супруги (супруга) участника специальной военной операции, не вступившей </w:t>
      </w:r>
      <w:r>
        <w:lastRenderedPageBreak/>
        <w:t xml:space="preserve">(вступившего) в повторный брак, родителей участника специальной военной операции и опекуна (попечителя) участника специальной военной операции сохраняется (продлевается)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для детей участников специальной военной операции,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продлевается до достижения ребенком возраста 18 лет, с последующим продлением до 23 лет обучающимся в образовательной организации по очной форме обучения до окончания ими такого обучения, 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76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7">
        <w:r>
          <w:rPr>
            <w:color w:val="0000FF"/>
          </w:rPr>
          <w:t>пункте 1.6</w:t>
        </w:r>
      </w:hyperlink>
      <w:r>
        <w:t xml:space="preserve"> после слов "жилое помещение" дополнить словами ", расположенное на территории Ленинградской области,";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8">
        <w:r>
          <w:rPr>
            <w:color w:val="0000FF"/>
          </w:rPr>
          <w:t>пункте 2.2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79">
        <w:r>
          <w:rPr>
            <w:color w:val="0000FF"/>
          </w:rPr>
          <w:t>подпункте 4</w:t>
        </w:r>
      </w:hyperlink>
      <w:r>
        <w:t xml:space="preserve"> слова "(для категории заявителей, установленной подпунктом "е" пункта 1.2.1 и подпунктом "в" пункта 1.3 настоящего Порядка)" заменить словами "(для детей (пасынков и падчериц) участника специальной военной операции)";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80">
        <w:r>
          <w:rPr>
            <w:color w:val="0000FF"/>
          </w:rPr>
          <w:t>подпункте 12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"подтверждающий гибель" </w:t>
      </w:r>
      <w:hyperlink r:id="rId81">
        <w:r>
          <w:rPr>
            <w:color w:val="0000FF"/>
          </w:rPr>
          <w:t>дополнить</w:t>
        </w:r>
      </w:hyperlink>
      <w:r>
        <w:t xml:space="preserve"> словом "(смерть)";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после слов "в ходе проведения специальной военной операции" </w:t>
      </w:r>
      <w:hyperlink r:id="rId82">
        <w:r>
          <w:rPr>
            <w:color w:val="0000FF"/>
          </w:rPr>
          <w:t>дополнить</w:t>
        </w:r>
      </w:hyperlink>
      <w:r>
        <w:t xml:space="preserve"> словами "или смерть вследствие увечья (ранения, контузии, травмы) или заболевания, полученного им при выполнении задач в ходе специальной военной операции";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83">
        <w:r>
          <w:rPr>
            <w:color w:val="0000FF"/>
          </w:rPr>
          <w:t>слова</w:t>
        </w:r>
      </w:hyperlink>
      <w:r>
        <w:t xml:space="preserve"> "детей погибших" заменить словами "членов семей погибших (умерших)";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84">
        <w:r>
          <w:rPr>
            <w:color w:val="0000FF"/>
          </w:rPr>
          <w:t>пункте 2.3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85">
        <w:r>
          <w:rPr>
            <w:color w:val="0000FF"/>
          </w:rPr>
          <w:t>абзаце четвертом подпункта 1</w:t>
        </w:r>
      </w:hyperlink>
      <w:r>
        <w:t xml:space="preserve"> слова "(в случае если заявитель относится к категориям, указанным в подпунктах "д" - "е" пункта 1.2.1 и пункте 1.2.3 настоящего Порядка, - также сведения о регистрации по месту жительства, по месту пребывания участника специальной военной операции (лица, заключившего контракт с организациями, содействующими выполнению задач, возложенных на Вооруженные Силы Российской Федерации)" исключить;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86">
        <w:r>
          <w:rPr>
            <w:color w:val="0000FF"/>
          </w:rPr>
          <w:t>подпункт 2</w:t>
        </w:r>
      </w:hyperlink>
      <w:r>
        <w:t xml:space="preserve"> дополнить абзацем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"сведения о назначении ежемесячной денежной выплаты за счет средств федерального бюджета в соответствии с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N 5-ФЗ, сведения о назначении пенсии по потере кормильца в соответствии со </w:t>
      </w:r>
      <w:hyperlink r:id="rId88">
        <w:r>
          <w:rPr>
            <w:color w:val="0000FF"/>
          </w:rPr>
          <w:t>статьей 10</w:t>
        </w:r>
      </w:hyperlink>
      <w:r>
        <w:t xml:space="preserve"> Федерального закона N 400-ФЗ;";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пункт 2.4</w:t>
        </w:r>
      </w:hyperlink>
      <w:r>
        <w:t xml:space="preserve"> изложить в следующей редакции: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"2.4. Основанием для отказа в приеме заявления и документов, необходимых для назначения ежемесячной денежной компенсации, является отсутствие или ненадлежащее оформление документа, подтверждающего полномочия представителя гражданина (при подаче </w:t>
      </w:r>
      <w:r>
        <w:lastRenderedPageBreak/>
        <w:t>документов представителем гражданина).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После устранения основания для отказа заявление и документы, необходимые для назначения ежемесячной денежной компенсации, могут быть представлены повторно.";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пункт 2.6</w:t>
        </w:r>
      </w:hyperlink>
      <w:r>
        <w:t xml:space="preserve"> дополнить подпунктом 6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"6) получение ежемесячной денежной компенсации по иным основаниям в соответствии с нормативными правовыми актами Российской Федерации, Ленинградской области или иного субъекта Российской Федерации, при отсутствии согласия на отказ от получения ежемесячной денежной компенсации по иным основаниям.";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91">
        <w:r>
          <w:rPr>
            <w:color w:val="0000FF"/>
          </w:rPr>
          <w:t>подпункте 3 пункта 4.1</w:t>
        </w:r>
      </w:hyperlink>
      <w:r>
        <w:t xml:space="preserve"> слово "родителей)," исключить.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4. В </w:t>
      </w:r>
      <w:hyperlink r:id="rId92">
        <w:r>
          <w:rPr>
            <w:color w:val="0000FF"/>
          </w:rPr>
          <w:t>постановлении</w:t>
        </w:r>
      </w:hyperlink>
      <w:r>
        <w:t xml:space="preserve"> Правительства Ленинградской области от 18 июля 2023 года N 506 "О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семей":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93">
        <w:r>
          <w:rPr>
            <w:color w:val="0000FF"/>
          </w:rPr>
          <w:t>пункте 3</w:t>
        </w:r>
      </w:hyperlink>
      <w:r>
        <w:t xml:space="preserve"> слова "заместителя Председателя Правительства" заменить словами "вице-губернатора";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94">
        <w:r>
          <w:rPr>
            <w:color w:val="0000FF"/>
          </w:rPr>
          <w:t>приложении</w:t>
        </w:r>
      </w:hyperlink>
      <w:r>
        <w:t xml:space="preserve"> (Порядок предоставления денежной компенсации части расходов на приобретение топлива и(или) баллонного газа и транспортных услуг по их доставке участникам специальной военной операции и членам их семей):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пункт 1.2</w:t>
        </w:r>
      </w:hyperlink>
      <w:r>
        <w:t xml:space="preserve"> дополнить подпунктами "ж" и "з"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"ж) детей граждан, указанных в подпунктах "а" - "д" настоящего пункта (далее - участники специальной военной операции), а также граждан из числа предусмотренных </w:t>
      </w:r>
      <w:hyperlink r:id="rId96">
        <w:r>
          <w:rPr>
            <w:color w:val="0000FF"/>
          </w:rPr>
          <w:t>подпунктом 2.4 пункта 1 статьи 3</w:t>
        </w:r>
      </w:hyperlink>
      <w:r>
        <w:t xml:space="preserve"> Федерального закона от 12 января 1995 года N 5-ФЗ "О ветеранах"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погибших (умерших) при выполнении задач в ходе специальной военной операции,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12 января 1995 года N 5-ФЗ "О ветеранах" (далее - Федеральный закон N 5-ФЗ) либо до даты поступления сведений о назначении пенсии по потере кормильца в соответствии со </w:t>
      </w:r>
      <w:hyperlink r:id="rId98">
        <w:r>
          <w:rPr>
            <w:color w:val="0000FF"/>
          </w:rPr>
          <w:t>статьей 10</w:t>
        </w:r>
      </w:hyperlink>
      <w:r>
        <w:t xml:space="preserve"> Федерального закона от 28 декабря 2013 года N 400-ФЗ "О страховых пенсиях" (далее - Федеральный закон N 400-ФЗ), но не более чем на 12 месяцев с даты гибели (смерти) или даты вступления в силу решения суда об установлении факта гибели (смерти);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з) детей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погибших (умерших) при выполнении задач в ходе специальной военной операции или умерших вследствие увечья (ранения, контузии, травмы) или заболевания, полученного ими при выполнении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N 5-ФЗ либо до даты поступления сведений о назначении пенсии по потере кормильца в соответствии со </w:t>
      </w:r>
      <w:hyperlink r:id="rId100">
        <w:r>
          <w:rPr>
            <w:color w:val="0000FF"/>
          </w:rPr>
          <w:t>статьей 10</w:t>
        </w:r>
      </w:hyperlink>
      <w:r>
        <w:t xml:space="preserve"> Федерального закона N 400-ФЗ, но не более чем на 12 месяцев с даты гибели (смерти) или даты вступления в силу решения суда об установлении факта гибели (смерти).";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01">
        <w:r>
          <w:rPr>
            <w:color w:val="0000FF"/>
          </w:rPr>
          <w:t>пункт 1.3</w:t>
        </w:r>
      </w:hyperlink>
      <w:r>
        <w:t xml:space="preserve"> дополнить абзацем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"В случае гибели (смерти) участника специальной военной операции при выполнении задач в ходе специальной военной операции или смерти вследствие увечья (ранения, контузии, травмы) или заболевания, полученного им при выполнении задач в ходе специальной военной операции, право на денежную компенсацию для супруги (супруга) участника специальной военной операции, не вступившей (вступившего) в повторный брак, и родителей участника специальной военной операции сохраняется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N 5-ФЗ, но не более чем на 12 месяцев с даты гибели (смерти) или даты вступления в силу решения суда об установлении факта гибели (смерти).";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103">
        <w:r>
          <w:rPr>
            <w:color w:val="0000FF"/>
          </w:rPr>
          <w:t>пункте 2.2</w:t>
        </w:r>
      </w:hyperlink>
      <w:r>
        <w:t>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104">
        <w:r>
          <w:rPr>
            <w:color w:val="0000FF"/>
          </w:rPr>
          <w:t>подпунктах 8</w:t>
        </w:r>
      </w:hyperlink>
      <w:r>
        <w:t xml:space="preserve"> и </w:t>
      </w:r>
      <w:hyperlink r:id="rId105">
        <w:r>
          <w:rPr>
            <w:color w:val="0000FF"/>
          </w:rPr>
          <w:t>9</w:t>
        </w:r>
      </w:hyperlink>
      <w:r>
        <w:t xml:space="preserve"> слова "категории заявителей, установленной подпунктом "г" пункта 1.2 настоящего Порядка" заменить словами "членов семьи участника специальной военной операции";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в </w:t>
      </w:r>
      <w:hyperlink r:id="rId106">
        <w:r>
          <w:rPr>
            <w:color w:val="0000FF"/>
          </w:rPr>
          <w:t>подпункте 10</w:t>
        </w:r>
      </w:hyperlink>
      <w:r>
        <w:t xml:space="preserve"> слова "категории заявителей, установленной подпунктом "в" пункта 1.3 настоящего Порядка" заменить словами "детей участника специальной военной операции";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07">
        <w:r>
          <w:rPr>
            <w:color w:val="0000FF"/>
          </w:rPr>
          <w:t>дополнить</w:t>
        </w:r>
      </w:hyperlink>
      <w:r>
        <w:t xml:space="preserve"> подпунктом 12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>"12) документ, выданный уполномоченным органом либо организацией, подтверждающий получение заявителем единовременной в</w:t>
      </w:r>
      <w:bookmarkStart w:id="1" w:name="_GoBack"/>
      <w:bookmarkEnd w:id="1"/>
      <w:r>
        <w:t xml:space="preserve">ыплаты, установленной </w:t>
      </w:r>
      <w:hyperlink r:id="rId108">
        <w:r>
          <w:rPr>
            <w:color w:val="0000FF"/>
          </w:rPr>
          <w:t>Указом</w:t>
        </w:r>
      </w:hyperlink>
      <w:r>
        <w:t xml:space="preserve"> Президента Российской Федерации от 5 марта 2022 года N 98 "О дополнительных социальных гарантиях военнослужащим, лицам, проходящим службу в войсках национальной гвардии Российской Федерации, и членам их семей", а в случае его отсутствия - документ, выданный уполномоченным органом либо организацией, подтверждающий гибель (смерть) участника специальной военной операции, лица, заключившего контракт с организациями, содействующими выполнению задач, возложенных на Вооруженные Силы Российской Федерации, в ходе проведения специальной военной операции или смерть вследствие увечья (ранения, контузии, травмы) или заболевания, полученного им при выполнении задач в ходе специальной военной операции, - для членов семей погибших (умерших) участников специальной военной операции, а также лиц, заключивших контракт с организациями, содействующими выполнению задач, возложенных на Вооруженные Силы Российской Федерации.";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09">
        <w:r>
          <w:rPr>
            <w:color w:val="0000FF"/>
          </w:rPr>
          <w:t>подпункт "б" пункта 2.5</w:t>
        </w:r>
      </w:hyperlink>
      <w:r>
        <w:t xml:space="preserve"> дополнить абзацем следующего содержания:</w:t>
      </w:r>
    </w:p>
    <w:p w:rsidR="00E638B6" w:rsidRDefault="00E638B6">
      <w:pPr>
        <w:pStyle w:val="ConsPlusNormal"/>
        <w:spacing w:before="220"/>
        <w:ind w:firstLine="540"/>
        <w:jc w:val="both"/>
      </w:pPr>
      <w:r>
        <w:t xml:space="preserve">"сведения о назначении ежемесячной денежной выплаты за счет средств федерального бюджета в соответствии с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N 5-ФЗ, сведения о назначении пенсии по потере кормильца в соответствии со </w:t>
      </w:r>
      <w:hyperlink r:id="rId111">
        <w:r>
          <w:rPr>
            <w:color w:val="0000FF"/>
          </w:rPr>
          <w:t>статьей 10</w:t>
        </w:r>
      </w:hyperlink>
      <w:r>
        <w:t xml:space="preserve"> Федерального закона N 400-ФЗ;";</w:t>
      </w:r>
    </w:p>
    <w:p w:rsidR="00E638B6" w:rsidRDefault="00E638B6">
      <w:pPr>
        <w:pStyle w:val="ConsPlusNormal"/>
        <w:spacing w:before="220"/>
        <w:ind w:firstLine="540"/>
        <w:jc w:val="both"/>
      </w:pPr>
      <w:hyperlink r:id="rId112">
        <w:r>
          <w:rPr>
            <w:color w:val="0000FF"/>
          </w:rPr>
          <w:t>подпункт "в" пункта 2.8</w:t>
        </w:r>
      </w:hyperlink>
      <w:r>
        <w:t xml:space="preserve"> дополнить словами "(за исключением случаев, установленных абзацем седьмым пункта 1.3 настоящего Порядка)".</w:t>
      </w: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ind w:firstLine="540"/>
        <w:jc w:val="both"/>
      </w:pPr>
    </w:p>
    <w:p w:rsidR="00E638B6" w:rsidRDefault="00E638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/>
    <w:sectPr w:rsidR="003E289A" w:rsidSect="000F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B6"/>
    <w:rsid w:val="003E289A"/>
    <w:rsid w:val="00567956"/>
    <w:rsid w:val="00E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8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269" TargetMode="External"/><Relationship Id="rId21" Type="http://schemas.openxmlformats.org/officeDocument/2006/relationships/hyperlink" Target="https://login.consultant.ru/link/?req=doc&amp;base=LAW&amp;n=523269&amp;dst=100544" TargetMode="External"/><Relationship Id="rId42" Type="http://schemas.openxmlformats.org/officeDocument/2006/relationships/hyperlink" Target="https://login.consultant.ru/link/?req=doc&amp;base=SPB&amp;n=319220&amp;dst=100270" TargetMode="External"/><Relationship Id="rId47" Type="http://schemas.openxmlformats.org/officeDocument/2006/relationships/hyperlink" Target="https://login.consultant.ru/link/?req=doc&amp;base=SPB&amp;n=319220&amp;dst=100223" TargetMode="External"/><Relationship Id="rId63" Type="http://schemas.openxmlformats.org/officeDocument/2006/relationships/hyperlink" Target="https://login.consultant.ru/link/?req=doc&amp;base=LAW&amp;n=520107&amp;dst=100055" TargetMode="External"/><Relationship Id="rId68" Type="http://schemas.openxmlformats.org/officeDocument/2006/relationships/hyperlink" Target="https://login.consultant.ru/link/?req=doc&amp;base=LAW&amp;n=523269" TargetMode="External"/><Relationship Id="rId84" Type="http://schemas.openxmlformats.org/officeDocument/2006/relationships/hyperlink" Target="https://login.consultant.ru/link/?req=doc&amp;base=SPB&amp;n=320859&amp;dst=100043" TargetMode="External"/><Relationship Id="rId89" Type="http://schemas.openxmlformats.org/officeDocument/2006/relationships/hyperlink" Target="https://login.consultant.ru/link/?req=doc&amp;base=SPB&amp;n=320859&amp;dst=100060" TargetMode="External"/><Relationship Id="rId112" Type="http://schemas.openxmlformats.org/officeDocument/2006/relationships/hyperlink" Target="https://login.consultant.ru/link/?req=doc&amp;base=SPB&amp;n=320858&amp;dst=100180" TargetMode="External"/><Relationship Id="rId16" Type="http://schemas.openxmlformats.org/officeDocument/2006/relationships/hyperlink" Target="https://login.consultant.ru/link/?req=doc&amp;base=LAW&amp;n=523269" TargetMode="External"/><Relationship Id="rId107" Type="http://schemas.openxmlformats.org/officeDocument/2006/relationships/hyperlink" Target="https://login.consultant.ru/link/?req=doc&amp;base=SPB&amp;n=320858&amp;dst=100158" TargetMode="External"/><Relationship Id="rId11" Type="http://schemas.openxmlformats.org/officeDocument/2006/relationships/hyperlink" Target="https://login.consultant.ru/link/?req=doc&amp;base=SPB&amp;n=310436&amp;dst=100394" TargetMode="External"/><Relationship Id="rId32" Type="http://schemas.openxmlformats.org/officeDocument/2006/relationships/hyperlink" Target="https://login.consultant.ru/link/?req=doc&amp;base=SPB&amp;n=319220&amp;dst=100029" TargetMode="External"/><Relationship Id="rId37" Type="http://schemas.openxmlformats.org/officeDocument/2006/relationships/hyperlink" Target="https://login.consultant.ru/link/?req=doc&amp;base=LAW&amp;n=523269" TargetMode="External"/><Relationship Id="rId53" Type="http://schemas.openxmlformats.org/officeDocument/2006/relationships/hyperlink" Target="https://login.consultant.ru/link/?req=doc&amp;base=SPB&amp;n=319220&amp;dst=100104" TargetMode="External"/><Relationship Id="rId58" Type="http://schemas.openxmlformats.org/officeDocument/2006/relationships/hyperlink" Target="https://login.consultant.ru/link/?req=doc&amp;base=SPB&amp;n=320859&amp;dst=100252" TargetMode="External"/><Relationship Id="rId74" Type="http://schemas.openxmlformats.org/officeDocument/2006/relationships/hyperlink" Target="https://login.consultant.ru/link/?req=doc&amp;base=LAW&amp;n=523269" TargetMode="External"/><Relationship Id="rId79" Type="http://schemas.openxmlformats.org/officeDocument/2006/relationships/hyperlink" Target="https://login.consultant.ru/link/?req=doc&amp;base=SPB&amp;n=320859&amp;dst=100234" TargetMode="External"/><Relationship Id="rId102" Type="http://schemas.openxmlformats.org/officeDocument/2006/relationships/hyperlink" Target="https://login.consultant.ru/link/?req=doc&amp;base=LAW&amp;n=52326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320859&amp;dst=100068" TargetMode="External"/><Relationship Id="rId95" Type="http://schemas.openxmlformats.org/officeDocument/2006/relationships/hyperlink" Target="https://login.consultant.ru/link/?req=doc&amp;base=SPB&amp;n=320858&amp;dst=100014" TargetMode="External"/><Relationship Id="rId22" Type="http://schemas.openxmlformats.org/officeDocument/2006/relationships/hyperlink" Target="https://login.consultant.ru/link/?req=doc&amp;base=LAW&amp;n=523269" TargetMode="External"/><Relationship Id="rId27" Type="http://schemas.openxmlformats.org/officeDocument/2006/relationships/hyperlink" Target="https://login.consultant.ru/link/?req=doc&amp;base=LAW&amp;n=520107&amp;dst=100055" TargetMode="External"/><Relationship Id="rId43" Type="http://schemas.openxmlformats.org/officeDocument/2006/relationships/hyperlink" Target="https://login.consultant.ru/link/?req=doc&amp;base=SPB&amp;n=319220&amp;dst=100084" TargetMode="External"/><Relationship Id="rId48" Type="http://schemas.openxmlformats.org/officeDocument/2006/relationships/hyperlink" Target="https://login.consultant.ru/link/?req=doc&amp;base=SPB&amp;n=319220&amp;dst=100099" TargetMode="External"/><Relationship Id="rId64" Type="http://schemas.openxmlformats.org/officeDocument/2006/relationships/hyperlink" Target="https://login.consultant.ru/link/?req=doc&amp;base=SPB&amp;n=320859&amp;dst=100225" TargetMode="External"/><Relationship Id="rId69" Type="http://schemas.openxmlformats.org/officeDocument/2006/relationships/hyperlink" Target="https://login.consultant.ru/link/?req=doc&amp;base=LAW&amp;n=520107&amp;dst=100055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SPB&amp;n=320859&amp;dst=100243" TargetMode="External"/><Relationship Id="rId85" Type="http://schemas.openxmlformats.org/officeDocument/2006/relationships/hyperlink" Target="https://login.consultant.ru/link/?req=doc&amp;base=SPB&amp;n=320859&amp;dst=100227" TargetMode="External"/><Relationship Id="rId12" Type="http://schemas.openxmlformats.org/officeDocument/2006/relationships/hyperlink" Target="https://login.consultant.ru/link/?req=doc&amp;base=SPB&amp;n=319220" TargetMode="External"/><Relationship Id="rId17" Type="http://schemas.openxmlformats.org/officeDocument/2006/relationships/hyperlink" Target="https://login.consultant.ru/link/?req=doc&amp;base=LAW&amp;n=520107&amp;dst=100055" TargetMode="External"/><Relationship Id="rId33" Type="http://schemas.openxmlformats.org/officeDocument/2006/relationships/hyperlink" Target="https://login.consultant.ru/link/?req=doc&amp;base=SPB&amp;n=319220&amp;dst=100243" TargetMode="External"/><Relationship Id="rId38" Type="http://schemas.openxmlformats.org/officeDocument/2006/relationships/hyperlink" Target="https://login.consultant.ru/link/?req=doc&amp;base=LAW&amp;n=523269" TargetMode="External"/><Relationship Id="rId59" Type="http://schemas.openxmlformats.org/officeDocument/2006/relationships/hyperlink" Target="https://login.consultant.ru/link/?req=doc&amp;base=SPB&amp;n=320859&amp;dst=100229" TargetMode="External"/><Relationship Id="rId103" Type="http://schemas.openxmlformats.org/officeDocument/2006/relationships/hyperlink" Target="https://login.consultant.ru/link/?req=doc&amp;base=SPB&amp;n=320858&amp;dst=100158" TargetMode="External"/><Relationship Id="rId108" Type="http://schemas.openxmlformats.org/officeDocument/2006/relationships/hyperlink" Target="https://login.consultant.ru/link/?req=doc&amp;base=LAW&amp;n=492758" TargetMode="External"/><Relationship Id="rId54" Type="http://schemas.openxmlformats.org/officeDocument/2006/relationships/hyperlink" Target="https://login.consultant.ru/link/?req=doc&amp;base=SPB&amp;n=320859" TargetMode="External"/><Relationship Id="rId70" Type="http://schemas.openxmlformats.org/officeDocument/2006/relationships/hyperlink" Target="https://login.consultant.ru/link/?req=doc&amp;base=SPB&amp;n=320859&amp;dst=100195" TargetMode="External"/><Relationship Id="rId75" Type="http://schemas.openxmlformats.org/officeDocument/2006/relationships/hyperlink" Target="https://login.consultant.ru/link/?req=doc&amp;base=LAW&amp;n=523269" TargetMode="External"/><Relationship Id="rId91" Type="http://schemas.openxmlformats.org/officeDocument/2006/relationships/hyperlink" Target="https://login.consultant.ru/link/?req=doc&amp;base=SPB&amp;n=320859&amp;dst=100162" TargetMode="External"/><Relationship Id="rId96" Type="http://schemas.openxmlformats.org/officeDocument/2006/relationships/hyperlink" Target="https://login.consultant.ru/link/?req=doc&amp;base=LAW&amp;n=523269&amp;dst=1005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0436" TargetMode="External"/><Relationship Id="rId15" Type="http://schemas.openxmlformats.org/officeDocument/2006/relationships/hyperlink" Target="https://login.consultant.ru/link/?req=doc&amp;base=LAW&amp;n=523269" TargetMode="External"/><Relationship Id="rId23" Type="http://schemas.openxmlformats.org/officeDocument/2006/relationships/hyperlink" Target="https://login.consultant.ru/link/?req=doc&amp;base=LAW&amp;n=520107&amp;dst=100055" TargetMode="External"/><Relationship Id="rId28" Type="http://schemas.openxmlformats.org/officeDocument/2006/relationships/hyperlink" Target="https://login.consultant.ru/link/?req=doc&amp;base=LAW&amp;n=523269" TargetMode="External"/><Relationship Id="rId36" Type="http://schemas.openxmlformats.org/officeDocument/2006/relationships/hyperlink" Target="https://login.consultant.ru/link/?req=doc&amp;base=SPB&amp;n=319220&amp;dst=100172" TargetMode="External"/><Relationship Id="rId49" Type="http://schemas.openxmlformats.org/officeDocument/2006/relationships/hyperlink" Target="https://login.consultant.ru/link/?req=doc&amp;base=SPB&amp;n=319220&amp;dst=100153" TargetMode="External"/><Relationship Id="rId57" Type="http://schemas.openxmlformats.org/officeDocument/2006/relationships/hyperlink" Target="https://login.consultant.ru/link/?req=doc&amp;base=SPB&amp;n=320859&amp;dst=100203" TargetMode="External"/><Relationship Id="rId106" Type="http://schemas.openxmlformats.org/officeDocument/2006/relationships/hyperlink" Target="https://login.consultant.ru/link/?req=doc&amp;base=SPB&amp;n=320858&amp;dst=100170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0436&amp;dst=100389" TargetMode="External"/><Relationship Id="rId31" Type="http://schemas.openxmlformats.org/officeDocument/2006/relationships/hyperlink" Target="https://login.consultant.ru/link/?req=doc&amp;base=SPB&amp;n=319220&amp;dst=100135" TargetMode="External"/><Relationship Id="rId44" Type="http://schemas.openxmlformats.org/officeDocument/2006/relationships/hyperlink" Target="https://login.consultant.ru/link/?req=doc&amp;base=SPB&amp;n=319220&amp;dst=100223" TargetMode="External"/><Relationship Id="rId52" Type="http://schemas.openxmlformats.org/officeDocument/2006/relationships/hyperlink" Target="https://login.consultant.ru/link/?req=doc&amp;base=SPB&amp;n=319220&amp;dst=100224" TargetMode="External"/><Relationship Id="rId60" Type="http://schemas.openxmlformats.org/officeDocument/2006/relationships/hyperlink" Target="https://login.consultant.ru/link/?req=doc&amp;base=SPB&amp;n=320859&amp;dst=100229" TargetMode="External"/><Relationship Id="rId65" Type="http://schemas.openxmlformats.org/officeDocument/2006/relationships/hyperlink" Target="https://login.consultant.ru/link/?req=doc&amp;base=SPB&amp;n=320859&amp;dst=100225" TargetMode="External"/><Relationship Id="rId73" Type="http://schemas.openxmlformats.org/officeDocument/2006/relationships/hyperlink" Target="https://login.consultant.ru/link/?req=doc&amp;base=SPB&amp;n=320859&amp;dst=100195" TargetMode="External"/><Relationship Id="rId78" Type="http://schemas.openxmlformats.org/officeDocument/2006/relationships/hyperlink" Target="https://login.consultant.ru/link/?req=doc&amp;base=SPB&amp;n=320859&amp;dst=100230" TargetMode="External"/><Relationship Id="rId81" Type="http://schemas.openxmlformats.org/officeDocument/2006/relationships/hyperlink" Target="https://login.consultant.ru/link/?req=doc&amp;base=SPB&amp;n=320859&amp;dst=100243" TargetMode="External"/><Relationship Id="rId86" Type="http://schemas.openxmlformats.org/officeDocument/2006/relationships/hyperlink" Target="https://login.consultant.ru/link/?req=doc&amp;base=SPB&amp;n=320859&amp;dst=100158" TargetMode="External"/><Relationship Id="rId94" Type="http://schemas.openxmlformats.org/officeDocument/2006/relationships/hyperlink" Target="https://login.consultant.ru/link/?req=doc&amp;base=SPB&amp;n=320858&amp;dst=100011" TargetMode="External"/><Relationship Id="rId99" Type="http://schemas.openxmlformats.org/officeDocument/2006/relationships/hyperlink" Target="https://login.consultant.ru/link/?req=doc&amp;base=LAW&amp;n=523269" TargetMode="External"/><Relationship Id="rId101" Type="http://schemas.openxmlformats.org/officeDocument/2006/relationships/hyperlink" Target="https://login.consultant.ru/link/?req=doc&amp;base=SPB&amp;n=320858&amp;dst=1001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0436&amp;dst=100393" TargetMode="External"/><Relationship Id="rId13" Type="http://schemas.openxmlformats.org/officeDocument/2006/relationships/hyperlink" Target="https://login.consultant.ru/link/?req=doc&amp;base=SPB&amp;n=319220&amp;dst=100238" TargetMode="External"/><Relationship Id="rId18" Type="http://schemas.openxmlformats.org/officeDocument/2006/relationships/hyperlink" Target="https://login.consultant.ru/link/?req=doc&amp;base=LAW&amp;n=523269" TargetMode="External"/><Relationship Id="rId39" Type="http://schemas.openxmlformats.org/officeDocument/2006/relationships/hyperlink" Target="https://login.consultant.ru/link/?req=doc&amp;base=LAW&amp;n=520107&amp;dst=100055" TargetMode="External"/><Relationship Id="rId109" Type="http://schemas.openxmlformats.org/officeDocument/2006/relationships/hyperlink" Target="https://login.consultant.ru/link/?req=doc&amp;base=SPB&amp;n=320858&amp;dst=100118" TargetMode="External"/><Relationship Id="rId34" Type="http://schemas.openxmlformats.org/officeDocument/2006/relationships/hyperlink" Target="https://login.consultant.ru/link/?req=doc&amp;base=SPB&amp;n=319220&amp;dst=100183" TargetMode="External"/><Relationship Id="rId50" Type="http://schemas.openxmlformats.org/officeDocument/2006/relationships/hyperlink" Target="https://login.consultant.ru/link/?req=doc&amp;base=LAW&amp;n=523269" TargetMode="External"/><Relationship Id="rId55" Type="http://schemas.openxmlformats.org/officeDocument/2006/relationships/hyperlink" Target="https://login.consultant.ru/link/?req=doc&amp;base=SPB&amp;n=320859&amp;dst=100007" TargetMode="External"/><Relationship Id="rId76" Type="http://schemas.openxmlformats.org/officeDocument/2006/relationships/hyperlink" Target="https://login.consultant.ru/link/?req=doc&amp;base=LAW&amp;n=520107&amp;dst=100055" TargetMode="External"/><Relationship Id="rId97" Type="http://schemas.openxmlformats.org/officeDocument/2006/relationships/hyperlink" Target="https://login.consultant.ru/link/?req=doc&amp;base=LAW&amp;n=523269" TargetMode="External"/><Relationship Id="rId104" Type="http://schemas.openxmlformats.org/officeDocument/2006/relationships/hyperlink" Target="https://login.consultant.ru/link/?req=doc&amp;base=SPB&amp;n=320858&amp;dst=100168" TargetMode="External"/><Relationship Id="rId7" Type="http://schemas.openxmlformats.org/officeDocument/2006/relationships/hyperlink" Target="https://login.consultant.ru/link/?req=doc&amp;base=SPB&amp;n=310436&amp;dst=100012" TargetMode="External"/><Relationship Id="rId71" Type="http://schemas.openxmlformats.org/officeDocument/2006/relationships/hyperlink" Target="https://login.consultant.ru/link/?req=doc&amp;base=SPB&amp;n=320859&amp;dst=100148" TargetMode="External"/><Relationship Id="rId92" Type="http://schemas.openxmlformats.org/officeDocument/2006/relationships/hyperlink" Target="https://login.consultant.ru/link/?req=doc&amp;base=SPB&amp;n=32085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0107&amp;dst=100055" TargetMode="External"/><Relationship Id="rId24" Type="http://schemas.openxmlformats.org/officeDocument/2006/relationships/hyperlink" Target="https://login.consultant.ru/link/?req=doc&amp;base=LAW&amp;n=523269" TargetMode="External"/><Relationship Id="rId40" Type="http://schemas.openxmlformats.org/officeDocument/2006/relationships/hyperlink" Target="https://login.consultant.ru/link/?req=doc&amp;base=SPB&amp;n=319220&amp;dst=100247" TargetMode="External"/><Relationship Id="rId45" Type="http://schemas.openxmlformats.org/officeDocument/2006/relationships/hyperlink" Target="https://login.consultant.ru/link/?req=doc&amp;base=SPB&amp;n=319220&amp;dst=100223" TargetMode="External"/><Relationship Id="rId66" Type="http://schemas.openxmlformats.org/officeDocument/2006/relationships/hyperlink" Target="https://login.consultant.ru/link/?req=doc&amp;base=SPB&amp;n=320859&amp;dst=100225" TargetMode="External"/><Relationship Id="rId87" Type="http://schemas.openxmlformats.org/officeDocument/2006/relationships/hyperlink" Target="https://login.consultant.ru/link/?req=doc&amp;base=LAW&amp;n=523269" TargetMode="External"/><Relationship Id="rId110" Type="http://schemas.openxmlformats.org/officeDocument/2006/relationships/hyperlink" Target="https://login.consultant.ru/link/?req=doc&amp;base=LAW&amp;n=523269" TargetMode="External"/><Relationship Id="rId61" Type="http://schemas.openxmlformats.org/officeDocument/2006/relationships/hyperlink" Target="https://login.consultant.ru/link/?req=doc&amp;base=SPB&amp;n=320859&amp;dst=100229" TargetMode="External"/><Relationship Id="rId82" Type="http://schemas.openxmlformats.org/officeDocument/2006/relationships/hyperlink" Target="https://login.consultant.ru/link/?req=doc&amp;base=SPB&amp;n=320859&amp;dst=100243" TargetMode="External"/><Relationship Id="rId19" Type="http://schemas.openxmlformats.org/officeDocument/2006/relationships/hyperlink" Target="https://login.consultant.ru/link/?req=doc&amp;base=LAW&amp;n=520107&amp;dst=100055" TargetMode="External"/><Relationship Id="rId14" Type="http://schemas.openxmlformats.org/officeDocument/2006/relationships/hyperlink" Target="https://login.consultant.ru/link/?req=doc&amp;base=LAW&amp;n=518125&amp;dst=100372" TargetMode="External"/><Relationship Id="rId30" Type="http://schemas.openxmlformats.org/officeDocument/2006/relationships/hyperlink" Target="https://login.consultant.ru/link/?req=doc&amp;base=SPB&amp;n=319220&amp;dst=100212" TargetMode="External"/><Relationship Id="rId35" Type="http://schemas.openxmlformats.org/officeDocument/2006/relationships/hyperlink" Target="https://login.consultant.ru/link/?req=doc&amp;base=SPB&amp;n=319220&amp;dst=100042" TargetMode="External"/><Relationship Id="rId56" Type="http://schemas.openxmlformats.org/officeDocument/2006/relationships/hyperlink" Target="https://login.consultant.ru/link/?req=doc&amp;base=SPB&amp;n=320859&amp;dst=100137" TargetMode="External"/><Relationship Id="rId77" Type="http://schemas.openxmlformats.org/officeDocument/2006/relationships/hyperlink" Target="https://login.consultant.ru/link/?req=doc&amp;base=SPB&amp;n=320859&amp;dst=100024" TargetMode="External"/><Relationship Id="rId100" Type="http://schemas.openxmlformats.org/officeDocument/2006/relationships/hyperlink" Target="https://login.consultant.ru/link/?req=doc&amp;base=LAW&amp;n=520107&amp;dst=100055" TargetMode="External"/><Relationship Id="rId105" Type="http://schemas.openxmlformats.org/officeDocument/2006/relationships/hyperlink" Target="https://login.consultant.ru/link/?req=doc&amp;base=SPB&amp;n=320858&amp;dst=100169" TargetMode="External"/><Relationship Id="rId8" Type="http://schemas.openxmlformats.org/officeDocument/2006/relationships/hyperlink" Target="https://login.consultant.ru/link/?req=doc&amp;base=SPB&amp;n=310436&amp;dst=100127" TargetMode="External"/><Relationship Id="rId51" Type="http://schemas.openxmlformats.org/officeDocument/2006/relationships/hyperlink" Target="https://login.consultant.ru/link/?req=doc&amp;base=LAW&amp;n=520107&amp;dst=100055" TargetMode="External"/><Relationship Id="rId72" Type="http://schemas.openxmlformats.org/officeDocument/2006/relationships/hyperlink" Target="https://login.consultant.ru/link/?req=doc&amp;base=SPB&amp;n=320859&amp;dst=100176" TargetMode="External"/><Relationship Id="rId93" Type="http://schemas.openxmlformats.org/officeDocument/2006/relationships/hyperlink" Target="https://login.consultant.ru/link/?req=doc&amp;base=SPB&amp;n=320858&amp;dst=100007" TargetMode="External"/><Relationship Id="rId98" Type="http://schemas.openxmlformats.org/officeDocument/2006/relationships/hyperlink" Target="https://login.consultant.ru/link/?req=doc&amp;base=LAW&amp;n=520107&amp;dst=10005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20107&amp;dst=100055" TargetMode="External"/><Relationship Id="rId46" Type="http://schemas.openxmlformats.org/officeDocument/2006/relationships/hyperlink" Target="https://login.consultant.ru/link/?req=doc&amp;base=SPB&amp;n=319220&amp;dst=100223" TargetMode="External"/><Relationship Id="rId67" Type="http://schemas.openxmlformats.org/officeDocument/2006/relationships/hyperlink" Target="https://login.consultant.ru/link/?req=doc&amp;base=SPB&amp;n=320859&amp;dst=100225" TargetMode="External"/><Relationship Id="rId20" Type="http://schemas.openxmlformats.org/officeDocument/2006/relationships/hyperlink" Target="https://login.consultant.ru/link/?req=doc&amp;base=LAW&amp;n=523269" TargetMode="External"/><Relationship Id="rId41" Type="http://schemas.openxmlformats.org/officeDocument/2006/relationships/hyperlink" Target="https://login.consultant.ru/link/?req=doc&amp;base=SPB&amp;n=319220&amp;dst=100146" TargetMode="External"/><Relationship Id="rId62" Type="http://schemas.openxmlformats.org/officeDocument/2006/relationships/hyperlink" Target="https://login.consultant.ru/link/?req=doc&amp;base=SPB&amp;n=320859&amp;dst=100229" TargetMode="External"/><Relationship Id="rId83" Type="http://schemas.openxmlformats.org/officeDocument/2006/relationships/hyperlink" Target="https://login.consultant.ru/link/?req=doc&amp;base=SPB&amp;n=320859&amp;dst=100243" TargetMode="External"/><Relationship Id="rId88" Type="http://schemas.openxmlformats.org/officeDocument/2006/relationships/hyperlink" Target="https://login.consultant.ru/link/?req=doc&amp;base=LAW&amp;n=520107&amp;dst=100055" TargetMode="External"/><Relationship Id="rId111" Type="http://schemas.openxmlformats.org/officeDocument/2006/relationships/hyperlink" Target="https://login.consultant.ru/link/?req=doc&amp;base=LAW&amp;n=520107&amp;dst=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5853</Words>
  <Characters>33363</Characters>
  <Application>Microsoft Office Word</Application>
  <DocSecurity>0</DocSecurity>
  <Lines>278</Lines>
  <Paragraphs>78</Paragraphs>
  <ScaleCrop>false</ScaleCrop>
  <Company/>
  <LinksUpToDate>false</LinksUpToDate>
  <CharactersWithSpaces>39138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2026-01-23T09:37:00Z</dcterms:created>
  <dcterms:modified xsi:type="dcterms:W3CDTF">2026-01-23T09:38:00Z</dcterms:modified>
</cp:coreProperties>
</file>