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30" w:rsidRDefault="0045683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56830" w:rsidRDefault="00456830">
      <w:pPr>
        <w:pStyle w:val="ConsPlusNormal"/>
        <w:outlineLvl w:val="0"/>
      </w:pPr>
    </w:p>
    <w:p w:rsidR="00456830" w:rsidRDefault="00456830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456830" w:rsidRDefault="00456830">
      <w:pPr>
        <w:pStyle w:val="ConsPlusTitle"/>
        <w:jc w:val="center"/>
      </w:pPr>
    </w:p>
    <w:p w:rsidR="00456830" w:rsidRDefault="00456830">
      <w:pPr>
        <w:pStyle w:val="ConsPlusTitle"/>
        <w:jc w:val="center"/>
      </w:pPr>
      <w:r>
        <w:t>ПОСТАНОВЛЕНИЕ</w:t>
      </w:r>
    </w:p>
    <w:p w:rsidR="00456830" w:rsidRDefault="00456830">
      <w:pPr>
        <w:pStyle w:val="ConsPlusTitle"/>
        <w:jc w:val="center"/>
      </w:pPr>
      <w:r>
        <w:t>от 15 мая 2024 г. N 301</w:t>
      </w:r>
    </w:p>
    <w:p w:rsidR="00456830" w:rsidRDefault="00456830">
      <w:pPr>
        <w:pStyle w:val="ConsPlusTitle"/>
        <w:jc w:val="center"/>
      </w:pPr>
    </w:p>
    <w:p w:rsidR="00456830" w:rsidRDefault="00456830">
      <w:pPr>
        <w:pStyle w:val="ConsPlusTitle"/>
        <w:jc w:val="center"/>
      </w:pPr>
      <w:r>
        <w:t>О ДОПОЛНИТЕЛЬНОЙ МЕРЕ СОЦИАЛЬНОЙ ПОДДЕРЖКИ</w:t>
      </w:r>
    </w:p>
    <w:p w:rsidR="00456830" w:rsidRDefault="00456830">
      <w:pPr>
        <w:pStyle w:val="ConsPlusTitle"/>
        <w:jc w:val="center"/>
      </w:pPr>
      <w:r>
        <w:t>В ВИДЕ ЕДИНОВРЕМЕННОЙ ВЫПЛАТЫ ЖЕНЩИНАМ, РОДИВШИМ</w:t>
      </w:r>
    </w:p>
    <w:p w:rsidR="00456830" w:rsidRDefault="00456830">
      <w:pPr>
        <w:pStyle w:val="ConsPlusTitle"/>
        <w:jc w:val="center"/>
      </w:pPr>
      <w:r>
        <w:t>В МЕДИЦИНСКОЙ ОРГАНИЗАЦИИ, РАСПОЛОЖЕННОЙ НА ТЕРРИТОРИИ</w:t>
      </w:r>
    </w:p>
    <w:p w:rsidR="00456830" w:rsidRDefault="00456830">
      <w:pPr>
        <w:pStyle w:val="ConsPlusTitle"/>
        <w:jc w:val="center"/>
      </w:pPr>
      <w:r>
        <w:t>ЛЕНИНГРАДСКОЙ ОБЛАСТИ, И О ВНЕСЕНИИ ИЗМЕНЕНИЯ</w:t>
      </w:r>
    </w:p>
    <w:p w:rsidR="00456830" w:rsidRDefault="00456830">
      <w:pPr>
        <w:pStyle w:val="ConsPlusTitle"/>
        <w:jc w:val="center"/>
      </w:pPr>
      <w:r>
        <w:t>В ПОСТАНОВЛЕНИЕ ПРАВИТЕЛЬСТВА ЛЕНИНГРАДСКОЙ ОБЛАСТИ</w:t>
      </w:r>
    </w:p>
    <w:p w:rsidR="00456830" w:rsidRDefault="00456830">
      <w:pPr>
        <w:pStyle w:val="ConsPlusTitle"/>
        <w:jc w:val="center"/>
      </w:pPr>
      <w:r>
        <w:t>ОТ 25 ДЕКАБРЯ 2007 ГОДА N 337 "ОБ УТВЕРЖДЕНИИ ПОЛОЖЕНИЯ</w:t>
      </w:r>
    </w:p>
    <w:p w:rsidR="00456830" w:rsidRDefault="00456830">
      <w:pPr>
        <w:pStyle w:val="ConsPlusTitle"/>
        <w:jc w:val="center"/>
      </w:pPr>
      <w:r>
        <w:t>О КОМИТЕТЕ ПО СОЦИАЛЬНОЙ ЗАЩИТЕ НАСЕЛЕНИЯ</w:t>
      </w:r>
    </w:p>
    <w:p w:rsidR="00456830" w:rsidRDefault="00456830">
      <w:pPr>
        <w:pStyle w:val="ConsPlusTitle"/>
        <w:jc w:val="center"/>
      </w:pPr>
      <w:r>
        <w:t>ЛЕНИНГРАДСКОЙ ОБЛАСТИ"</w:t>
      </w:r>
    </w:p>
    <w:p w:rsidR="00456830" w:rsidRDefault="004568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68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830" w:rsidRDefault="004568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830" w:rsidRDefault="004568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830" w:rsidRDefault="004568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6830" w:rsidRDefault="0045683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456830" w:rsidRDefault="004568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11.11.2024 </w:t>
            </w:r>
            <w:hyperlink r:id="rId6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28.12.2024 </w:t>
            </w:r>
            <w:hyperlink r:id="rId7">
              <w:r>
                <w:rPr>
                  <w:color w:val="0000FF"/>
                </w:rPr>
                <w:t>N 1014</w:t>
              </w:r>
            </w:hyperlink>
            <w:r>
              <w:rPr>
                <w:color w:val="392C69"/>
              </w:rPr>
              <w:t xml:space="preserve">, от 12.03.2026 </w:t>
            </w:r>
            <w:hyperlink r:id="rId8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830" w:rsidRDefault="00456830">
            <w:pPr>
              <w:pStyle w:val="ConsPlusNormal"/>
            </w:pPr>
          </w:p>
        </w:tc>
      </w:tr>
    </w:tbl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ind w:firstLine="540"/>
        <w:jc w:val="both"/>
      </w:pPr>
      <w:r>
        <w:t>1. Установить в Ленинградской области дополнительную меру социальной поддержки в виде единовременной выплаты женщинам, родившим в медицинской организации, расположенной на территории Ленинградской области.</w:t>
      </w:r>
    </w:p>
    <w:p w:rsidR="00456830" w:rsidRDefault="004568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6">
        <w:r>
          <w:rPr>
            <w:color w:val="0000FF"/>
          </w:rPr>
          <w:t>Порядок</w:t>
        </w:r>
      </w:hyperlink>
      <w:r>
        <w:t xml:space="preserve"> предоставления единовременной выплаты женщинам, родившим в медицинской организации, расположенной на территории Ленинградской области.</w:t>
      </w:r>
    </w:p>
    <w:p w:rsidR="00456830" w:rsidRDefault="004568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3. Определить Ленинградское областное государственное казенное учреждение "Центр социальной защиты населения" уполномоченным на предоставление дополнительной меры социальной поддержки в виде единовременной выплаты женщинам, родившим в медицинской организации, расположенной на территории Ленинградской области.</w:t>
      </w:r>
    </w:p>
    <w:p w:rsidR="00456830" w:rsidRDefault="004568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2">
        <w:r>
          <w:rPr>
            <w:color w:val="0000FF"/>
          </w:rPr>
          <w:t>Положение</w:t>
        </w:r>
      </w:hyperlink>
      <w:r>
        <w:t xml:space="preserve"> о комитете по социальной защите населения Ленинградской области, утвержденное постановлением Правительства Ленинградской области от 25 декабря 2007 года N 337, изменение, дополнив </w:t>
      </w:r>
      <w:hyperlink r:id="rId13">
        <w:r>
          <w:rPr>
            <w:color w:val="0000FF"/>
          </w:rPr>
          <w:t>пункт 3.12</w:t>
        </w:r>
      </w:hyperlink>
      <w:r>
        <w:t xml:space="preserve"> подпунктом 84 следующего содержания: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"84) предоставление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</w:t>
      </w:r>
      <w:proofErr w:type="gramStart"/>
      <w:r>
        <w:t>.".</w:t>
      </w:r>
      <w:proofErr w:type="gramEnd"/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Ленинградской области по социальным вопросам.</w:t>
      </w:r>
    </w:p>
    <w:p w:rsidR="00456830" w:rsidRDefault="004568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12.03.2026 N 192)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сентября 2024 года.</w:t>
      </w:r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jc w:val="right"/>
      </w:pPr>
      <w:r>
        <w:t>Губернатор</w:t>
      </w:r>
    </w:p>
    <w:p w:rsidR="00456830" w:rsidRDefault="00456830">
      <w:pPr>
        <w:pStyle w:val="ConsPlusNormal"/>
        <w:jc w:val="right"/>
      </w:pPr>
      <w:r>
        <w:lastRenderedPageBreak/>
        <w:t>Ленинградской области</w:t>
      </w:r>
    </w:p>
    <w:p w:rsidR="00456830" w:rsidRDefault="00456830">
      <w:pPr>
        <w:pStyle w:val="ConsPlusNormal"/>
        <w:jc w:val="right"/>
      </w:pPr>
      <w:r>
        <w:t>А.Дрозденко</w:t>
      </w:r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jc w:val="right"/>
        <w:outlineLvl w:val="0"/>
      </w:pPr>
      <w:r>
        <w:t>УТВЕРЖДЕН</w:t>
      </w:r>
    </w:p>
    <w:p w:rsidR="00456830" w:rsidRDefault="00456830">
      <w:pPr>
        <w:pStyle w:val="ConsPlusNormal"/>
        <w:jc w:val="right"/>
      </w:pPr>
      <w:r>
        <w:t>постановлением Правительства</w:t>
      </w:r>
    </w:p>
    <w:p w:rsidR="00456830" w:rsidRDefault="00456830">
      <w:pPr>
        <w:pStyle w:val="ConsPlusNormal"/>
        <w:jc w:val="right"/>
      </w:pPr>
      <w:r>
        <w:t>Ленинградской области</w:t>
      </w:r>
    </w:p>
    <w:p w:rsidR="00456830" w:rsidRDefault="00456830">
      <w:pPr>
        <w:pStyle w:val="ConsPlusNormal"/>
        <w:jc w:val="right"/>
      </w:pPr>
      <w:r>
        <w:t>от 15.05.2024 N 301</w:t>
      </w:r>
    </w:p>
    <w:p w:rsidR="00456830" w:rsidRDefault="00456830">
      <w:pPr>
        <w:pStyle w:val="ConsPlusNormal"/>
        <w:jc w:val="right"/>
      </w:pPr>
      <w:r>
        <w:t>(приложение)</w:t>
      </w:r>
    </w:p>
    <w:p w:rsidR="00456830" w:rsidRDefault="00456830">
      <w:pPr>
        <w:pStyle w:val="ConsPlusNormal"/>
        <w:jc w:val="center"/>
      </w:pPr>
    </w:p>
    <w:p w:rsidR="00456830" w:rsidRDefault="00456830">
      <w:pPr>
        <w:pStyle w:val="ConsPlusTitle"/>
        <w:jc w:val="center"/>
      </w:pPr>
      <w:bookmarkStart w:id="0" w:name="P46"/>
      <w:bookmarkEnd w:id="0"/>
      <w:r>
        <w:t>ПОРЯДОК</w:t>
      </w:r>
    </w:p>
    <w:p w:rsidR="00456830" w:rsidRDefault="00456830">
      <w:pPr>
        <w:pStyle w:val="ConsPlusTitle"/>
        <w:jc w:val="center"/>
      </w:pPr>
      <w:r>
        <w:t>ПРЕДОСТАВЛЕНИЯ ЕДИНОВРЕМЕННОЙ ВЫПЛАТЫ ЖЕНЩИНАМ, РОДИВШИМ</w:t>
      </w:r>
    </w:p>
    <w:p w:rsidR="00456830" w:rsidRDefault="00456830">
      <w:pPr>
        <w:pStyle w:val="ConsPlusTitle"/>
        <w:jc w:val="center"/>
      </w:pPr>
      <w:r>
        <w:t>В МЕДИЦИНСКОЙ ОРГАНИЗАЦИИ, РАСПОЛОЖЕННОЙ НА ТЕРРИТОРИИ</w:t>
      </w:r>
    </w:p>
    <w:p w:rsidR="00456830" w:rsidRDefault="00456830">
      <w:pPr>
        <w:pStyle w:val="ConsPlusTitle"/>
        <w:jc w:val="center"/>
      </w:pPr>
      <w:r>
        <w:t>ЛЕНИНГРАДСКОЙ ОБЛАСТИ</w:t>
      </w:r>
    </w:p>
    <w:p w:rsidR="00456830" w:rsidRDefault="004568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68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830" w:rsidRDefault="004568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830" w:rsidRDefault="004568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830" w:rsidRDefault="004568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6830" w:rsidRDefault="0045683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456830" w:rsidRDefault="004568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11.11.2024 </w:t>
            </w:r>
            <w:hyperlink r:id="rId15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28.12.2024 </w:t>
            </w:r>
            <w:hyperlink r:id="rId16">
              <w:r>
                <w:rPr>
                  <w:color w:val="0000FF"/>
                </w:rPr>
                <w:t>N 1014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830" w:rsidRDefault="00456830">
            <w:pPr>
              <w:pStyle w:val="ConsPlusNormal"/>
            </w:pPr>
          </w:p>
        </w:tc>
      </w:tr>
    </w:tbl>
    <w:p w:rsidR="00456830" w:rsidRDefault="00456830">
      <w:pPr>
        <w:pStyle w:val="ConsPlusNormal"/>
        <w:jc w:val="center"/>
      </w:pPr>
    </w:p>
    <w:p w:rsidR="00456830" w:rsidRDefault="00456830">
      <w:pPr>
        <w:pStyle w:val="ConsPlusTitle"/>
        <w:jc w:val="center"/>
        <w:outlineLvl w:val="1"/>
      </w:pPr>
      <w:r>
        <w:t>1. Общие положения</w:t>
      </w:r>
    </w:p>
    <w:p w:rsidR="00456830" w:rsidRDefault="00456830">
      <w:pPr>
        <w:pStyle w:val="ConsPlusNormal"/>
        <w:jc w:val="center"/>
      </w:pPr>
    </w:p>
    <w:p w:rsidR="00456830" w:rsidRDefault="00456830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регулирует правила предоставления дополнительной меры социальной поддержки в виде единовременной выплаты женщинам, родившим в медицинских организациях государственной системы здравоохранения Ленинградской области, оказывающих специализированную медицинскую помощь беременным, роженицам и родильницам, а также федеральном государственном бюджетном учреждении здравоохранения "Центральная медико-санитарная часть N 38 Федерального медико-биологического агентства" (далее - медицинские организации, единовременная выплата).</w:t>
      </w:r>
      <w:proofErr w:type="gramEnd"/>
    </w:p>
    <w:p w:rsidR="00456830" w:rsidRDefault="00456830">
      <w:pPr>
        <w:pStyle w:val="ConsPlusNormal"/>
        <w:jc w:val="both"/>
      </w:pPr>
      <w:r>
        <w:t xml:space="preserve">(п. 1.1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1.2. Право на получение единовременной выплаты предоставляется женщине (далее - заявитель) из числа граждан Российской Федерации, имеющей место жительства на территории Ленинградской области, родившей в медицинской организации, расположенной на территории Ленинградской области на расстоянии не менее 30 км от места ее жительства (далее - медицинская организация).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Расстояние от медицинской организации до места жительства женщины определяется длиной маршрута в соответствии с интернет-сервисом "Яндекс</w:t>
      </w:r>
      <w:proofErr w:type="gramStart"/>
      <w:r>
        <w:t>.К</w:t>
      </w:r>
      <w:proofErr w:type="gramEnd"/>
      <w:r>
        <w:t>арты".</w:t>
      </w:r>
    </w:p>
    <w:p w:rsidR="00456830" w:rsidRDefault="0045683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28.12.2024 N 1014)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1.3. Единовременная выплата предоставляется лицам, у которых среднедушевой денежный доход члена семьи не превышает величины среднего дохода, сложившегося в Ленинградской области, устанавливаемого областным законом об областном бюджете Ленинградской области на очередной финансовый год и на плановый период.</w:t>
      </w:r>
    </w:p>
    <w:p w:rsidR="00456830" w:rsidRDefault="00456830">
      <w:pPr>
        <w:pStyle w:val="ConsPlusNormal"/>
        <w:spacing w:before="220"/>
        <w:ind w:firstLine="540"/>
        <w:jc w:val="both"/>
      </w:pPr>
      <w:proofErr w:type="gramStart"/>
      <w:r>
        <w:t xml:space="preserve">Состав денежных доходов, учитываемых при исчислении среднедушевого денежного дохода членов семьи, а также порядок признания причины отсутствия доходов уважительной на основе представленных заявителем документов об отсутствии доходов определяются в соответствии с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 марта 2018 года N 89 "О реализации отдельных положений областного закона от 17 ноября 2017 года N 72-оз "Социальный кодекс Ленинградской области", применяемых</w:t>
      </w:r>
      <w:proofErr w:type="gramEnd"/>
      <w:r>
        <w:t xml:space="preserve"> в отношении семей, имеющих детей, </w:t>
      </w:r>
      <w:r>
        <w:lastRenderedPageBreak/>
        <w:t xml:space="preserve">и признании </w:t>
      </w:r>
      <w:proofErr w:type="gramStart"/>
      <w:r>
        <w:t>утратившими</w:t>
      </w:r>
      <w:proofErr w:type="gramEnd"/>
      <w:r>
        <w:t xml:space="preserve"> силу отдельных постановлений Правительства Ленинградской области".</w:t>
      </w:r>
    </w:p>
    <w:p w:rsidR="00456830" w:rsidRDefault="00456830">
      <w:pPr>
        <w:pStyle w:val="ConsPlusNormal"/>
        <w:jc w:val="both"/>
      </w:pPr>
      <w:r>
        <w:t xml:space="preserve">(п. 1.3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1.4. Единовременная выплата предоставляется однократно при рождении одновременно одного или более детей, в том числе в случае рождения мертвого ребенка или смерти ребенка до выписки родившей женщины из медицинской организации, в следующих размерах: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10000 рублей - в случае, если женщина понесла расходы на дорогу до медицинской организации, в которой осуществлялось родоразрешение;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5000 рублей - в случае, если женщина доставлялась в медицинскую организацию, в которой осуществлялось родоразрешение, санитарным транспортом.</w:t>
      </w:r>
    </w:p>
    <w:p w:rsidR="00456830" w:rsidRDefault="00456830">
      <w:pPr>
        <w:pStyle w:val="ConsPlusNormal"/>
        <w:jc w:val="both"/>
      </w:pPr>
      <w:r>
        <w:t xml:space="preserve">(п. 1.4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28.12.2024 N 1014)</w:t>
      </w:r>
    </w:p>
    <w:p w:rsidR="00456830" w:rsidRDefault="00456830">
      <w:pPr>
        <w:pStyle w:val="ConsPlusNormal"/>
        <w:jc w:val="center"/>
      </w:pPr>
    </w:p>
    <w:p w:rsidR="00456830" w:rsidRDefault="00456830">
      <w:pPr>
        <w:pStyle w:val="ConsPlusTitle"/>
        <w:jc w:val="center"/>
        <w:outlineLvl w:val="1"/>
      </w:pPr>
      <w:r>
        <w:t>2. Порядок принятия решения о предоставлении</w:t>
      </w:r>
    </w:p>
    <w:p w:rsidR="00456830" w:rsidRDefault="00456830">
      <w:pPr>
        <w:pStyle w:val="ConsPlusTitle"/>
        <w:jc w:val="center"/>
      </w:pPr>
      <w:r>
        <w:t>(</w:t>
      </w:r>
      <w:proofErr w:type="gramStart"/>
      <w:r>
        <w:t>отказе</w:t>
      </w:r>
      <w:proofErr w:type="gramEnd"/>
      <w:r>
        <w:t xml:space="preserve"> в предоставлении) единовременной выплаты</w:t>
      </w:r>
    </w:p>
    <w:p w:rsidR="00456830" w:rsidRDefault="00456830">
      <w:pPr>
        <w:pStyle w:val="ConsPlusNormal"/>
        <w:jc w:val="center"/>
      </w:pPr>
    </w:p>
    <w:p w:rsidR="00456830" w:rsidRDefault="00456830">
      <w:pPr>
        <w:pStyle w:val="ConsPlusNormal"/>
        <w:ind w:firstLine="540"/>
        <w:jc w:val="both"/>
      </w:pPr>
      <w:bookmarkStart w:id="1" w:name="P72"/>
      <w:bookmarkEnd w:id="1"/>
      <w:r>
        <w:t>2.1. Решение о предоставлении (отказе в предоставлении) единовременной выплаты принимается Ленинградским областным государственным казенным учреждением "Центр социальной защиты населения" (далее - уполномоченная организация) на основании заявления заявителя (далее - заявление) и следующих документов (сведений):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1) паспорт гражданина Российской Федерации или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2) паспорт гражданина Российской Федерации или иной документ, удостоверяющий личность представителя заявителя, и документ, подтверждающий его полномочия (в случае если за предоставлением единовременной выплаты в интересах заявителя обращается его представитель);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3) </w:t>
      </w:r>
      <w:hyperlink w:anchor="P131">
        <w:r>
          <w:rPr>
            <w:color w:val="0000FF"/>
          </w:rPr>
          <w:t>справка</w:t>
        </w:r>
      </w:hyperlink>
      <w:r>
        <w:t>, подтверждающая рождение ребенка в медицинской организации на территории Ленинградской области и содержащая сведения о доставке женщины в медицинскую организацию санитарным транспортом, по форме согласно приложению к настоящему Порядку;</w:t>
      </w:r>
    </w:p>
    <w:p w:rsidR="00456830" w:rsidRDefault="00456830">
      <w:pPr>
        <w:pStyle w:val="ConsPlusNormal"/>
        <w:jc w:val="both"/>
      </w:pPr>
      <w:r>
        <w:t xml:space="preserve">(пп. 3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28.12.2024 N 1014)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28.12.2024 N 1014;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5) документы, подтверждающие проживание заявителя в Ленинградской области, в качестве которых могут быть представлены: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документы регистрационного учета по месту жительства;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копия решения суда </w:t>
      </w:r>
      <w:proofErr w:type="gramStart"/>
      <w:r>
        <w:t>об установлении факта проживания на территории Ленинградской области с отметкой о дате вступления его в законную силу</w:t>
      </w:r>
      <w:proofErr w:type="gramEnd"/>
      <w:r>
        <w:t>, заверенная судебным органом;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6) документ, содержащий информацию о реквизитах текущего счета, открытого в кредитной организации для перечисления единовременной выплаты (далее - счет заявителя);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7) документы, подтверждающие доходы заявителя и членов его семьи либо их отсутствие за последние 12 календарных месяцев, предшествующих одному календарному месяцу перед месяцем подачи заявления о назначении единовременной выплаты.</w:t>
      </w:r>
    </w:p>
    <w:p w:rsidR="00456830" w:rsidRDefault="00456830">
      <w:pPr>
        <w:pStyle w:val="ConsPlusNormal"/>
        <w:jc w:val="both"/>
      </w:pPr>
      <w:r>
        <w:t xml:space="preserve">(п. 2.1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proofErr w:type="gramStart"/>
      <w:r>
        <w:t xml:space="preserve">Форма заявления, способы его подачи, требования к оформлению документов, указанных в </w:t>
      </w:r>
      <w:hyperlink w:anchor="P72">
        <w:r>
          <w:rPr>
            <w:color w:val="0000FF"/>
          </w:rPr>
          <w:t>пункте 2.1</w:t>
        </w:r>
      </w:hyperlink>
      <w:r>
        <w:t xml:space="preserve"> настоящего Порядка, перечень документов (сведений), подлежащих представлению в рамках межведомственного информационного взаимодействия, а также перечень оснований для приостановления рассмотрения вопроса о принятии решения о предоставлении (отказе в предоставлении) единовременной выплаты устанавливаются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</w:t>
      </w:r>
      <w:proofErr w:type="gramEnd"/>
      <w:r>
        <w:t xml:space="preserve"> области (далее - административный регламент).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Единовременная выплата назначается, если обращение за ней последовало в течение 90 календарных дней </w:t>
      </w:r>
      <w:proofErr w:type="gramStart"/>
      <w:r>
        <w:t>с даты рождения</w:t>
      </w:r>
      <w:proofErr w:type="gramEnd"/>
      <w:r>
        <w:t xml:space="preserve"> ребенка.</w:t>
      </w:r>
    </w:p>
    <w:p w:rsidR="00456830" w:rsidRDefault="0045683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2.3. Основаниями для отказа в приеме документов, указанных в </w:t>
      </w:r>
      <w:hyperlink w:anchor="P72">
        <w:r>
          <w:rPr>
            <w:color w:val="0000FF"/>
          </w:rPr>
          <w:t>пункте 2.1</w:t>
        </w:r>
      </w:hyperlink>
      <w:r>
        <w:t xml:space="preserve"> настоящего Порядка, являются: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11.11.2024 N 784;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3) несоответствие представленного заявления форме и требованиям, установленным административным регламентом;</w:t>
      </w:r>
    </w:p>
    <w:p w:rsidR="00456830" w:rsidRDefault="00456830">
      <w:pPr>
        <w:pStyle w:val="ConsPlusNormal"/>
        <w:spacing w:before="220"/>
        <w:ind w:firstLine="540"/>
        <w:jc w:val="both"/>
      </w:pPr>
      <w:proofErr w:type="gramStart"/>
      <w:r>
        <w:t>4) представление заявителем документов, не соответствующих требованиям, установленным административным регламентом;</w:t>
      </w:r>
      <w:proofErr w:type="gramEnd"/>
    </w:p>
    <w:p w:rsidR="00456830" w:rsidRDefault="00456830">
      <w:pPr>
        <w:pStyle w:val="ConsPlusNormal"/>
        <w:spacing w:before="220"/>
        <w:ind w:firstLine="540"/>
        <w:jc w:val="both"/>
      </w:pPr>
      <w:r>
        <w:t>5)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6) расхождение сведений, указанных в заявлении и прилагаемых к заявлению документах;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7) невозможность идентифицировать принадлежность документа заявителю;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8)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правопреемника.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2.4. Решение об отказе в предоставлении единовременной выплаты принимается в следующих случаях: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 на дату регистрации заявления в уполномоченной организации;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2) представленные документы </w:t>
      </w:r>
      <w:proofErr w:type="gramStart"/>
      <w:r>
        <w:t>недействительны/указанные в заявлении сведения недостоверны</w:t>
      </w:r>
      <w:proofErr w:type="gramEnd"/>
      <w:r>
        <w:t>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 в соответствии с административным регламентом.</w:t>
      </w:r>
    </w:p>
    <w:p w:rsidR="00456830" w:rsidRDefault="00456830">
      <w:pPr>
        <w:pStyle w:val="ConsPlusNormal"/>
        <w:jc w:val="both"/>
      </w:pPr>
      <w:r>
        <w:t xml:space="preserve">(пп. 4 </w:t>
      </w:r>
      <w:proofErr w:type="gramStart"/>
      <w:r>
        <w:t>введен</w:t>
      </w:r>
      <w:proofErr w:type="gramEnd"/>
      <w:r>
        <w:t xml:space="preserve">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11.11.2024 N 784)</w:t>
      </w:r>
    </w:p>
    <w:p w:rsidR="00456830" w:rsidRDefault="00456830">
      <w:pPr>
        <w:pStyle w:val="ConsPlusNormal"/>
        <w:spacing w:before="220"/>
        <w:ind w:firstLine="540"/>
        <w:jc w:val="both"/>
      </w:pPr>
      <w:bookmarkStart w:id="2" w:name="P102"/>
      <w:bookmarkEnd w:id="2"/>
      <w:r>
        <w:t xml:space="preserve">2.5. Решение о предоставлении (отказе в предоставлении) заявителю единовременной выплаты принимается уполномоченной организацией в течение 9 рабочих дней </w:t>
      </w:r>
      <w:proofErr w:type="gramStart"/>
      <w:r>
        <w:t>с даты получения</w:t>
      </w:r>
      <w:proofErr w:type="gramEnd"/>
      <w:r>
        <w:t xml:space="preserve"> заявления и документов, указанных в </w:t>
      </w:r>
      <w:hyperlink w:anchor="P72">
        <w:r>
          <w:rPr>
            <w:color w:val="0000FF"/>
          </w:rPr>
          <w:t>пункте 2.1</w:t>
        </w:r>
      </w:hyperlink>
      <w:r>
        <w:t xml:space="preserve"> настоящего Порядка, в форме распоряжения.</w:t>
      </w:r>
    </w:p>
    <w:p w:rsidR="00456830" w:rsidRDefault="00456830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2.6. Днем принятия решения о предоставлении (отказе в предоставлении) единовременной выплаты заявителю является день принятия соответствующего распоряжения уполномоченной организацией.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В течение одного рабочего дня </w:t>
      </w:r>
      <w:proofErr w:type="gramStart"/>
      <w:r>
        <w:t>с даты принятия</w:t>
      </w:r>
      <w:proofErr w:type="gramEnd"/>
      <w:r>
        <w:t xml:space="preserve"> распоряжения, указанного в </w:t>
      </w:r>
      <w:hyperlink w:anchor="P102">
        <w:r>
          <w:rPr>
            <w:color w:val="0000FF"/>
          </w:rPr>
          <w:t>пункте 2.5</w:t>
        </w:r>
      </w:hyperlink>
      <w:r>
        <w:t xml:space="preserve"> настоящего Порядка, уполномоченная организация направляет заявителю (представителю заявителя) соответствующее уведомление способом, указанным в заявлении.</w:t>
      </w:r>
    </w:p>
    <w:p w:rsidR="00456830" w:rsidRDefault="00456830">
      <w:pPr>
        <w:pStyle w:val="ConsPlusNormal"/>
        <w:jc w:val="center"/>
      </w:pPr>
    </w:p>
    <w:p w:rsidR="00456830" w:rsidRDefault="00456830">
      <w:pPr>
        <w:pStyle w:val="ConsPlusTitle"/>
        <w:jc w:val="center"/>
        <w:outlineLvl w:val="1"/>
      </w:pPr>
      <w:r>
        <w:t>3. Порядок осуществления единовременной выплаты</w:t>
      </w:r>
    </w:p>
    <w:p w:rsidR="00456830" w:rsidRDefault="00456830">
      <w:pPr>
        <w:pStyle w:val="ConsPlusNormal"/>
        <w:jc w:val="center"/>
      </w:pPr>
    </w:p>
    <w:p w:rsidR="00456830" w:rsidRDefault="00456830">
      <w:pPr>
        <w:pStyle w:val="ConsPlusNormal"/>
        <w:ind w:firstLine="540"/>
        <w:jc w:val="both"/>
      </w:pPr>
      <w:r>
        <w:t xml:space="preserve">3.1. Уполномоченная организация осуществляет перечисление средств единовременной выплаты на счет заявителя не позднее 30 рабочих дней </w:t>
      </w:r>
      <w:proofErr w:type="gramStart"/>
      <w:r>
        <w:t>с даты принятия</w:t>
      </w:r>
      <w:proofErr w:type="gramEnd"/>
      <w:r>
        <w:t xml:space="preserve"> распоряжения, указанного в </w:t>
      </w:r>
      <w:hyperlink w:anchor="P102">
        <w:r>
          <w:rPr>
            <w:color w:val="0000FF"/>
          </w:rPr>
          <w:t>пункте 2.5</w:t>
        </w:r>
      </w:hyperlink>
      <w:r>
        <w:t xml:space="preserve"> настоящего Порядка.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>3.2. Перечисление денежных средств, возврат и удержание излишне выплаченных средств единовременной выплаты осуществляется в порядке, установленном уполномоченной организацией.</w:t>
      </w:r>
    </w:p>
    <w:p w:rsidR="00456830" w:rsidRDefault="00456830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Денежные средства, выплаченные получателям вследствие злоупотребления (представление документов с заведомо недостоверными сведениями, сокрытие данных, влияющих на право получения единовременной выплаты), возвращаются получателями добровольно в течение 30 календарных дней с даты получения соответствующего письменного требования уполномоченной организации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  <w:proofErr w:type="gramEnd"/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  <w:jc w:val="right"/>
        <w:outlineLvl w:val="1"/>
      </w:pPr>
      <w:r>
        <w:t>Приложение</w:t>
      </w:r>
    </w:p>
    <w:p w:rsidR="00456830" w:rsidRDefault="00456830">
      <w:pPr>
        <w:pStyle w:val="ConsPlusNormal"/>
        <w:jc w:val="right"/>
      </w:pPr>
      <w:r>
        <w:t>к Порядку...</w:t>
      </w:r>
    </w:p>
    <w:p w:rsidR="00456830" w:rsidRDefault="004568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68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830" w:rsidRDefault="004568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830" w:rsidRDefault="004568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830" w:rsidRDefault="004568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6830" w:rsidRDefault="0045683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2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456830" w:rsidRDefault="00456830">
            <w:pPr>
              <w:pStyle w:val="ConsPlusNormal"/>
              <w:jc w:val="center"/>
            </w:pPr>
            <w:r>
              <w:rPr>
                <w:color w:val="392C69"/>
              </w:rPr>
              <w:t>от 28.12.2024 N 1014)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830" w:rsidRDefault="00456830">
            <w:pPr>
              <w:pStyle w:val="ConsPlusNormal"/>
            </w:pPr>
          </w:p>
        </w:tc>
      </w:tr>
    </w:tbl>
    <w:p w:rsidR="00456830" w:rsidRDefault="00456830">
      <w:pPr>
        <w:pStyle w:val="ConsPlusNormal"/>
        <w:ind w:firstLine="540"/>
        <w:jc w:val="both"/>
      </w:pPr>
    </w:p>
    <w:p w:rsidR="00456830" w:rsidRDefault="00456830">
      <w:pPr>
        <w:pStyle w:val="ConsPlusNormal"/>
      </w:pPr>
      <w:r>
        <w:t>(Форма)</w:t>
      </w:r>
    </w:p>
    <w:p w:rsidR="00456830" w:rsidRDefault="00456830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3732"/>
        <w:gridCol w:w="1260"/>
        <w:gridCol w:w="1935"/>
      </w:tblGrid>
      <w:tr w:rsidR="00456830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830" w:rsidRDefault="00456830">
            <w:pPr>
              <w:pStyle w:val="ConsPlusNormal"/>
              <w:jc w:val="center"/>
            </w:pP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center"/>
            </w:pPr>
          </w:p>
        </w:tc>
        <w:tc>
          <w:tcPr>
            <w:tcW w:w="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830" w:rsidRDefault="00456830">
            <w:pPr>
              <w:pStyle w:val="ConsPlusNormal"/>
              <w:jc w:val="both"/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both"/>
            </w:pP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center"/>
            </w:pPr>
            <w:r>
              <w:t>(юридический адрес)</w:t>
            </w: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center"/>
            </w:pPr>
            <w:bookmarkStart w:id="3" w:name="P131"/>
            <w:bookmarkEnd w:id="3"/>
            <w:r>
              <w:t>Справка N ____</w:t>
            </w: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</w:pPr>
            <w:r>
              <w:t>Дана</w:t>
            </w: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830" w:rsidRDefault="00456830">
            <w:pPr>
              <w:pStyle w:val="ConsPlusNormal"/>
            </w:pP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center"/>
            </w:pPr>
            <w:r>
              <w:lastRenderedPageBreak/>
              <w:t>(Ф.И.О., дата рождения, адрес места жительства)</w:t>
            </w: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</w:pPr>
            <w:r>
              <w:t>в том, что она поступила в акушерский стационар "___" ___________ 20__</w:t>
            </w: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</w:pPr>
            <w:proofErr w:type="gramStart"/>
            <w:r>
              <w:t>доставлена</w:t>
            </w:r>
            <w:proofErr w:type="gramEnd"/>
            <w:r>
              <w:t xml:space="preserve"> санитарным транспортом: да/нет</w:t>
            </w: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5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both"/>
            </w:pP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</w:pPr>
            <w:r>
              <w:t>Роды "___" ______________ 20__</w:t>
            </w:r>
          </w:p>
        </w:tc>
      </w:tr>
      <w:tr w:rsidR="004568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</w:pPr>
            <w:r>
              <w:t>Выписана "___" ____________ 20__</w:t>
            </w:r>
          </w:p>
        </w:tc>
      </w:tr>
    </w:tbl>
    <w:p w:rsidR="00456830" w:rsidRDefault="0045683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46"/>
        <w:gridCol w:w="1677"/>
        <w:gridCol w:w="340"/>
        <w:gridCol w:w="4195"/>
      </w:tblGrid>
      <w:tr w:rsidR="00456830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830" w:rsidRDefault="00456830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830" w:rsidRDefault="00456830">
            <w:pPr>
              <w:pStyle w:val="ConsPlusNormal"/>
              <w:jc w:val="both"/>
            </w:pPr>
          </w:p>
        </w:tc>
      </w:tr>
      <w:tr w:rsidR="00456830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center"/>
            </w:pPr>
            <w:r>
              <w:t>(Ф.И.О.)</w:t>
            </w:r>
          </w:p>
        </w:tc>
      </w:tr>
      <w:tr w:rsidR="00456830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</w:pPr>
            <w:r>
              <w:t>Лечащий врач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830" w:rsidRDefault="00456830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830" w:rsidRDefault="00456830">
            <w:pPr>
              <w:pStyle w:val="ConsPlusNormal"/>
              <w:jc w:val="both"/>
            </w:pPr>
          </w:p>
        </w:tc>
      </w:tr>
      <w:tr w:rsidR="00456830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center"/>
            </w:pPr>
            <w:r>
              <w:t>(Ф.И.О.)</w:t>
            </w:r>
          </w:p>
        </w:tc>
      </w:tr>
      <w:tr w:rsidR="00456830"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</w:pPr>
            <w:r>
              <w:t>М.П.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456830" w:rsidRDefault="00456830">
            <w:pPr>
              <w:pStyle w:val="ConsPlusNormal"/>
              <w:jc w:val="right"/>
            </w:pPr>
            <w:r>
              <w:t>"__" _________ 20__</w:t>
            </w:r>
          </w:p>
        </w:tc>
      </w:tr>
    </w:tbl>
    <w:p w:rsidR="00456830" w:rsidRDefault="00456830">
      <w:pPr>
        <w:pStyle w:val="ConsPlusNormal"/>
      </w:pPr>
    </w:p>
    <w:p w:rsidR="00456830" w:rsidRDefault="00456830">
      <w:pPr>
        <w:pStyle w:val="ConsPlusNormal"/>
      </w:pPr>
    </w:p>
    <w:p w:rsidR="00456830" w:rsidRDefault="004568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4" w:name="_GoBack"/>
      <w:bookmarkEnd w:id="4"/>
    </w:p>
    <w:sectPr w:rsidR="003E289A" w:rsidSect="007F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30"/>
    <w:rsid w:val="003E289A"/>
    <w:rsid w:val="00456830"/>
    <w:rsid w:val="005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6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6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6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6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6396&amp;dst=100040" TargetMode="External"/><Relationship Id="rId13" Type="http://schemas.openxmlformats.org/officeDocument/2006/relationships/hyperlink" Target="https://login.consultant.ru/link/?req=doc&amp;base=SPB&amp;n=297106&amp;dst=100807" TargetMode="External"/><Relationship Id="rId18" Type="http://schemas.openxmlformats.org/officeDocument/2006/relationships/hyperlink" Target="https://login.consultant.ru/link/?req=doc&amp;base=SPB&amp;n=304472&amp;dst=100011" TargetMode="External"/><Relationship Id="rId26" Type="http://schemas.openxmlformats.org/officeDocument/2006/relationships/hyperlink" Target="https://login.consultant.ru/link/?req=doc&amp;base=SPB&amp;n=300939&amp;dst=1000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04472&amp;dst=100014" TargetMode="External"/><Relationship Id="rId7" Type="http://schemas.openxmlformats.org/officeDocument/2006/relationships/hyperlink" Target="https://login.consultant.ru/link/?req=doc&amp;base=SPB&amp;n=304472&amp;dst=100005" TargetMode="External"/><Relationship Id="rId12" Type="http://schemas.openxmlformats.org/officeDocument/2006/relationships/hyperlink" Target="https://login.consultant.ru/link/?req=doc&amp;base=SPB&amp;n=297106&amp;dst=100016" TargetMode="External"/><Relationship Id="rId17" Type="http://schemas.openxmlformats.org/officeDocument/2006/relationships/hyperlink" Target="https://login.consultant.ru/link/?req=doc&amp;base=SPB&amp;n=300939&amp;dst=100015" TargetMode="External"/><Relationship Id="rId25" Type="http://schemas.openxmlformats.org/officeDocument/2006/relationships/hyperlink" Target="https://login.consultant.ru/link/?req=doc&amp;base=SPB&amp;n=300939&amp;dst=1000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4472&amp;dst=100005" TargetMode="External"/><Relationship Id="rId20" Type="http://schemas.openxmlformats.org/officeDocument/2006/relationships/hyperlink" Target="https://login.consultant.ru/link/?req=doc&amp;base=SPB&amp;n=300939&amp;dst=100021" TargetMode="External"/><Relationship Id="rId29" Type="http://schemas.openxmlformats.org/officeDocument/2006/relationships/hyperlink" Target="https://login.consultant.ru/link/?req=doc&amp;base=SPB&amp;n=304472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0939&amp;dst=100006" TargetMode="External"/><Relationship Id="rId11" Type="http://schemas.openxmlformats.org/officeDocument/2006/relationships/hyperlink" Target="https://login.consultant.ru/link/?req=doc&amp;base=SPB&amp;n=300939&amp;dst=100012" TargetMode="External"/><Relationship Id="rId24" Type="http://schemas.openxmlformats.org/officeDocument/2006/relationships/hyperlink" Target="https://login.consultant.ru/link/?req=doc&amp;base=SPB&amp;n=300939&amp;dst=10002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00939&amp;dst=100013" TargetMode="External"/><Relationship Id="rId23" Type="http://schemas.openxmlformats.org/officeDocument/2006/relationships/hyperlink" Target="https://login.consultant.ru/link/?req=doc&amp;base=SPB&amp;n=304472&amp;dst=100021" TargetMode="External"/><Relationship Id="rId28" Type="http://schemas.openxmlformats.org/officeDocument/2006/relationships/hyperlink" Target="https://login.consultant.ru/link/?req=doc&amp;base=SPB&amp;n=300939&amp;dst=100041" TargetMode="External"/><Relationship Id="rId10" Type="http://schemas.openxmlformats.org/officeDocument/2006/relationships/hyperlink" Target="https://login.consultant.ru/link/?req=doc&amp;base=SPB&amp;n=300939&amp;dst=100012" TargetMode="External"/><Relationship Id="rId19" Type="http://schemas.openxmlformats.org/officeDocument/2006/relationships/hyperlink" Target="https://login.consultant.ru/link/?req=doc&amp;base=SPB&amp;n=33302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0939&amp;dst=100012" TargetMode="External"/><Relationship Id="rId14" Type="http://schemas.openxmlformats.org/officeDocument/2006/relationships/hyperlink" Target="https://login.consultant.ru/link/?req=doc&amp;base=SPB&amp;n=326396&amp;dst=100040" TargetMode="External"/><Relationship Id="rId22" Type="http://schemas.openxmlformats.org/officeDocument/2006/relationships/hyperlink" Target="https://login.consultant.ru/link/?req=doc&amp;base=SPB&amp;n=304472&amp;dst=100019" TargetMode="External"/><Relationship Id="rId27" Type="http://schemas.openxmlformats.org/officeDocument/2006/relationships/hyperlink" Target="https://login.consultant.ru/link/?req=doc&amp;base=SPB&amp;n=300939&amp;dst=10003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2249</Words>
  <Characters>12823</Characters>
  <Application>Microsoft Office Word</Application>
  <DocSecurity>0</DocSecurity>
  <Lines>106</Lines>
  <Paragraphs>30</Paragraphs>
  <ScaleCrop>false</ScaleCrop>
  <Company/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2026-07-10T04:43:00Z</dcterms:created>
  <dcterms:modified xsi:type="dcterms:W3CDTF">2026-07-10T04:44:00Z</dcterms:modified>
</cp:coreProperties>
</file>