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Ленинградской области от 21.06.2023 N 423</w:t>
              <w:br/>
              <w:t xml:space="preserve">(ред. от 26.09.2025)</w:t>
              <w:br/>
              <w:t xml:space="preserve">"Об утверждении Порядка выплаты ежемесячного вознаграждения, причитающегося приемным родителям, проживающим на территории Ленинградской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ЛЕНИНГРАДСКОЙ ОБЛАСТИ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июня 2023 г. N 423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ВЫПЛАТЫ ЕЖЕМЕСЯЧНОГО ВОЗНАГРАЖДЕНИЯ,</w:t>
      </w:r>
    </w:p>
    <w:p>
      <w:pPr>
        <w:pStyle w:val="2"/>
        <w:jc w:val="center"/>
      </w:pPr>
      <w:r>
        <w:rPr>
          <w:sz w:val="20"/>
        </w:rPr>
        <w:t xml:space="preserve">ПРИЧИТАЮЩЕГОСЯ ПРИЕМНЫМ РОДИТЕЛЯМ, ПРОЖИВАЮЩИМ</w:t>
      </w:r>
    </w:p>
    <w:p>
      <w:pPr>
        <w:pStyle w:val="2"/>
        <w:jc w:val="center"/>
      </w:pPr>
      <w:r>
        <w:rPr>
          <w:sz w:val="20"/>
        </w:rPr>
        <w:t xml:space="preserve">НА ТЕРРИТОРИИ ЛЕНИНГРАДСКОЙ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Ленинградской области от 26.09.2025 N 813 &quot;О внесении изменения в постановление Правительства Ленинградской области от 21 июня 2023 года N 423 &quot;Об утверждении Порядка выплаты ежемесячного вознаграждения, причитающегося приемным родителям, проживающим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26.09.2025 N 813)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Областной закон Ленинградской области от 10.01.1999 N 2-оз (ред. от 15.11.2022) &quot;О размере и порядке выплаты вознаграждения, причитающегося приемным родителям, и льготах, предоставляемых приемной семье&quot; (принят ЗС ЛО 15.12.1998) {КонсультантПлюс}">
        <w:r>
          <w:rPr>
            <w:sz w:val="20"/>
            <w:color w:val="0000ff"/>
          </w:rPr>
          <w:t xml:space="preserve">статьей 2-1</w:t>
        </w:r>
      </w:hyperlink>
      <w:r>
        <w:rPr>
          <w:sz w:val="20"/>
        </w:rPr>
        <w:t xml:space="preserve"> областного закона от 10 января 1999 года N 2-оз "О размере и порядке выплаты вознаграждения, причитающегося приемным родителям, и льготах, предоставляемых приемной семье" и областным </w:t>
      </w:r>
      <w:hyperlink w:history="0" r:id="rId10" w:tooltip="Областной закон Ленинградской области от 17.06.2011 N 47-оз (ред. от 14.04.2025) &quot;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&quot; (принят ЗС ЛО 31.05.201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июня 2011 года N 47-оз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родителей" Правительство Ленинградской области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выплаты ежемесячного вознаграждения, причитающегося приемным родителям, проживающим на территории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через 10 дней после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Первый вице-губернатор Ленинградской области -</w:t>
      </w:r>
    </w:p>
    <w:p>
      <w:pPr>
        <w:pStyle w:val="0"/>
        <w:jc w:val="right"/>
      </w:pPr>
      <w:r>
        <w:rPr>
          <w:sz w:val="20"/>
        </w:rPr>
        <w:t xml:space="preserve">руководитель Администрации Губернатора</w:t>
      </w:r>
    </w:p>
    <w:p>
      <w:pPr>
        <w:pStyle w:val="0"/>
        <w:jc w:val="right"/>
      </w:pPr>
      <w:r>
        <w:rPr>
          <w:sz w:val="20"/>
        </w:rPr>
        <w:t xml:space="preserve">и Правительства 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И.Петров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21.06.2023 N 423</w:t>
      </w:r>
    </w:p>
    <w:p>
      <w:pPr>
        <w:pStyle w:val="0"/>
        <w:jc w:val="right"/>
      </w:pPr>
      <w:r>
        <w:rPr>
          <w:sz w:val="20"/>
        </w:rPr>
        <w:t xml:space="preserve">(приложение)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ВЫПЛАТЫ ЕЖЕМЕСЯЧНОГО ВОЗНАГРАЖДЕНИЯ, ПРИЧИТАЮЩЕГОСЯ ПРИЕМНЫМ</w:t>
      </w:r>
    </w:p>
    <w:p>
      <w:pPr>
        <w:pStyle w:val="2"/>
        <w:jc w:val="center"/>
      </w:pPr>
      <w:r>
        <w:rPr>
          <w:sz w:val="20"/>
        </w:rPr>
        <w:t xml:space="preserve">РОДИТЕЛЯМ, ПРОЖИВАЮЩИМ НА ТЕРРИТОРИИ ЛЕНИНГРАДСКОЙ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остановление Правительства Ленинградской области от 26.09.2025 N 813 &quot;О внесении изменения в постановление Правительства Ленинградской области от 21 июня 2023 года N 423 &quot;Об утверждении Порядка выплаты ежемесячного вознаграждения, причитающегося приемным родителям, проживающим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26.09.2025 N 813)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устанавливает правила назначения и выплаты ежемесячного вознаграждения, причитающегося приемным родителям, проживающим на территории Ленинградской области (далее - ежемесячное вознаграждение).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Выплата ежемесячного вознаграждения осуществляется приемным родителям, проживающим в Ленинградской области, принявшим на воспитание под опеку (попечительство) ребенка (детей) на основании договора о приемной семье, заключенного между органом опеки и попечительства и приемными родителями (приемным родителем) (далее - заявитель).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Выплата ежемесячного вознаграждения, причитающегося приемным родителям, осуществляется одному приемному родителю либо пропорционально обоим приемным родителям.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Размер ежемесячного вознаграждения приемной семье устанавливается в соответствии с областным </w:t>
      </w:r>
      <w:hyperlink w:history="0" r:id="rId12" w:tooltip="Областной закон Ленинградской области от 10.01.1999 N 2-оз (ред. от 15.11.2022) &quot;О размере и порядке выплаты вознаграждения, причитающегося приемным родителям, и льготах, предоставляемых приемной семье&quot; (принят ЗС ЛО 15.12.199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10 января 1999 года N 2-оз "О размере и порядке выплаты вознаграждения, причитающегося приемным родителям, и льготах, предоставляемых приемной семье".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воспитание каждого ребенка в возрасте до трех лет, ребенка с ограниченными возможностями здоровья, ребенка-инвалида дополнительно выплачивается ежемесячная денежная сумма в размере величины прожиточного минимума, установленной постановлением Правительства Ленинградской области для трудоспособного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Назначение и выплата ежемесячного вознаграждения осуществляется органами местного самоуправления Ленинградской области, наделенными отдельными государственными полномочиями Ленинградской области по предоставлению ежемесячного вознаграждения, в соответствии с областным </w:t>
      </w:r>
      <w:hyperlink w:history="0" r:id="rId13" w:tooltip="Областной закон Ленинградской области от 17.06.2011 N 47-оз (ред. от 14.04.2025) &quot;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&quot; (принят ЗС ЛО 31.05.201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июня 2011 года N 47-оз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родителей" (далее - уполномоченный орган).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назначения и выплаты ежемесячного вознаграждения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Административные процедуры по назначению и выплате ежемесячного вознаграждения, причитающегося заявителю, проживающим на территории Ленинградской области устанавливаются административным регламентом предоставления государственной услуги, утвержденным правовым актом комитета по социальной защите населения Ленинградской области (далее - административный регламент).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Заявитель обращается за назначением и выплатой ежемесячного вознаграждения по месту жительства либо по месту пребывания в уполномоченный орган путем: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личного обращения в государственное бюджетное учреждение Ленинградской области "Многофункциональный центр предоставления государственных и муниципальных услуг" в соответствии с административным регламентом;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почтового отправления заявления о назначении и выплате ежемесячного вознаграждения (далее - заявление) и документов, указанных в </w:t>
      </w:r>
      <w:hyperlink w:history="0" w:anchor="P59" w:tooltip="2.3. Для назначения и выплаты ежемесячного вознаграждения представляются следующие документы: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посредством сайта государственных и муниципальных услуг (функций) Ленинградской области в федеральной государственной информационной системе "Единый портал государственных и муниципальных услуг (функций)".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Для назначения и выплаты ежемесячного вознаграждения представляются следующие документы: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w:anchor="P128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к настоящему Порядку;</w:t>
      </w:r>
    </w:p>
    <w:bookmarkStart w:id="61" w:name="P61"/>
    <w:bookmarkEnd w:id="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копия паспорта гражданина Российской Федерации или иного документа, удостоверяющего личность заявителя;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договор о приемной семье;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сведения о реквизитах счета, открытого в кредитной организации для перечисления ежемесячного вознаграждения;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заключение психолого-медико-педагогической комиссии, подтверждающее выявление ограниченных возможностей здоровья приемного ребенка (детей) (в случае указания в заявлении сведений об ограниченных возможностях здоровья приемного ребенка (детей), переданного (переданных) на воспитание в приемную семью).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60" w:tooltip="1) заявление по форме согласно приложению к настоящему Порядку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w:anchor="P62" w:tooltip="3) договор о приемной семье;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настоящего пункта, представляются в оригиналах в одном экземпляре.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предусмотренные </w:t>
      </w:r>
      <w:hyperlink w:history="0" w:anchor="P61" w:tooltip="2) копия паспорта гражданина Российской Федерации или иного документа, удостоверяющего личность заявителя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 и </w:t>
      </w:r>
      <w:hyperlink w:history="0" w:anchor="P64" w:tooltip="5) заключение психолого-медико-педагогической комиссии, подтверждающее выявление ограниченных возможностей здоровья приемного ребенка (детей) (в случае указания в заявлении сведений об ограниченных возможностях здоровья приемного ребенка (детей), переданного (переданных) на воспитание в приемную семью)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пункта, представляются в копиях, удостоверенных в соответствии с действующим законодательством, или заверенных сотрудником уполномоченного органа с оригиналов документов, в одном экземпляре.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заявителем не были представлены копии документов, предусмотренных </w:t>
      </w:r>
      <w:hyperlink w:history="0" w:anchor="P61" w:tooltip="2) копия паспорта гражданина Российской Федерации или иного документа, удостоверяющего личность заявителя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 и </w:t>
      </w:r>
      <w:hyperlink w:history="0" w:anchor="P64" w:tooltip="5) заключение психолого-медико-педагогической комиссии, подтверждающее выявление ограниченных возможностей здоровья приемного ребенка (детей) (в случае указания в заявлении сведений об ограниченных возможностях здоровья приемного ребенка (детей), переданного (переданных) на воспитание в приемную семью)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пункта, сотрудник уполномоченного органа или государственного бюджетного учреждения Ленинградской области "Многофункциональный центр предоставления государственных и муниципальных услуг" изготавливает копии указанных документов самостоятельно (при наличии представленных гражданином оригиналов этих документов) в соответствии с административным регламентом.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2.3.1. Уполномоченный орган в порядке межведомственного информационного взаимодействия запрашивает документы, которые находятся в распоряжении органов государственной власти: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органах внутренних дел: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регистрации по месту жительства гражданина Российской Федерации (при отсутствии соответствующей отметки в паспорте гражданина Российской Федерации) или документы, подтверждающие проживание в Ленинградской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Единой централизованной цифровой платформе в социальной сфере: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Ленинградской области от 26.09.2025 N 813 &quot;О внесении изменения в постановление Правительства Ленинградской области от 21 июня 2023 года N 423 &quot;Об утверждении Порядка выплаты ежемесячного вознаграждения, причитающегося приемным родителям, проживающим на территории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26.09.2025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государственной регистрации рождения ребенка (детей), переданного (переданных) на воспитание в приемную семью;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Фонде пенсионного и социального страхования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факт установления инвалидности, выдаваемая федеральными государственными учреждениями медико-социальной экспертизы, в отношении ребенка (детей), переданного (переданных) на воспитание в приемную семью (в случае указания в заявлении сведений об инвалидности приемного ребенка (детей), переданного (переданных) на воспитание в приемную семью).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2.3.2. Заявитель вправе представить документы (сведения), указанные в </w:t>
      </w:r>
      <w:hyperlink w:history="0" w:anchor="P68" w:tooltip="2.3.1. Уполномоченный орган в порядке межведомственного информационного взаимодействия запрашивает документы, которые находятся в распоряжении органов государственной власти:">
        <w:r>
          <w:rPr>
            <w:sz w:val="20"/>
            <w:color w:val="0000ff"/>
          </w:rPr>
          <w:t xml:space="preserve">пункте 2.3.1</w:t>
        </w:r>
      </w:hyperlink>
      <w:r>
        <w:rPr>
          <w:sz w:val="20"/>
        </w:rPr>
        <w:t xml:space="preserve"> настоящего Порядка,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Уполномоченный орган в течение трех рабочих дней с даты поступления документов (последнего документа), указанных в </w:t>
      </w:r>
      <w:hyperlink w:history="0" w:anchor="P59" w:tooltip="2.3. Для назначения и выплаты ежемесячного вознаграждения представляются следующие документы: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Порядка, принимает решение о назначении и выплате ежемесячного вознаграждения либо об отказе в назначении и выплате ежемесячного вознаграждения.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в течение трех рабочих дней с даты принятия соответствующего решения уведомляет о решении заявителя способом, указанным в заявлении.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Основаниями для отказа в назначении и выплате ежемесячного вознаграждения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непредставление или представление не в полном объеме документов, указанных в </w:t>
      </w:r>
      <w:hyperlink w:history="0" w:anchor="P59" w:tooltip="2.3. Для назначения и выплаты ежемесячного вознаграждения представляются следующие документы: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наличие в документах, указанных в </w:t>
      </w:r>
      <w:hyperlink w:history="0" w:anchor="P59" w:tooltip="2.3. Для назначения и выплаты ежемесячного вознаграждения представляются следующие документы: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Порядка,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несоответствие заявителя категории граждан, указанной в </w:t>
      </w:r>
      <w:hyperlink w:history="0" w:anchor="P46" w:tooltip="1.2. Выплата ежемесячного вознаграждения осуществляется приемным родителям, проживающим в Ленинградской области, принявшим на воспитание под опеку (попечительство) ребенка (детей) на основании договора о приемной семье, заключенного между органом опеки и попечительства и приемными родителями (приемным родителем) (далее - заявитель)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Выплата ежемесячного вознаграждения осуществляется с даты заключения договора о приемной семье.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Ежемесячное вознаграждение выплачивается один раз в месяц не позднее 15-го числа следующего месяца путем перечисления денежных средств на счет в кредитной организации, открытый на имя заявителя, в течение срока действия договора о приемной семье.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Расчет ежемесячного вознаграждения осуществляется за календарные дни пребывания ребенка в приемной семье с даты заключения договора о приемной семье.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Выплата ежемесячного вознаграждения заявителю прекращается в связи 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достижением ребенком возраста 18 лет либо объявлением ребенка полностью дееспособным (эмансипированным);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окончанием срока действия договора о приемной семье;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расторжением договора о приемной семье;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наступлением обстоятельств, установленных </w:t>
      </w:r>
      <w:hyperlink w:history="0" r:id="rId15" w:tooltip="Федеральный закон от 24.04.2008 N 48-ФЗ (ред. от 29.09.2025) &quot;Об опеке и попечительстве&quot; {КонсультантПлюс}">
        <w:r>
          <w:rPr>
            <w:sz w:val="20"/>
            <w:color w:val="0000ff"/>
          </w:rPr>
          <w:t xml:space="preserve">статьей 29</w:t>
        </w:r>
      </w:hyperlink>
      <w:r>
        <w:rPr>
          <w:sz w:val="20"/>
        </w:rPr>
        <w:t xml:space="preserve"> Федерального закона от 24 апреля 2008 года N 48-ФЗ "Об опеке и попечительстве".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Выплата ежемесячного вознаграждения прекращается на основании решения уполномоченного органа о прекращении выплаты ежемесячного вознаграждения, принятого в течение трех рабочих дней с даты поступления документов о наступлении обстоятельств, указанных в </w:t>
      </w:r>
      <w:hyperlink w:history="0" w:anchor="P86" w:tooltip="2.9. Выплата ежемесячного вознаграждения заявителю прекращается в связи с:">
        <w:r>
          <w:rPr>
            <w:sz w:val="20"/>
            <w:color w:val="0000ff"/>
          </w:rPr>
          <w:t xml:space="preserve">пункте 2.9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Заявитель извещается уполномоченным органом о прекращении выплаты ежемесячного вознаграждения письменно в течение трех рабочих дней со дня принятия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Размер ежемесячного вознаграждения подлежит увеличению при наличии обстоятельств, указанных в </w:t>
      </w:r>
      <w:hyperlink w:history="0" r:id="rId16" w:tooltip="Областной закон Ленинградской области от 10.01.1999 N 2-оз (ред. от 15.11.2022) &quot;О размере и порядке выплаты вознаграждения, причитающегося приемным родителям, и льготах, предоставляемых приемной семье&quot; (принят ЗС ЛО 15.12.1998) {КонсультантПлюс}">
        <w:r>
          <w:rPr>
            <w:sz w:val="20"/>
            <w:color w:val="0000ff"/>
          </w:rPr>
          <w:t xml:space="preserve">статье 2</w:t>
        </w:r>
      </w:hyperlink>
      <w:r>
        <w:rPr>
          <w:sz w:val="20"/>
        </w:rPr>
        <w:t xml:space="preserve"> областного закона от 10 января 1999 года N 2-оз "О размере и порядке выплаты вознаграждения, причитающегося приемным родителям, и льготах, предоставляемых приемной семье", и наличии документов, указанных в </w:t>
      </w:r>
      <w:hyperlink w:history="0" w:anchor="P64" w:tooltip="5) заключение психолого-медико-педагогической комиссии, подтверждающее выявление ограниченных возможностей здоровья приемного ребенка (детей) (в случае указания в заявлении сведений об ограниченных возможностях здоровья приемного ребенка (детей), переданного (переданных) на воспитание в приемную семью).">
        <w:r>
          <w:rPr>
            <w:sz w:val="20"/>
            <w:color w:val="0000ff"/>
          </w:rPr>
          <w:t xml:space="preserve">подпункте 5 пункта 2.3</w:t>
        </w:r>
      </w:hyperlink>
      <w:r>
        <w:rPr>
          <w:sz w:val="20"/>
        </w:rPr>
        <w:t xml:space="preserve"> и </w:t>
      </w:r>
      <w:hyperlink w:history="0" w:anchor="P74" w:tooltip="3) в Фонде пенсионного и социального страхования Российской Федерации:">
        <w:r>
          <w:rPr>
            <w:sz w:val="20"/>
            <w:color w:val="0000ff"/>
          </w:rPr>
          <w:t xml:space="preserve">подпункте 3 пункта 2.3.1</w:t>
        </w:r>
      </w:hyperlink>
      <w:r>
        <w:rPr>
          <w:sz w:val="20"/>
        </w:rPr>
        <w:t xml:space="preserve"> настоящего Порядка, а в случаях, когда срок действия указанных обстоятельств истекает, подлежит уменьшению.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Уполномоченный орган в срок не позднее трех рабочих дней с даты поступления информации и документов, подтверждающих наступление обстоятельств, влекущих увеличение или уменьшение размера вознаграждения, принимает решение о перерасчете размера ежемесячного вознаграждения.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Перерасчет размера ежемесячного вознаграждения осуществляется уполномоченным органом со дня наступления обстоятельств, влекущих увеличение или уменьшение размера ежемесячного вознаграждения.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Заявитель сообщает о наступлении обстоятельств, влекущих прекращение выплаты ежемесячного вознаграждения, указанных в </w:t>
      </w:r>
      <w:hyperlink w:history="0" w:anchor="P86" w:tooltip="2.9. Выплата ежемесячного вознаграждения заявителю прекращается в связи с:">
        <w:r>
          <w:rPr>
            <w:sz w:val="20"/>
            <w:color w:val="0000ff"/>
          </w:rPr>
          <w:t xml:space="preserve">пункте 2.9</w:t>
        </w:r>
      </w:hyperlink>
      <w:r>
        <w:rPr>
          <w:sz w:val="20"/>
        </w:rPr>
        <w:t xml:space="preserve"> настоящего Порядка, а также обстоятельств, влекущих изменение размера ежемесячного вознаграждения, указанных в </w:t>
      </w:r>
      <w:hyperlink w:history="0" w:anchor="P64" w:tooltip="5) заключение психолого-медико-педагогической комиссии, подтверждающее выявление ограниченных возможностей здоровья приемного ребенка (детей) (в случае указания в заявлении сведений об ограниченных возможностях здоровья приемного ребенка (детей), переданного (переданных) на воспитание в приемную семью).">
        <w:r>
          <w:rPr>
            <w:sz w:val="20"/>
            <w:color w:val="0000ff"/>
          </w:rPr>
          <w:t xml:space="preserve">подпункте 5 пункта 2.3</w:t>
        </w:r>
      </w:hyperlink>
      <w:r>
        <w:rPr>
          <w:sz w:val="20"/>
        </w:rPr>
        <w:t xml:space="preserve"> и </w:t>
      </w:r>
      <w:hyperlink w:history="0" w:anchor="P74" w:tooltip="3) в Фонде пенсионного и социального страхования Российской Федерации:">
        <w:r>
          <w:rPr>
            <w:sz w:val="20"/>
            <w:color w:val="0000ff"/>
          </w:rPr>
          <w:t xml:space="preserve">подпункте 3 пункта 2.3.1</w:t>
        </w:r>
      </w:hyperlink>
      <w:r>
        <w:rPr>
          <w:sz w:val="20"/>
        </w:rPr>
        <w:t xml:space="preserve"> настоящего Порядка, в срок не позднее пяти календарных дней со дня наступления указанных обстоятельств посредством представления заявления и документов, подтверждающих наступление этих обстоятельств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 При изменении места жительства заявитель обязан в течение трех рабочих дней с даты регистрации по новому месту жительства в письменной форме известить уполномоченный орган по предыдущему месту жительства. На основании поступившей информации уполномоченный орган по предыдущему месту жительства в течение трех рабочих дней со дня получения информации об изменении места жительства информирует уполномоченный орган по новому месту жительства о дате прекращения перечисления ежемесячного вознаграждения и направляет личное дело ребенка (детей) в уполномоченный орган по новому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по новому месту жительства не позднее дня, следующего за днем получения личного дела подопечного, обязан поставить личное дело ребенка (детей) на учет в установленном порядке, заключить договор о приемной семье и осуществить выплату ежемесячного вознаграждения с даты прекращения выплаты по предыдущему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 Излишне выплаченное ежемесячное вознаграждение подлежит взысканию 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уведомления уполномоченного органа заявитель обязан вернуть излишне выплаченное ежемесячное вознаграждение в течение срока, указанного в уведомлении. При отказе в добровольном возврате излишне выплаченного ежемесячного вознаграждения денежные средства взыскиваются в судебном порядке.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Порядку...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(Форма)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06"/>
        <w:gridCol w:w="817"/>
        <w:gridCol w:w="937"/>
        <w:gridCol w:w="241"/>
        <w:gridCol w:w="444"/>
        <w:gridCol w:w="340"/>
        <w:gridCol w:w="1134"/>
        <w:gridCol w:w="510"/>
        <w:gridCol w:w="3231"/>
      </w:tblGrid>
      <w:tr>
        <w:tc>
          <w:tcPr>
            <w:gridSpan w:val="4"/>
            <w:tcW w:w="340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орган местного самоуправления муниципального образования 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(наименование)</w:t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</w:t>
            </w:r>
          </w:p>
        </w:tc>
        <w:tc>
          <w:tcPr>
            <w:gridSpan w:val="4"/>
            <w:tcW w:w="52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2"/>
            <w:tcW w:w="37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регистрации по месту жительства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или пребывания _______________________________</w:t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фактического проживания ________________</w:t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W w:w="565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4"/>
            <w:tcW w:w="24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</w:t>
            </w:r>
          </w:p>
        </w:tc>
        <w:tc>
          <w:tcPr>
            <w:tcW w:w="323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эл. почты</w:t>
            </w:r>
          </w:p>
        </w:tc>
        <w:tc>
          <w:tcPr>
            <w:gridSpan w:val="2"/>
            <w:tcW w:w="37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bookmarkStart w:id="128" w:name="P128"/>
          <w:bookmarkEnd w:id="128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</w:tc>
      </w:tr>
      <w:tr>
        <w:tc>
          <w:tcPr>
            <w:gridSpan w:val="9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назначить и выплачивать ежемесячное денежное вознаграждение за воспитание приемного ребенка (детей) в приемной семье в соответствии с договором о приемной семье N ____________________ от ________________________________</w:t>
            </w:r>
          </w:p>
        </w:tc>
      </w:tr>
      <w:tr>
        <w:tc>
          <w:tcPr>
            <w:gridSpan w:val="6"/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удостоверяющий личность:</w:t>
            </w:r>
          </w:p>
        </w:tc>
        <w:tc>
          <w:tcPr>
            <w:gridSpan w:val="3"/>
            <w:tcW w:w="48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8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(когда и кем выдан)</w:t>
            </w:r>
          </w:p>
        </w:tc>
      </w:tr>
      <w:tr>
        <w:tc>
          <w:tcPr>
            <w:gridSpan w:val="9"/>
            <w:tcW w:w="90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Ежемесячное денежное вознаграждение прошу переводить и перечислять на счет</w:t>
            </w:r>
          </w:p>
        </w:tc>
      </w:tr>
      <w:tr>
        <w:tc>
          <w:tcPr>
            <w:gridSpan w:val="9"/>
            <w:tcW w:w="90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(сведения о реквизитах счета, открытого на приемного родителя в кредитной организации)</w:t>
            </w:r>
          </w:p>
        </w:tc>
      </w:tr>
      <w:tr>
        <w:tc>
          <w:tcPr>
            <w:gridSpan w:val="9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 заявлению прилагаю следующие документы:</w:t>
            </w:r>
          </w:p>
        </w:tc>
      </w:tr>
      <w:tr>
        <w:tc>
          <w:tcPr>
            <w:gridSpan w:val="7"/>
            <w:tcW w:w="53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531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531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направить решение о назначении и выплате ежемесячного вознаграждения либо решение об отказе в назначении и выплате ежемесячного вознаграждения следующим способом:</w:t>
            </w:r>
          </w:p>
        </w:tc>
      </w:tr>
      <w:t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телефон</w:t>
            </w:r>
          </w:p>
        </w:tc>
        <w:tc>
          <w:tcPr>
            <w:gridSpan w:val="8"/>
            <w:tcW w:w="76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адрес эл. почты</w:t>
            </w:r>
          </w:p>
        </w:tc>
        <w:tc>
          <w:tcPr>
            <w:gridSpan w:val="7"/>
            <w:tcW w:w="6837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иные варианты отправки</w:t>
            </w:r>
          </w:p>
        </w:tc>
        <w:tc>
          <w:tcPr>
            <w:gridSpan w:val="6"/>
            <w:tcW w:w="590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1984"/>
        <w:gridCol w:w="3968"/>
      </w:tblGrid>
      <w:tr>
        <w:tc>
          <w:tcPr>
            <w:tcW w:w="311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 и подпись заявителя)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Предъявленные документы проверил, заявление и представленные документы принял и зарегистрировал рег. N ___________________________________________________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1984"/>
        <w:gridCol w:w="340"/>
        <w:gridCol w:w="3048"/>
      </w:tblGrid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органа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 и инициалы специалиста)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21.06.2023 N 423</w:t>
            <w:br/>
            <w:t>(ред. от 26.09.2025)</w:t>
            <w:br/>
            <w:t>"Об утверждении Порядка выпла...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SPB&amp;n=317627&amp;dst=100005" TargetMode = "External"/><Relationship Id="rId9" Type="http://schemas.openxmlformats.org/officeDocument/2006/relationships/hyperlink" Target="https://login.consultant.ru/link/?req=doc&amp;base=SPB&amp;n=264712&amp;dst=100099" TargetMode = "External"/><Relationship Id="rId10" Type="http://schemas.openxmlformats.org/officeDocument/2006/relationships/hyperlink" Target="https://login.consultant.ru/link/?req=doc&amp;base=SPB&amp;n=309633&amp;dst=100083" TargetMode = "External"/><Relationship Id="rId11" Type="http://schemas.openxmlformats.org/officeDocument/2006/relationships/hyperlink" Target="https://login.consultant.ru/link/?req=doc&amp;base=SPB&amp;n=317627&amp;dst=100005" TargetMode = "External"/><Relationship Id="rId12" Type="http://schemas.openxmlformats.org/officeDocument/2006/relationships/hyperlink" Target="https://login.consultant.ru/link/?req=doc&amp;base=SPB&amp;n=264712" TargetMode = "External"/><Relationship Id="rId13" Type="http://schemas.openxmlformats.org/officeDocument/2006/relationships/hyperlink" Target="https://login.consultant.ru/link/?req=doc&amp;base=SPB&amp;n=309633" TargetMode = "External"/><Relationship Id="rId14" Type="http://schemas.openxmlformats.org/officeDocument/2006/relationships/hyperlink" Target="https://login.consultant.ru/link/?req=doc&amp;base=SPB&amp;n=317627&amp;dst=100005" TargetMode = "External"/><Relationship Id="rId15" Type="http://schemas.openxmlformats.org/officeDocument/2006/relationships/hyperlink" Target="https://login.consultant.ru/link/?req=doc&amp;base=LAW&amp;n=515490&amp;dst=100184" TargetMode = "External"/><Relationship Id="rId16" Type="http://schemas.openxmlformats.org/officeDocument/2006/relationships/hyperlink" Target="https://login.consultant.ru/link/?req=doc&amp;base=SPB&amp;n=264712&amp;dst=1000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21.06.2023 N 423
(ред. от 26.09.2025)
"Об утверждении Порядка выплаты ежемесячного вознаграждения, причитающегося приемным родителям, проживающим на территории Ленинградской области"</dc:title>
  <dcterms:created xsi:type="dcterms:W3CDTF">2025-10-08T06:34:28Z</dcterms:created>
</cp:coreProperties>
</file>