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F0" w:rsidRDefault="002139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39F0" w:rsidRDefault="002139F0">
      <w:pPr>
        <w:pStyle w:val="ConsPlusNormal"/>
        <w:jc w:val="both"/>
        <w:outlineLvl w:val="0"/>
      </w:pPr>
    </w:p>
    <w:p w:rsidR="002139F0" w:rsidRDefault="002139F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139F0" w:rsidRDefault="002139F0">
      <w:pPr>
        <w:pStyle w:val="ConsPlusTitle"/>
        <w:jc w:val="center"/>
      </w:pPr>
    </w:p>
    <w:p w:rsidR="002139F0" w:rsidRDefault="002139F0">
      <w:pPr>
        <w:pStyle w:val="ConsPlusTitle"/>
        <w:jc w:val="center"/>
      </w:pPr>
      <w:r>
        <w:t>ПОСТАНОВЛЕНИЕ</w:t>
      </w:r>
    </w:p>
    <w:p w:rsidR="002139F0" w:rsidRDefault="002139F0">
      <w:pPr>
        <w:pStyle w:val="ConsPlusTitle"/>
        <w:jc w:val="center"/>
      </w:pPr>
      <w:r>
        <w:t>от 2 декабря 2014 г. N 562</w:t>
      </w:r>
    </w:p>
    <w:p w:rsidR="002139F0" w:rsidRDefault="002139F0">
      <w:pPr>
        <w:pStyle w:val="ConsPlusTitle"/>
        <w:jc w:val="center"/>
      </w:pPr>
    </w:p>
    <w:p w:rsidR="002139F0" w:rsidRDefault="002139F0">
      <w:pPr>
        <w:pStyle w:val="ConsPlusTitle"/>
        <w:jc w:val="center"/>
      </w:pPr>
      <w:r>
        <w:t>ОБ УТВЕРЖДЕНИИ РЕГЛАМЕНТА МЕЖВЕДОМСТВЕННОГО ВЗАИМОДЕЙСТВИЯ</w:t>
      </w:r>
    </w:p>
    <w:p w:rsidR="002139F0" w:rsidRDefault="002139F0">
      <w:pPr>
        <w:pStyle w:val="ConsPlusTitle"/>
        <w:jc w:val="center"/>
      </w:pPr>
      <w:r>
        <w:t>ОРГАНОВ ИСПОЛНИТЕЛЬНОЙ ВЛАСТИ ЛЕНИНГРАДСКОЙ ОБЛАСТИ В СВЯЗИ</w:t>
      </w:r>
    </w:p>
    <w:p w:rsidR="002139F0" w:rsidRDefault="002139F0">
      <w:pPr>
        <w:pStyle w:val="ConsPlusTitle"/>
        <w:jc w:val="center"/>
      </w:pPr>
      <w:r>
        <w:t>С РЕАЛИЗАЦИЕЙ ПОЛНОМОЧИЙ ЛЕНИНГРАДСКОЙ ОБЛАСТИ В СФЕРЕ</w:t>
      </w:r>
    </w:p>
    <w:p w:rsidR="002139F0" w:rsidRDefault="002139F0">
      <w:pPr>
        <w:pStyle w:val="ConsPlusTitle"/>
        <w:jc w:val="center"/>
      </w:pPr>
      <w:r>
        <w:t>СОЦИАЛЬНОГО ОБСЛУЖИВАНИЯ</w:t>
      </w:r>
    </w:p>
    <w:p w:rsidR="002139F0" w:rsidRDefault="002139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39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9F0" w:rsidRDefault="002139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19.06.2017 </w:t>
            </w:r>
            <w:hyperlink r:id="rId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22.06.2020 </w:t>
            </w:r>
            <w:hyperlink r:id="rId8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9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 xml:space="preserve">, от 02.11.2024 </w:t>
            </w:r>
            <w:hyperlink r:id="rId10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21.04.2025 </w:t>
            </w:r>
            <w:hyperlink r:id="rId1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05.06.2025 </w:t>
            </w:r>
            <w:hyperlink r:id="rId12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</w:tr>
    </w:tbl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пунктами 4</w:t>
        </w:r>
      </w:hyperlink>
      <w:r>
        <w:t xml:space="preserve"> и </w:t>
      </w:r>
      <w:hyperlink r:id="rId14">
        <w:r>
          <w:rPr>
            <w:color w:val="0000FF"/>
          </w:rPr>
          <w:t>23 статьи 8</w:t>
        </w:r>
      </w:hyperlink>
      <w:r>
        <w:t xml:space="preserve">, </w:t>
      </w:r>
      <w:hyperlink r:id="rId15">
        <w:r>
          <w:rPr>
            <w:color w:val="0000FF"/>
          </w:rPr>
          <w:t>статьей 28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</w:t>
      </w:r>
      <w:hyperlink r:id="rId16">
        <w:r>
          <w:rPr>
            <w:color w:val="0000FF"/>
          </w:rPr>
          <w:t>пунктами 2</w:t>
        </w:r>
      </w:hyperlink>
      <w:r>
        <w:t xml:space="preserve"> и </w:t>
      </w:r>
      <w:hyperlink r:id="rId17">
        <w:r>
          <w:rPr>
            <w:color w:val="0000FF"/>
          </w:rPr>
          <w:t>10 части 2 статьи 2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Правительство Ленинградской области постановляет:</w:t>
      </w:r>
      <w:proofErr w:type="gramEnd"/>
    </w:p>
    <w:p w:rsidR="002139F0" w:rsidRDefault="002139F0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Регламент</w:t>
        </w:r>
      </w:hyperlink>
      <w:r>
        <w:t xml:space="preserve">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2139F0" w:rsidRDefault="002139F0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года.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right"/>
      </w:pPr>
      <w:r>
        <w:t>Губернатор</w:t>
      </w:r>
    </w:p>
    <w:p w:rsidR="002139F0" w:rsidRDefault="002139F0">
      <w:pPr>
        <w:pStyle w:val="ConsPlusNormal"/>
        <w:jc w:val="right"/>
      </w:pPr>
      <w:r>
        <w:t>Ленинградской области</w:t>
      </w:r>
    </w:p>
    <w:p w:rsidR="002139F0" w:rsidRDefault="002139F0">
      <w:pPr>
        <w:pStyle w:val="ConsPlusNormal"/>
        <w:jc w:val="right"/>
      </w:pPr>
      <w:r>
        <w:t>А.Дрозденко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right"/>
        <w:outlineLvl w:val="0"/>
      </w:pPr>
      <w:r>
        <w:t>УТВЕРЖДЕН</w:t>
      </w:r>
    </w:p>
    <w:p w:rsidR="002139F0" w:rsidRDefault="002139F0">
      <w:pPr>
        <w:pStyle w:val="ConsPlusNormal"/>
        <w:jc w:val="right"/>
      </w:pPr>
      <w:r>
        <w:t>постановлением Правительства</w:t>
      </w:r>
    </w:p>
    <w:p w:rsidR="002139F0" w:rsidRDefault="002139F0">
      <w:pPr>
        <w:pStyle w:val="ConsPlusNormal"/>
        <w:jc w:val="right"/>
      </w:pPr>
      <w:r>
        <w:t>Ленинградской области</w:t>
      </w:r>
    </w:p>
    <w:p w:rsidR="002139F0" w:rsidRDefault="002139F0">
      <w:pPr>
        <w:pStyle w:val="ConsPlusNormal"/>
        <w:jc w:val="right"/>
      </w:pPr>
      <w:r>
        <w:t>от 02.12.2014 N 562</w:t>
      </w:r>
    </w:p>
    <w:p w:rsidR="002139F0" w:rsidRDefault="002139F0">
      <w:pPr>
        <w:pStyle w:val="ConsPlusNormal"/>
        <w:jc w:val="right"/>
      </w:pPr>
      <w:r>
        <w:t>(приложение)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</w:pPr>
      <w:bookmarkStart w:id="0" w:name="P38"/>
      <w:bookmarkEnd w:id="0"/>
      <w:r>
        <w:t>РЕГЛАМЕНТ</w:t>
      </w:r>
    </w:p>
    <w:p w:rsidR="002139F0" w:rsidRDefault="002139F0">
      <w:pPr>
        <w:pStyle w:val="ConsPlusTitle"/>
        <w:jc w:val="center"/>
      </w:pPr>
      <w:r>
        <w:t xml:space="preserve">МЕЖВЕДОМСТВЕННОГО ВЗАИМОДЕЙСТВИЯ ОРГАНОВ </w:t>
      </w:r>
      <w:proofErr w:type="gramStart"/>
      <w:r>
        <w:t>ИСПОЛНИТЕЛЬНОЙ</w:t>
      </w:r>
      <w:proofErr w:type="gramEnd"/>
    </w:p>
    <w:p w:rsidR="002139F0" w:rsidRDefault="002139F0">
      <w:pPr>
        <w:pStyle w:val="ConsPlusTitle"/>
        <w:jc w:val="center"/>
      </w:pPr>
      <w:r>
        <w:t>ВЛАСТИ ЛЕНИНГРАДСКОЙ ОБЛАСТИ В СВЯЗИ С РЕАЛИЗАЦИЕЙ</w:t>
      </w:r>
    </w:p>
    <w:p w:rsidR="002139F0" w:rsidRDefault="002139F0">
      <w:pPr>
        <w:pStyle w:val="ConsPlusTitle"/>
        <w:jc w:val="center"/>
      </w:pPr>
      <w:r>
        <w:lastRenderedPageBreak/>
        <w:t xml:space="preserve">ПОЛНОМОЧИЙ ЛЕНИНГРАДСКОЙ ОБЛАСТИ В СФЕРЕ </w:t>
      </w:r>
      <w:proofErr w:type="gramStart"/>
      <w:r>
        <w:t>СОЦИАЛЬНОГО</w:t>
      </w:r>
      <w:proofErr w:type="gramEnd"/>
    </w:p>
    <w:p w:rsidR="002139F0" w:rsidRDefault="002139F0">
      <w:pPr>
        <w:pStyle w:val="ConsPlusTitle"/>
        <w:jc w:val="center"/>
      </w:pPr>
      <w:r>
        <w:t>ОБСЛУЖИВАНИЯ</w:t>
      </w:r>
    </w:p>
    <w:p w:rsidR="002139F0" w:rsidRDefault="002139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39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9F0" w:rsidRDefault="002139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19.06.2017 </w:t>
            </w:r>
            <w:hyperlink r:id="rId2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22.06.2020 </w:t>
            </w:r>
            <w:hyperlink r:id="rId22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07.09.2023 </w:t>
            </w:r>
            <w:hyperlink r:id="rId23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 xml:space="preserve">, от 02.11.2024 </w:t>
            </w:r>
            <w:hyperlink r:id="rId24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21.04.2025 </w:t>
            </w:r>
            <w:hyperlink r:id="rId25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:rsidR="002139F0" w:rsidRDefault="002139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05.06.2025 </w:t>
            </w:r>
            <w:hyperlink r:id="rId26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F0" w:rsidRDefault="002139F0">
            <w:pPr>
              <w:pStyle w:val="ConsPlusNormal"/>
            </w:pPr>
          </w:p>
        </w:tc>
      </w:tr>
    </w:tbl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  <w:outlineLvl w:val="1"/>
      </w:pPr>
      <w:r>
        <w:t>1. Общие положения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 xml:space="preserve">1.1. Настоящий Регламент определяет порядок межведомственного взаимодействия органов исполнительной власти Ленинградской области при предоставлении социальных услуг и социального сопровождения в связи с реализацией полномочий Ленинградской области,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N 442-ФЗ).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Межведомственное взаимодействие органов исполнительной власти Ленинградской области в связи с реализацией полномочий Ленинградской области в сфере социального обслуживания (далее - межведомственное взаимодействие) осуществляется в целях предоставления социальных услуг гражданам, признанным нуждающимися в социальном обслуживании (далее - граждане), и оказания содействия в предоставлении реабилитационной, медицинской, психологической, педагогической, юридической, социальной помощи, не относящейся к социальным услугам гражданам, в том числе родителям, опекунам, попечителям, иным</w:t>
      </w:r>
      <w:proofErr w:type="gramEnd"/>
      <w:r>
        <w:t xml:space="preserve"> законным представителям несовершеннолетних детей (далее - социальное сопровождение, помощь, не относящаяся к социальным услугам).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К оказанию содействия в предоставлении реабилитационной, медицинской, психологической, педагогической, юридической, социальной помощи, не относящейся к социальным услугам, привлекаются организации, созданные в организационно-правовых формах, предусмотренных действующим законодательством.</w:t>
      </w:r>
    </w:p>
    <w:p w:rsidR="002139F0" w:rsidRDefault="002139F0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19.06.2017 N 224;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1.3. Комитет по социальной защите населения Ленинградской области является уполномоченным органом Ленинградской области по реализации отдельных полномочий в сфере социального обслуживания,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442-ФЗ, областными законами в сфере социального обслуживания (далее - уполномоченный орган).</w:t>
      </w:r>
    </w:p>
    <w:p w:rsidR="002139F0" w:rsidRDefault="002139F0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1.4. </w:t>
      </w:r>
      <w:proofErr w:type="gramStart"/>
      <w:r>
        <w:t>По вопросам реализации полномочий Ленинградской области в сфере социального обслуживания межведомственное взаимодействие осуществляется комитетом по социальной защите населения Ленинградской области, Комитетом по здравоохранению Ленинградской области, комитетом по молодежной политике Ленинградской области, комитетом по культуре и туризму Ленинградской области, комитетом по физической культуре и спорту Ленинградской области, Управлением записи актов гражданского состояния Ленинградской области, комитетом по труду и занятости населения Ленинградской</w:t>
      </w:r>
      <w:proofErr w:type="gramEnd"/>
      <w:r>
        <w:t xml:space="preserve"> области, комитетом общего и профессионального образования Ленинградской области, комитетом по жилищно-коммунальному хозяйству Ленинградской области, комитетом правопорядка и безопасности Ленинградской области (далее - органы исполнительной власти, участники межведомственного взаимодействия).</w:t>
      </w:r>
    </w:p>
    <w:p w:rsidR="002139F0" w:rsidRDefault="002139F0">
      <w:pPr>
        <w:pStyle w:val="ConsPlusNormal"/>
        <w:jc w:val="both"/>
      </w:pPr>
      <w:r>
        <w:t xml:space="preserve">(в ред. Постановлений Правительства Ленинградской области от 11.04.2016 </w:t>
      </w:r>
      <w:hyperlink r:id="rId33">
        <w:r>
          <w:rPr>
            <w:color w:val="0000FF"/>
          </w:rPr>
          <w:t>N 98</w:t>
        </w:r>
      </w:hyperlink>
      <w:r>
        <w:t xml:space="preserve">, от 19.06.2017 </w:t>
      </w:r>
      <w:hyperlink r:id="rId34">
        <w:r>
          <w:rPr>
            <w:color w:val="0000FF"/>
          </w:rPr>
          <w:t>N 224</w:t>
        </w:r>
      </w:hyperlink>
      <w:r>
        <w:t xml:space="preserve">, от 21.04.2025 </w:t>
      </w:r>
      <w:hyperlink r:id="rId35">
        <w:r>
          <w:rPr>
            <w:color w:val="0000FF"/>
          </w:rPr>
          <w:t>N 378</w:t>
        </w:r>
      </w:hyperlink>
      <w:r>
        <w:t>)</w:t>
      </w:r>
    </w:p>
    <w:p w:rsidR="002139F0" w:rsidRDefault="002139F0">
      <w:pPr>
        <w:pStyle w:val="ConsPlusNormal"/>
        <w:spacing w:before="220"/>
        <w:ind w:firstLine="540"/>
        <w:jc w:val="both"/>
      </w:pPr>
      <w:bookmarkStart w:id="2" w:name="P60"/>
      <w:bookmarkEnd w:id="2"/>
      <w:r>
        <w:lastRenderedPageBreak/>
        <w:t>1.5. Для целей настоящего Регламента используются следующие понятия: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длительно иммобилизированные пациенты - пожилые, инвалиды, граждане, частично утратившие способность к самообслуживанию, которые в силу своего заболевания (состояния) самостоятельно не передвигаются, полноценно себя не обслуживают и вынужденно находятся в состоянии покоя более одного месяца;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мультидисциплинарная патронажная бригада - бригада, состоящая из медицинских работников государственных учреждений здравоохранения Ленинградской области, подведомственных Комитету по здравоохранению Ленинградской области (далее - медицинские организации), и специалистов районного филиала Ленинградского областного государственного казенного учреждения "Центр социальной защиты населения" (далее - филиал ЛОКГУ ЦСЗН);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реабилитация больных наркоманией -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</w:t>
      </w:r>
      <w:proofErr w:type="gramStart"/>
      <w:r>
        <w:t>и(</w:t>
      </w:r>
      <w:proofErr w:type="gramEnd"/>
      <w:r>
        <w:t>или) компенсацию утраченных функций, а также максимально возможное восстановление и(или) формирование социальных навыков и навыков психологической устойчивости;</w:t>
      </w:r>
    </w:p>
    <w:p w:rsidR="002139F0" w:rsidRDefault="002139F0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proofErr w:type="gramStart"/>
      <w:r>
        <w:t>социальная реабилитация больных наркоманией (далее - социальная реабилитация)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наркотиков, а также в соответствии с законодательством Российской Федерации о социальном обслуживании.</w:t>
      </w:r>
      <w:proofErr w:type="gramEnd"/>
    </w:p>
    <w:p w:rsidR="002139F0" w:rsidRDefault="002139F0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jc w:val="both"/>
      </w:pPr>
      <w:r>
        <w:t xml:space="preserve">(п. 1.5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1.6. Понятия и термины, используемые в настоящем Регламенте, не указанные в </w:t>
      </w:r>
      <w:hyperlink w:anchor="P60">
        <w:r>
          <w:rPr>
            <w:color w:val="0000FF"/>
          </w:rPr>
          <w:t>пункте 1.5</w:t>
        </w:r>
      </w:hyperlink>
      <w:r>
        <w:t xml:space="preserve">, принимаются в значениях, определенных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N 442-ФЗ, иными нормативными правовыми актами Российской Федерации и нормативными правовыми актами Ленинградской области.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ind w:firstLine="540"/>
        <w:jc w:val="both"/>
      </w:pPr>
    </w:p>
    <w:p w:rsidR="002139F0" w:rsidRDefault="002139F0">
      <w:pPr>
        <w:pStyle w:val="ConsPlusTitle"/>
        <w:jc w:val="center"/>
        <w:outlineLvl w:val="1"/>
      </w:pPr>
      <w:r>
        <w:t>2. Виды деятельности, осуществляемые органами</w:t>
      </w:r>
    </w:p>
    <w:p w:rsidR="002139F0" w:rsidRDefault="002139F0">
      <w:pPr>
        <w:pStyle w:val="ConsPlusTitle"/>
        <w:jc w:val="center"/>
      </w:pPr>
      <w:r>
        <w:t>исполнительной власти</w:t>
      </w:r>
    </w:p>
    <w:p w:rsidR="002139F0" w:rsidRDefault="002139F0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139F0" w:rsidRDefault="002139F0">
      <w:pPr>
        <w:pStyle w:val="ConsPlusNormal"/>
        <w:jc w:val="center"/>
      </w:pPr>
      <w:r>
        <w:t>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>2.1. Уполномоченный орган осуществляет виды деятельности в сфере социального обслуживания, обусловленные полномочиями и функциями, предусмотренными положением об уполномоченном органе и законодательством о социальном обслуживании.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 Органы исполнительной власти и подведомственные государственные учреждения осуществляют деятельность в сфере социального обслуживания и социального сопровождения, обусловленную полномочиями и функциями, предусмотренными положениями об органах исполнительной власти, уставами организаций и законодательством о социальном обслуживании.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2.2.1. Уполномоченный орган: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1) организует и координирует межведомственное взаимодействие органов исполнительной власти при предоставлении социальных услуг, осуществлении социального сопровождения, в том </w:t>
      </w:r>
      <w:r>
        <w:lastRenderedPageBreak/>
        <w:t>числе осуществляет обмен информацией с участниками межведомственного взаимодействия для определения мероприятий по социальному сопровождению и перечня подведомственных органам исполнительной власти государственных учреждений, привлекаемых к осуществлению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предоставляет и запрашивает информацию, необходимую для оказания социальных услуг и осуществления социального сопровождения, от органов исполнительной власти, территориальных органов федеральных органов исполнительной власти, иных государственных органов, органов местного самоуправления муниципальных образований Ленинградской области или организаций, в распоряжении которых находится соответствующая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организует информирование получателей социальных услуг, в том числе родителей, опекунов, попечителей, иных законных представителей несовершеннолетних детей, о деятельности иных органов исполнительной власти по вопросам социального обеспечения и о государственных учреждениях, подведомственных комитету по социальной защите населения Ленинградской области;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направляет получателей социальных услуг, в том числе родителей, опекунов, попечителей, иных законных представителей несовершеннолетних детей, в организации, предоставляющие помощь, не относящуюся к социальным услугам;</w:t>
      </w:r>
    </w:p>
    <w:p w:rsidR="002139F0" w:rsidRDefault="002139F0">
      <w:pPr>
        <w:pStyle w:val="ConsPlusNormal"/>
        <w:spacing w:before="220"/>
        <w:ind w:firstLine="540"/>
        <w:jc w:val="both"/>
      </w:pPr>
      <w:proofErr w:type="gramStart"/>
      <w:r>
        <w:t xml:space="preserve">5) обеспечивает взаимодействие подведомственных уполномоченному органу государственных учреждений с органами исполнительной власти Ленинградской области, указанными в </w:t>
      </w:r>
      <w:hyperlink w:anchor="P58">
        <w:r>
          <w:rPr>
            <w:color w:val="0000FF"/>
          </w:rPr>
          <w:t>пункте 1.4</w:t>
        </w:r>
      </w:hyperlink>
      <w:r>
        <w:t xml:space="preserve"> настоящего Регламента, государственными учреждениями, подведомственными комитету общего и профессионального образования Ленинградской области, комитету по культуре и туризму Ленинградской области, комитету по физической культуре и спорту Ленинградской области, Комитету по здравоохранению Ленинградской области, по вопросам предоставления социальных услуг, социального сопровождения;</w:t>
      </w:r>
      <w:proofErr w:type="gramEnd"/>
    </w:p>
    <w:p w:rsidR="002139F0" w:rsidRDefault="002139F0">
      <w:pPr>
        <w:pStyle w:val="ConsPlusNormal"/>
        <w:jc w:val="both"/>
      </w:pPr>
      <w:r>
        <w:t xml:space="preserve">(в ред. Постановлений Правительства Ленинградской области от 22.06.2020 </w:t>
      </w:r>
      <w:hyperlink r:id="rId42">
        <w:r>
          <w:rPr>
            <w:color w:val="0000FF"/>
          </w:rPr>
          <w:t>N 419</w:t>
        </w:r>
      </w:hyperlink>
      <w:r>
        <w:t xml:space="preserve">, от 21.04.2025 </w:t>
      </w:r>
      <w:hyperlink r:id="rId43">
        <w:r>
          <w:rPr>
            <w:color w:val="0000FF"/>
          </w:rPr>
          <w:t>N 378</w:t>
        </w:r>
      </w:hyperlink>
      <w:r>
        <w:t>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6)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7) анализирует и обобщает результаты межведомственного взаимодействия, ведет реестр граждан, потенциально нуждающихся в социальном обслуживании, в порядке, определяемом Правительством Ленинградской области;</w:t>
      </w:r>
    </w:p>
    <w:p w:rsidR="002139F0" w:rsidRDefault="002139F0">
      <w:pPr>
        <w:pStyle w:val="ConsPlusNormal"/>
        <w:jc w:val="both"/>
      </w:pPr>
      <w:r>
        <w:t xml:space="preserve">(пп. 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8) обеспечивает организацию взаимодействия государственных учреждений, подведомственных уполномоченному органу, с участниками межведомственного взаимодействия, медицинскими организациями по вопросам реализации мероприятий по предоставлению больным наркоманией социальной реабилитации.</w:t>
      </w:r>
    </w:p>
    <w:p w:rsidR="002139F0" w:rsidRDefault="002139F0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2.2.2. Комитет по здравоохранению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и запрашивает информацию, необходимую для оказания социальных услуг и осуществления социального сопровождения, от органов исполнительной власти, территориальных органов федеральных органов исполнительной власти, иных государственных органов, органов местного самоуправления муниципальных образований Ленинградской области или организаций, в распоряжении которых находится соответствующая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информирует получателей социальных услуг, в том числе родителей, опекунов, попечителей, иных законных представителей несовершеннолетних детей, об услугах, оказываемых подведомственными государственными учреждениями;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lastRenderedPageBreak/>
        <w:t>3) информирует уполномоченный орган о гражданах, нуждающихся в социальном обслуживании, при выявлении таких граждан подведомственными Комитету по здравоохранению Ленинградской области государственными учреждениями;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организует деятельность медицинских организаций по предоставлению получателям социальных услуг в соответствии с индивидуальной программой реабилитации инвалида, ребенка-инвалида услуг по медицинской реабилитации, профилактике и диагностике заболеваний, а в отношении отдельных категорий получателей социальных услуг - предоставление указанных услуг на дому или в организациях социального обслуживания населения;</w:t>
      </w:r>
    </w:p>
    <w:p w:rsidR="002139F0" w:rsidRDefault="002139F0">
      <w:pPr>
        <w:pStyle w:val="ConsPlusNormal"/>
        <w:jc w:val="both"/>
      </w:pPr>
      <w:r>
        <w:t xml:space="preserve">(пп. 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5) организует деятельность по подготовке заключений врачебных комиссий;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6)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proofErr w:type="gramStart"/>
      <w:r>
        <w:t xml:space="preserve">7) организует оказание медицинской помощи в подведомственных государственных учреждениях лицам, застрахованным в соответствии со </w:t>
      </w:r>
      <w:hyperlink r:id="rId47">
        <w:r>
          <w:rPr>
            <w:color w:val="0000FF"/>
          </w:rPr>
          <w:t>статьей 10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Федерации", являющимся получателями социальных услуг, включая лиц, находящихся в стационарных организациях социального обслуживания, в соответствии с территориальной программой государственных гарантий бесплатного оказания гражданам медицинской помощи в Ленинградской области, утверждаемой</w:t>
      </w:r>
      <w:proofErr w:type="gramEnd"/>
      <w:r>
        <w:t xml:space="preserve"> ежегодно;</w:t>
      </w:r>
    </w:p>
    <w:p w:rsidR="002139F0" w:rsidRDefault="002139F0">
      <w:pPr>
        <w:pStyle w:val="ConsPlusNormal"/>
        <w:jc w:val="both"/>
      </w:pPr>
      <w:r>
        <w:t xml:space="preserve">(пп. 7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8) координирует деятельность участников межведомственного взаимодействия по вопросам охраны здоровья получателей социальных услуг и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9) осуществляет организационно-методическую помощь участникам межведомственного взаимодействия по вопросам организации оказания медицинской помощи получателям социальных услуг;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10) организует деятельность мультидисциплинарных патронажных бригад, состоящих из медицинских работников государственных учреждений здравоохранения Ленинградской области и специалистов районного филиала Ленинградского областного государственного казенного учреждения "Центр социальной защиты населения", по предоставлению </w:t>
      </w:r>
      <w:proofErr w:type="gramStart"/>
      <w:r>
        <w:t>медико-социальных</w:t>
      </w:r>
      <w:proofErr w:type="gramEnd"/>
      <w:r>
        <w:t xml:space="preserve"> услуг длительно иммобилизированным пациентам;</w:t>
      </w:r>
    </w:p>
    <w:p w:rsidR="002139F0" w:rsidRDefault="002139F0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11) в отношении больных наркоманией: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организует деятельность медицинских организаций по подготовке больным наркоманией (одному из родителей или иному законному представителю больных наркоманией несовершеннолетних) выписного эпикриза, направления больных наркоманией, прошедших медицинскую реабилитацию и признанных нуждающимися в социальном обслуживании, для прохождения социальной реабилитации;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обеспечивает взаимодействие медицинских организаций и подведомственных уполномоченному органу государственных учреждений социального обслуживания в целях осуществления процедуры признания больных наркоманией </w:t>
      </w:r>
      <w:proofErr w:type="gramStart"/>
      <w:r>
        <w:t>нуждающимися</w:t>
      </w:r>
      <w:proofErr w:type="gramEnd"/>
      <w:r>
        <w:t xml:space="preserve"> в социальном обслуживании на этапе медицинской реабилитации в медицинских организациях;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организует информирование больных наркоманией, прошедших или проходящих медицинскую реабилитацию, о возможности прохождения социальной реабилитации в организациях социального обслуживания;</w:t>
      </w:r>
    </w:p>
    <w:p w:rsidR="002139F0" w:rsidRDefault="002139F0">
      <w:pPr>
        <w:pStyle w:val="ConsPlusNormal"/>
        <w:jc w:val="both"/>
      </w:pPr>
      <w:r>
        <w:lastRenderedPageBreak/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12) организует деятельность медицинских организаций по выделению отдельного времени приема для работников поставщиков социальных услуг в Ленинградской области, действующих в интересах получателей социальных услуг, в том числе для признания нуждаемости в социальном обслуживании.</w:t>
      </w:r>
    </w:p>
    <w:p w:rsidR="002139F0" w:rsidRDefault="002139F0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02.11.2024 N 760)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2.2.3. Комитет общего и профессионального образования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и запрашивает информацию, необходимую для оказания социальных услуг и осуществления социального сопровождения, от органов исполнительной власти, территориальных органов федеральных органов исполнительной власти, иных государственных органов, органов местного самоуправления муниципальных образований Ленинградской области или организаций, в распоряжении которых находится соответствующая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proofErr w:type="gramStart"/>
      <w:r>
        <w:t>2) информирует получателей социальных услуг, в том числе родителей, опекунов, попечителей, иных законных представителей несовершеннолетних детей, об услугах, оказываемых подведомственными комитету общего и профессионального образования Ленинградской области государственными учреждениями;</w:t>
      </w:r>
      <w:proofErr w:type="gramEnd"/>
    </w:p>
    <w:p w:rsidR="002139F0" w:rsidRDefault="002139F0">
      <w:pPr>
        <w:pStyle w:val="ConsPlusNormal"/>
        <w:spacing w:before="220"/>
        <w:ind w:firstLine="540"/>
        <w:jc w:val="both"/>
      </w:pPr>
      <w:r>
        <w:t>3) информирует уполномоченный орган о гражданах, нуждающихся в социальном обслуживании, при выявлении таких граждан подведомственными комитету общего и профессионального образования Ленинградской области государственными учреждениями;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организует деятельность государственных учреждений, подведомственных комитету общего и профессионального образования Ленинградской области, по предоставлению социальных услуг и социального сопровождения в соответствии с индивидуальной программой реабилитации инвалида, ребенка-инвалида;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5) организует деятельность психолого-медико-педагогической комиссии;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6)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7) координирует деятельность участников межведомственного взаимодействия по вопросам, связанным с получением дошкольного, школьного образования для получателей социальных услуг и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8) осуществляет организационно-методическую помощь участникам межведомственного взаимодействия по вопросам организации и оказания педагогической, психологической помощи получателям социальных услуг, в том числе в рамках осуществления социального сопровождения.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2.2.4. Комитет по культуре и туризму Ленинградской области: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и запрашивает информацию, необходимую для оказания социальных услуг и осуществления социального сопровождения, от органов исполнительной власти, территориальных органов федеральных органов исполнительной власти, иных государственных органов, органов местного самоуправления муниципальных образований Ленинградской области или организаций, в распоряжении которых находится соответствующая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информирует получателей социальных услуг, в том числе родителей, опекунов, попечителей, иных законных представителей несовершеннолетних, об услугах, оказываемых подведомственными комитету по культуре и туризму Ленинградской области государственными учреждениями;</w:t>
      </w:r>
    </w:p>
    <w:p w:rsidR="002139F0" w:rsidRDefault="002139F0">
      <w:pPr>
        <w:pStyle w:val="ConsPlusNormal"/>
        <w:jc w:val="both"/>
      </w:pPr>
      <w:r>
        <w:lastRenderedPageBreak/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информирует уполномоченный орган о гражданах, нуждающихся в социальном обслуживании, при выявлении таких граждан подведомственными комитету по культуре и туризму Ленинградской области государственными учреждениями;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организует деятельность подведомственных комитету по культуре и туризму Ленинградской области государственных учреждений по проведению культурно-досуговых мероприятий для получателей социальных услуг, а также участие подведомственных комитету по культуре и туризму Ленинградской области организаций в деятельности по социокультурной адаптации инвалидов, детей-инвалидов;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6) оказывает содействие в предоставлении правовой, социальной и иной помощи, не относящейся к социальным услугам.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2.2.5. Комитет по физической культуре и спорту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и запрашивает информацию, необходимую для оказания социальных услуг и осуществления социального сопровождения, от органов исполнительной власти, территориальных органов федеральных органов исполнительной власти, иных государственных органов, органов местного самоуправления муниципальных образований Ленинградской области или государственных учреждений, в распоряжении которых находится соответствующая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информирует получателей социальных услуг, в том числе родителей, опекунов, попечителей, иных законных представителей несовершеннолетних детей, об услугах, оказываемых подведомственными комитету по физической культуре и спорту Ленинградской области государственными учреждениями;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информирует уполномоченный орган о гражданах, нуждающихся в социальном обслуживании, при выявлении таких граждан подведомственными комитету по физической культуре и спорту Ленинградской области государственными учреждениями;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организует деятельность подведомственных комитету по физической культуре и спорту Ленинградской области государственных учреждений по проведению физкультурно-оздоровительных мероприятий для получателей социальных услуг, в том числе в соответствии с индивидуальной программой реабилитации инвалида, ребенка-инвалида;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5) организует и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2.2.6. Управление записи актов гражданского состояния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в пределах своей компетенции информацию, необходимую для оказания социальных услуг и осуществления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направляет в уполномоченный орган обращения в интересах граждан о предоставлении социального обслуживания;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организует и участвует в семинарах, совещаниях, иных совместных мероприятиях по вопросам осуществления межведомственного взаимодействия.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lastRenderedPageBreak/>
        <w:t>2.2.7. Комитет по труду и занятости населения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1) организует размещение на информационных стендах </w:t>
      </w:r>
      <w:proofErr w:type="gramStart"/>
      <w:r>
        <w:t>центров занятости населения Ленинградской области информации</w:t>
      </w:r>
      <w:proofErr w:type="gramEnd"/>
      <w:r>
        <w:t xml:space="preserve"> о деятельности поставщиков социальных услуг и видах оказываемых ими социальных услуг, предоставленной комитетом по социальной защите населения Ленинградской области;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направляет в уполномоченный орган обращения в интересах граждан о предоставлении социального обслуживания;</w:t>
      </w:r>
    </w:p>
    <w:p w:rsidR="002139F0" w:rsidRDefault="002139F0">
      <w:pPr>
        <w:pStyle w:val="ConsPlusNormal"/>
        <w:spacing w:before="220"/>
        <w:ind w:firstLine="540"/>
        <w:jc w:val="both"/>
      </w:pPr>
      <w:proofErr w:type="gramStart"/>
      <w:r>
        <w:t>3) организует предоставление центрами занятости населения Ленинградской области по запросу уполномоченного органа сведений о нахождении гражданина на регистрационном учете в органах службы занятости в целях поиска подходящей работы или признанного безработным, назначенных ему социальных выплатах (размерах и сроках выплаты пособия по безработице, периодах оказания материальной помощи, материальной поддержке в период участия в оплачиваемых общественных работах, временного трудоустройства), периодах временного трудоустройства</w:t>
      </w:r>
      <w:proofErr w:type="gramEnd"/>
      <w:r>
        <w:t>, участия в оплачиваемых общественных работах, переезде по направлению органов службы занятости в другую местность для трудоустройства, работниках, привлеченных для трудоустройства в рамках региональной программы повышения мобильности трудовых ресурсов.</w:t>
      </w:r>
    </w:p>
    <w:p w:rsidR="002139F0" w:rsidRDefault="002139F0">
      <w:pPr>
        <w:pStyle w:val="ConsPlusNormal"/>
        <w:jc w:val="both"/>
      </w:pPr>
      <w:r>
        <w:t xml:space="preserve">(пп. 3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2.2.8. Комитет по жилищно-коммунальному хозяйству Ленинградской области: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организует деятельность по информированию граждан о деятельности поставщиков социальных услуг и видах оказываемых ими социальных услуг;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направляет в уполномоченный орган обращения в интересах граждан о предоставлении социального обслуживания;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организует деятельность подведомственных государственных учреждений по содействию получателям социальных услуг в предоставлении помощи, не относящейся к социальным услугам;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обеспечивает взаимодействие подведомственных комитету по жилищно-коммунальному хозяйству Ленинградской области государственных учреждений с поставщиками социальных услуг.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2.2.9. Комитет правопорядка и безопасности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предоставляет в пределах своей компетенции информацию, необходимую для оказания социальных услуг и осуществления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направляет в уполномоченный орган обращения в интересах граждан о предоставлении социального обслуживания;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обеспечивает взаимодействие подведомственных Комитету правопорядка и безопасности Ленинградской области государственных учреждений и поставщиков социальных услуг.</w:t>
      </w:r>
    </w:p>
    <w:p w:rsidR="002139F0" w:rsidRDefault="002139F0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2.2.10. Комитет по молодежной политике Ленинградской области: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lastRenderedPageBreak/>
        <w:t>1) предоставляет в пределах своей компетенции информацию, необходимую для оказания социальных услуг и осуществления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направляет в уполномоченный орган обращения в интересах граждан о предоставлении социального обслуживания;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21.04.2025 N 378;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4) организует и участвует в семинарах, совещаниях, иных совместных мероприятиях по вопросам осуществления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5) обеспечивает взаимодействие подведомственных комитету по молодежной политике Ленинградской области государственных учреждений и поставщиков социальных услуг.</w:t>
      </w:r>
    </w:p>
    <w:p w:rsidR="002139F0" w:rsidRDefault="002139F0">
      <w:pPr>
        <w:pStyle w:val="ConsPlusNormal"/>
        <w:jc w:val="both"/>
      </w:pPr>
      <w:r>
        <w:t xml:space="preserve">(пп. 5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378)</w:t>
      </w:r>
    </w:p>
    <w:p w:rsidR="002139F0" w:rsidRDefault="002139F0">
      <w:pPr>
        <w:pStyle w:val="ConsPlusNormal"/>
        <w:jc w:val="both"/>
      </w:pPr>
      <w:r>
        <w:t xml:space="preserve">(п. 2.2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11.04.2016 N 98)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2.3. Органы исполнительной власти консультируют граждан о предоставляемых поставщиками социальных услугах, участвуют в разработке проектов нормативных правовых актов в сфере социального обслуживания.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2.4.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19.06.2017 N 224.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  <w:outlineLvl w:val="1"/>
      </w:pPr>
      <w:r>
        <w:t>3. Порядок и формы межведомственного взаимодействия</w:t>
      </w:r>
    </w:p>
    <w:p w:rsidR="002139F0" w:rsidRDefault="002139F0">
      <w:pPr>
        <w:pStyle w:val="ConsPlusNormal"/>
        <w:jc w:val="center"/>
      </w:pPr>
      <w:proofErr w:type="gramStart"/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139F0" w:rsidRDefault="002139F0">
      <w:pPr>
        <w:pStyle w:val="ConsPlusNormal"/>
        <w:jc w:val="center"/>
      </w:pPr>
      <w:r>
        <w:t>от 11.04.2016 N 98)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 xml:space="preserve">3.1. Межведомственное взаимодействие осуществляется в форме совместных выездов при организации деятельности мультидисциплинарных патронажных бригад, составлении индивидуальных программ предоставления социальных услуг, обмена документами </w:t>
      </w:r>
      <w:proofErr w:type="gramStart"/>
      <w:r>
        <w:t>и(</w:t>
      </w:r>
      <w:proofErr w:type="gramEnd"/>
      <w:r>
        <w:t>или) информацией, необходимыми для предоставления социальных услуг и социального сопровождения, путем направления межведомственных запросов и ответов на них, а также в ходе заседаний коллегиальных совещательных органов с участием представителей органов исполнительной власти.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Межведомственное взаимодействие при осуществлении выездов мультидисциплинарных патронажных бригад реализуется в порядке, определяемом Правительством Ленинградской области.</w:t>
      </w:r>
    </w:p>
    <w:p w:rsidR="002139F0" w:rsidRDefault="002139F0">
      <w:pPr>
        <w:pStyle w:val="ConsPlusNormal"/>
        <w:jc w:val="both"/>
      </w:pPr>
      <w:r>
        <w:t xml:space="preserve">(п. 3.1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419)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3.2. Участник межведомственного взаимодействия формирует и направляет межведомственные запросы участникам межведомственного взаимодействия, в распоряжении которых находятся соответствующие документы и информация.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3.3. Утратил силу с 1 сентября 2023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07.09.2023 N 618.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3.4. Иные органы исполнительной власти направляют в уполномоченный орган в течение 10 рабочих дней со дня получения запросов ответы на запросы уполномоченного органа о ходе реализации мероприятий социального сопровождения, предусмотренных индивидуальными программами предоставления социальных услуг (далее - индивидуальная программа).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07.09.2023 N 618)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3.5. Органы исполнительной власти направляют в уполномоченный орган ежеквартальные отчеты о ходе реализации мероприятий социального сопровождения, предусмотренных </w:t>
      </w:r>
      <w:r>
        <w:lastRenderedPageBreak/>
        <w:t>индивидуальными программами, по форме, в порядке и сроки, установленные распоряжением уполномоченного органа.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3.6. Утратил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19.06.2017 N 224.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  <w:outlineLvl w:val="1"/>
      </w:pPr>
      <w:r>
        <w:t>4. Требования к содержанию, формам и условиям обмена</w:t>
      </w:r>
    </w:p>
    <w:p w:rsidR="002139F0" w:rsidRDefault="002139F0">
      <w:pPr>
        <w:pStyle w:val="ConsPlusTitle"/>
        <w:jc w:val="center"/>
      </w:pPr>
      <w:r>
        <w:t>информацией, в том числе в электронной форме</w:t>
      </w:r>
    </w:p>
    <w:p w:rsidR="002139F0" w:rsidRDefault="002139F0">
      <w:pPr>
        <w:pStyle w:val="ConsPlusNormal"/>
        <w:jc w:val="center"/>
      </w:pPr>
      <w:proofErr w:type="gramStart"/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139F0" w:rsidRDefault="002139F0">
      <w:pPr>
        <w:pStyle w:val="ConsPlusNormal"/>
        <w:jc w:val="center"/>
      </w:pPr>
      <w:r>
        <w:t>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>4.1. Участники межведомственного взаимодействия обеспечивают конфиденциальность персональных данных, содержащихся в межведомственном запросе или ответе на него, в соответствии с действующим законодательством.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4.2. Межведомственный запрос должен содержать сведения, необходимые для представления запрашиваемых документов и информации, наименование документа или информации, срок ожидаемого ответа на межведомственный запрос, а также дату и номер регистрации запроса, фамилию, имя, отчество и номер контактного телефона составителя запроса.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4.3.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19.06.2017 N 224.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4.4. Межведомственный запрос составляется в одной из следующих форм: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1) документ на бумажном носителе, представляемый (направляемый) непосредственно участнику межведомственного взаимодействия, в распоряжении которого находятся соответствующие документы и информация;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2) электронный документ на бланке участника межведомственного взаимодействия, подписанный усиленной квалифицированной электронной подписью.</w:t>
      </w:r>
    </w:p>
    <w:p w:rsidR="002139F0" w:rsidRDefault="002139F0">
      <w:pPr>
        <w:pStyle w:val="ConsPlusNormal"/>
        <w:jc w:val="both"/>
      </w:pPr>
      <w:r>
        <w:t xml:space="preserve">(п. 4.4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19.06.2017 N 224.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4.6. Обмен информацией и документами на бумажном носителе по вопросам социального обслуживания и социального сопровождения осуществляется уполномоченным органом, органами исполнительной власти в соответствии с </w:t>
      </w:r>
      <w:hyperlink r:id="rId75">
        <w:r>
          <w:rPr>
            <w:color w:val="0000FF"/>
          </w:rPr>
          <w:t>Инструкцией</w:t>
        </w:r>
      </w:hyperlink>
      <w:r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 N 4-пг.</w:t>
      </w:r>
    </w:p>
    <w:p w:rsidR="002139F0" w:rsidRDefault="002139F0">
      <w:pPr>
        <w:pStyle w:val="ConsPlusNormal"/>
        <w:jc w:val="both"/>
      </w:pPr>
      <w:r>
        <w:t xml:space="preserve">(в ред. Постановлений Правительства Ленинградской области от 11.04.2016 </w:t>
      </w:r>
      <w:hyperlink r:id="rId76">
        <w:r>
          <w:rPr>
            <w:color w:val="0000FF"/>
          </w:rPr>
          <w:t>N 98</w:t>
        </w:r>
      </w:hyperlink>
      <w:r>
        <w:t xml:space="preserve">, от 22.06.2020 </w:t>
      </w:r>
      <w:hyperlink r:id="rId77">
        <w:r>
          <w:rPr>
            <w:color w:val="0000FF"/>
          </w:rPr>
          <w:t>N 419</w:t>
        </w:r>
      </w:hyperlink>
      <w:r>
        <w:t>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4.7. Содержание информации, которой обмениваются органы исполнительной власти, обусловлено компетенцией этих органов.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  <w:outlineLvl w:val="1"/>
      </w:pPr>
      <w:r>
        <w:t xml:space="preserve">5. Механизм реализации мероприятий по </w:t>
      </w:r>
      <w:proofErr w:type="gramStart"/>
      <w:r>
        <w:t>социальному</w:t>
      </w:r>
      <w:proofErr w:type="gramEnd"/>
    </w:p>
    <w:p w:rsidR="002139F0" w:rsidRDefault="002139F0">
      <w:pPr>
        <w:pStyle w:val="ConsPlusTitle"/>
        <w:jc w:val="center"/>
      </w:pPr>
      <w:r>
        <w:t>сопровождению, в том числе порядок привлечения организаций</w:t>
      </w:r>
    </w:p>
    <w:p w:rsidR="002139F0" w:rsidRDefault="002139F0">
      <w:pPr>
        <w:pStyle w:val="ConsPlusTitle"/>
        <w:jc w:val="center"/>
      </w:pPr>
      <w:r>
        <w:t>к его осуществлению</w:t>
      </w:r>
    </w:p>
    <w:p w:rsidR="002139F0" w:rsidRDefault="002139F0">
      <w:pPr>
        <w:pStyle w:val="ConsPlusNormal"/>
        <w:jc w:val="center"/>
      </w:pPr>
      <w:proofErr w:type="gramStart"/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139F0" w:rsidRDefault="002139F0">
      <w:pPr>
        <w:pStyle w:val="ConsPlusNormal"/>
        <w:jc w:val="center"/>
      </w:pPr>
      <w:r>
        <w:t>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 xml:space="preserve">5.1. Социальное сопровождение осуществляется в соответствии с индивидуальной </w:t>
      </w:r>
      <w:r>
        <w:lastRenderedPageBreak/>
        <w:t>программой.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5.2. Механизм реализации мероприятий по социальному сопровождению: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5.2.1. Мероприятия по социальному сопровождению реализуют поставщики социальных услуг посредством привлечения организаций, предоставляющих реабилитационную, медицинскую, психологическую, педагогическую, юридическую, социальную помощь, не относящуюся к социальным услугам.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5.2.2. Сведения о выполнении мероприятий по социальному сопровождению вносятся поставщиком социальных услуг в индивидуальную программу предоставления социальных услуг.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5.3. Порядок привлечения организаций, предоставляющих реабилитационную, медицинскую, психологическую, педагогическую, юридическую, социальную помощь, не относящуюся к социальным услугам, к осуществлению социального сопровождения: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5.3.1. Государственные учреждения, подведомственные органам исполнительной власти, предоставляющие помощь, не относящуюся к социальным услугам, привлекаются к осуществлению социального сопровождения на основании соглашений о взаимодействии, заключенных между уполномоченным органом, органами исполнительной власти и подведомственными им государственными учреждениями.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5.3.2. Иные организации, предоставляющие реабилитационную, медицинскую, психологическую, педагогическую, юридическую, социальную помощь, не относящуюся к социальным услугам, привлекаются к осуществлению социального сопровождения на основании соглашений (договоров) о взаимодействии с уполномоченным органом.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Перечень организаций, предоставляющих реабилитационную, медицинскую, психологическую, педагогическую, юридическую, социальную помощь, не относящуюся к социальным услугам, с которыми заключены соглашения о взаимодействии, подлежат размещению на официальном сайте уполномоченного органа в информационно-телекоммуникационной сети "Интернет".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jc w:val="both"/>
      </w:pPr>
      <w:r>
        <w:t xml:space="preserve">(п. 5.3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5.4. Иные организации, предоставляющие помощь, не относящуюся к социальным услугам, привлекаются к осуществлению социального сопровождения на основании соглашений (договоров) о взаимодействии (сотрудничестве), гражданско-правовых договоров, заключенных указанными организациями с поставщиками социальных услуг.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Title"/>
        <w:jc w:val="center"/>
        <w:outlineLvl w:val="1"/>
      </w:pPr>
      <w:r>
        <w:t>6. Порядок осуществления государственного контроля (надзора)</w:t>
      </w:r>
    </w:p>
    <w:p w:rsidR="002139F0" w:rsidRDefault="002139F0">
      <w:pPr>
        <w:pStyle w:val="ConsPlusTitle"/>
        <w:jc w:val="center"/>
      </w:pPr>
      <w:r>
        <w:t>и оценки результатов межведомственного взаимодействия</w:t>
      </w:r>
    </w:p>
    <w:p w:rsidR="002139F0" w:rsidRDefault="002139F0">
      <w:pPr>
        <w:pStyle w:val="ConsPlusNormal"/>
        <w:jc w:val="center"/>
      </w:pPr>
      <w:proofErr w:type="gramStart"/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2139F0" w:rsidRDefault="002139F0">
      <w:pPr>
        <w:pStyle w:val="ConsPlusNormal"/>
        <w:jc w:val="center"/>
      </w:pPr>
      <w:r>
        <w:t>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ind w:firstLine="540"/>
        <w:jc w:val="both"/>
      </w:pPr>
      <w:r>
        <w:t xml:space="preserve">6.1. Региональный государственный контроль (надзор) в сфере социального обслуживания осуществляется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N 442-ФЗ и нормативными правовыми актами Ленинградской области.</w:t>
      </w:r>
    </w:p>
    <w:p w:rsidR="002139F0" w:rsidRDefault="002139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 xml:space="preserve">6.2.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19.06.2017 N </w:t>
      </w:r>
      <w:r>
        <w:lastRenderedPageBreak/>
        <w:t>224.</w:t>
      </w:r>
    </w:p>
    <w:p w:rsidR="002139F0" w:rsidRDefault="002139F0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6.2</w:t>
        </w:r>
      </w:hyperlink>
      <w:r>
        <w:t>. Оценка результатов межведомственного взаимодействия осуществляется комитетом по социальной защите населения Ленинградской области по следующим критериям: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количество документов и информации, полученных в рамках межведомственного взаимодействия;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количество совместных мероприятий, проведенных в рамках оказания социальных услуг и социального сопровождения;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количество граждан, которым оказано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услугам, в рамках межведомственного взаимодействия.</w:t>
      </w:r>
    </w:p>
    <w:p w:rsidR="002139F0" w:rsidRDefault="002139F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05.06.2025 N 507)</w:t>
      </w:r>
    </w:p>
    <w:p w:rsidR="002139F0" w:rsidRDefault="002139F0">
      <w:pPr>
        <w:pStyle w:val="ConsPlusNormal"/>
        <w:spacing w:before="220"/>
        <w:ind w:firstLine="540"/>
        <w:jc w:val="both"/>
      </w:pPr>
      <w:r>
        <w:t>Оценка результатов межведомственного взаимодействия осуществляется комитетом по социальной защите населения Ленинградской области ежегодно и направляется в виде аналитической справки в органы исполнительной власти Ленинградской области, участвующие в межведомственном взаимодействии.</w:t>
      </w:r>
    </w:p>
    <w:p w:rsidR="002139F0" w:rsidRDefault="002139F0">
      <w:pPr>
        <w:pStyle w:val="ConsPlusNormal"/>
        <w:jc w:val="both"/>
      </w:pPr>
      <w:r>
        <w:t xml:space="preserve">(п. 6.2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19.06.2017 N 224)</w:t>
      </w: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jc w:val="both"/>
      </w:pPr>
    </w:p>
    <w:p w:rsidR="002139F0" w:rsidRDefault="002139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BFD" w:rsidRDefault="00982BFD">
      <w:bookmarkStart w:id="3" w:name="_GoBack"/>
      <w:bookmarkEnd w:id="3"/>
    </w:p>
    <w:sectPr w:rsidR="00982BFD" w:rsidSect="0036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F0"/>
    <w:rsid w:val="002139F0"/>
    <w:rsid w:val="009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3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3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312321&amp;dst=100005" TargetMode="External"/><Relationship Id="rId21" Type="http://schemas.openxmlformats.org/officeDocument/2006/relationships/hyperlink" Target="https://login.consultant.ru/link/?req=doc&amp;base=SPB&amp;n=187536&amp;dst=100014" TargetMode="External"/><Relationship Id="rId42" Type="http://schemas.openxmlformats.org/officeDocument/2006/relationships/hyperlink" Target="https://login.consultant.ru/link/?req=doc&amp;base=SPB&amp;n=227663&amp;dst=100017" TargetMode="External"/><Relationship Id="rId47" Type="http://schemas.openxmlformats.org/officeDocument/2006/relationships/hyperlink" Target="https://login.consultant.ru/link/?req=doc&amp;base=LAW&amp;n=489328&amp;dst=100111" TargetMode="External"/><Relationship Id="rId63" Type="http://schemas.openxmlformats.org/officeDocument/2006/relationships/hyperlink" Target="https://login.consultant.ru/link/?req=doc&amp;base=SPB&amp;n=187536&amp;dst=100023" TargetMode="External"/><Relationship Id="rId68" Type="http://schemas.openxmlformats.org/officeDocument/2006/relationships/hyperlink" Target="https://login.consultant.ru/link/?req=doc&amp;base=SPB&amp;n=279498&amp;dst=100027" TargetMode="External"/><Relationship Id="rId84" Type="http://schemas.openxmlformats.org/officeDocument/2006/relationships/hyperlink" Target="https://login.consultant.ru/link/?req=doc&amp;base=SPB&amp;n=187536&amp;dst=100043" TargetMode="External"/><Relationship Id="rId89" Type="http://schemas.openxmlformats.org/officeDocument/2006/relationships/hyperlink" Target="https://login.consultant.ru/link/?req=doc&amp;base=SPB&amp;n=187536&amp;dst=100052" TargetMode="External"/><Relationship Id="rId16" Type="http://schemas.openxmlformats.org/officeDocument/2006/relationships/hyperlink" Target="https://login.consultant.ru/link/?req=doc&amp;base=SPB&amp;n=294908&amp;dst=100020" TargetMode="External"/><Relationship Id="rId11" Type="http://schemas.openxmlformats.org/officeDocument/2006/relationships/hyperlink" Target="https://login.consultant.ru/link/?req=doc&amp;base=SPB&amp;n=309935&amp;dst=100005" TargetMode="External"/><Relationship Id="rId32" Type="http://schemas.openxmlformats.org/officeDocument/2006/relationships/hyperlink" Target="https://login.consultant.ru/link/?req=doc&amp;base=LAW&amp;n=483021" TargetMode="External"/><Relationship Id="rId37" Type="http://schemas.openxmlformats.org/officeDocument/2006/relationships/hyperlink" Target="https://login.consultant.ru/link/?req=doc&amp;base=SPB&amp;n=279498&amp;dst=100013" TargetMode="External"/><Relationship Id="rId53" Type="http://schemas.openxmlformats.org/officeDocument/2006/relationships/hyperlink" Target="https://login.consultant.ru/link/?req=doc&amp;base=SPB&amp;n=309935&amp;dst=100010" TargetMode="External"/><Relationship Id="rId58" Type="http://schemas.openxmlformats.org/officeDocument/2006/relationships/hyperlink" Target="https://login.consultant.ru/link/?req=doc&amp;base=SPB&amp;n=187536&amp;dst=100022" TargetMode="External"/><Relationship Id="rId74" Type="http://schemas.openxmlformats.org/officeDocument/2006/relationships/hyperlink" Target="https://login.consultant.ru/link/?req=doc&amp;base=SPB&amp;n=187536&amp;dst=100036" TargetMode="External"/><Relationship Id="rId79" Type="http://schemas.openxmlformats.org/officeDocument/2006/relationships/hyperlink" Target="https://login.consultant.ru/link/?req=doc&amp;base=SPB&amp;n=312321&amp;dst=10000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312321&amp;dst=100011" TargetMode="External"/><Relationship Id="rId22" Type="http://schemas.openxmlformats.org/officeDocument/2006/relationships/hyperlink" Target="https://login.consultant.ru/link/?req=doc&amp;base=SPB&amp;n=227663&amp;dst=100005" TargetMode="External"/><Relationship Id="rId27" Type="http://schemas.openxmlformats.org/officeDocument/2006/relationships/hyperlink" Target="https://login.consultant.ru/link/?req=doc&amp;base=LAW&amp;n=483021" TargetMode="External"/><Relationship Id="rId43" Type="http://schemas.openxmlformats.org/officeDocument/2006/relationships/hyperlink" Target="https://login.consultant.ru/link/?req=doc&amp;base=SPB&amp;n=309935&amp;dst=100007" TargetMode="External"/><Relationship Id="rId48" Type="http://schemas.openxmlformats.org/officeDocument/2006/relationships/hyperlink" Target="https://login.consultant.ru/link/?req=doc&amp;base=SPB&amp;n=227663&amp;dst=100022" TargetMode="External"/><Relationship Id="rId64" Type="http://schemas.openxmlformats.org/officeDocument/2006/relationships/hyperlink" Target="https://login.consultant.ru/link/?req=doc&amp;base=SPB&amp;n=187536&amp;dst=100025" TargetMode="External"/><Relationship Id="rId69" Type="http://schemas.openxmlformats.org/officeDocument/2006/relationships/hyperlink" Target="https://login.consultant.ru/link/?req=doc&amp;base=SPB&amp;n=187536&amp;dst=100026" TargetMode="External"/><Relationship Id="rId8" Type="http://schemas.openxmlformats.org/officeDocument/2006/relationships/hyperlink" Target="https://login.consultant.ru/link/?req=doc&amp;base=SPB&amp;n=227663&amp;dst=100005" TargetMode="External"/><Relationship Id="rId51" Type="http://schemas.openxmlformats.org/officeDocument/2006/relationships/hyperlink" Target="https://login.consultant.ru/link/?req=doc&amp;base=SPB&amp;n=300436&amp;dst=100005" TargetMode="External"/><Relationship Id="rId72" Type="http://schemas.openxmlformats.org/officeDocument/2006/relationships/hyperlink" Target="https://login.consultant.ru/link/?req=doc&amp;base=SPB&amp;n=187536&amp;dst=100031" TargetMode="External"/><Relationship Id="rId80" Type="http://schemas.openxmlformats.org/officeDocument/2006/relationships/hyperlink" Target="https://login.consultant.ru/link/?req=doc&amp;base=SPB&amp;n=187536&amp;dst=100039" TargetMode="External"/><Relationship Id="rId85" Type="http://schemas.openxmlformats.org/officeDocument/2006/relationships/hyperlink" Target="https://login.consultant.ru/link/?req=doc&amp;base=SPB&amp;n=187536&amp;dst=10004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312321&amp;dst=100005" TargetMode="External"/><Relationship Id="rId17" Type="http://schemas.openxmlformats.org/officeDocument/2006/relationships/hyperlink" Target="https://login.consultant.ru/link/?req=doc&amp;base=SPB&amp;n=294908&amp;dst=100028" TargetMode="External"/><Relationship Id="rId25" Type="http://schemas.openxmlformats.org/officeDocument/2006/relationships/hyperlink" Target="https://login.consultant.ru/link/?req=doc&amp;base=SPB&amp;n=309935&amp;dst=100005" TargetMode="External"/><Relationship Id="rId33" Type="http://schemas.openxmlformats.org/officeDocument/2006/relationships/hyperlink" Target="https://login.consultant.ru/link/?req=doc&amp;base=SPB&amp;n=172088&amp;dst=100012" TargetMode="External"/><Relationship Id="rId38" Type="http://schemas.openxmlformats.org/officeDocument/2006/relationships/hyperlink" Target="https://login.consultant.ru/link/?req=doc&amp;base=SPB&amp;n=227663&amp;dst=100011" TargetMode="External"/><Relationship Id="rId46" Type="http://schemas.openxmlformats.org/officeDocument/2006/relationships/hyperlink" Target="https://login.consultant.ru/link/?req=doc&amp;base=SPB&amp;n=279498&amp;dst=100017" TargetMode="External"/><Relationship Id="rId59" Type="http://schemas.openxmlformats.org/officeDocument/2006/relationships/hyperlink" Target="https://login.consultant.ru/link/?req=doc&amp;base=SPB&amp;n=309935&amp;dst=100011" TargetMode="External"/><Relationship Id="rId67" Type="http://schemas.openxmlformats.org/officeDocument/2006/relationships/hyperlink" Target="https://login.consultant.ru/link/?req=doc&amp;base=SPB&amp;n=279498&amp;dst=100026" TargetMode="External"/><Relationship Id="rId20" Type="http://schemas.openxmlformats.org/officeDocument/2006/relationships/hyperlink" Target="https://login.consultant.ru/link/?req=doc&amp;base=SPB&amp;n=172088&amp;dst=100005" TargetMode="External"/><Relationship Id="rId41" Type="http://schemas.openxmlformats.org/officeDocument/2006/relationships/hyperlink" Target="https://login.consultant.ru/link/?req=doc&amp;base=SPB&amp;n=187536&amp;dst=100020" TargetMode="External"/><Relationship Id="rId54" Type="http://schemas.openxmlformats.org/officeDocument/2006/relationships/hyperlink" Target="https://login.consultant.ru/link/?req=doc&amp;base=SPB&amp;n=309935&amp;dst=100010" TargetMode="External"/><Relationship Id="rId62" Type="http://schemas.openxmlformats.org/officeDocument/2006/relationships/hyperlink" Target="https://login.consultant.ru/link/?req=doc&amp;base=SPB&amp;n=172088&amp;dst=100013" TargetMode="External"/><Relationship Id="rId70" Type="http://schemas.openxmlformats.org/officeDocument/2006/relationships/hyperlink" Target="https://login.consultant.ru/link/?req=doc&amp;base=SPB&amp;n=187536&amp;dst=100027" TargetMode="External"/><Relationship Id="rId75" Type="http://schemas.openxmlformats.org/officeDocument/2006/relationships/hyperlink" Target="https://login.consultant.ru/link/?req=doc&amp;base=SPB&amp;n=312573&amp;dst=100029" TargetMode="External"/><Relationship Id="rId83" Type="http://schemas.openxmlformats.org/officeDocument/2006/relationships/hyperlink" Target="https://login.consultant.ru/link/?req=doc&amp;base=SPB&amp;n=312321&amp;dst=100010" TargetMode="External"/><Relationship Id="rId88" Type="http://schemas.openxmlformats.org/officeDocument/2006/relationships/hyperlink" Target="https://login.consultant.ru/link/?req=doc&amp;base=SPB&amp;n=187536&amp;dst=100051" TargetMode="External"/><Relationship Id="rId91" Type="http://schemas.openxmlformats.org/officeDocument/2006/relationships/hyperlink" Target="https://login.consultant.ru/link/?req=doc&amp;base=SPB&amp;n=187536&amp;dst=100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72088&amp;dst=100005" TargetMode="External"/><Relationship Id="rId15" Type="http://schemas.openxmlformats.org/officeDocument/2006/relationships/hyperlink" Target="https://login.consultant.ru/link/?req=doc&amp;base=LAW&amp;n=483021&amp;dst=100296" TargetMode="External"/><Relationship Id="rId23" Type="http://schemas.openxmlformats.org/officeDocument/2006/relationships/hyperlink" Target="https://login.consultant.ru/link/?req=doc&amp;base=SPB&amp;n=279498&amp;dst=100005" TargetMode="External"/><Relationship Id="rId28" Type="http://schemas.openxmlformats.org/officeDocument/2006/relationships/hyperlink" Target="https://login.consultant.ru/link/?req=doc&amp;base=SPB&amp;n=187536&amp;dst=100015" TargetMode="External"/><Relationship Id="rId36" Type="http://schemas.openxmlformats.org/officeDocument/2006/relationships/hyperlink" Target="https://login.consultant.ru/link/?req=doc&amp;base=SPB&amp;n=279498&amp;dst=100011" TargetMode="External"/><Relationship Id="rId49" Type="http://schemas.openxmlformats.org/officeDocument/2006/relationships/hyperlink" Target="https://login.consultant.ru/link/?req=doc&amp;base=SPB&amp;n=227663&amp;dst=100024" TargetMode="External"/><Relationship Id="rId57" Type="http://schemas.openxmlformats.org/officeDocument/2006/relationships/hyperlink" Target="https://login.consultant.ru/link/?req=doc&amp;base=SPB&amp;n=187536&amp;dst=100022" TargetMode="External"/><Relationship Id="rId10" Type="http://schemas.openxmlformats.org/officeDocument/2006/relationships/hyperlink" Target="https://login.consultant.ru/link/?req=doc&amp;base=SPB&amp;n=300436&amp;dst=100005" TargetMode="External"/><Relationship Id="rId31" Type="http://schemas.openxmlformats.org/officeDocument/2006/relationships/hyperlink" Target="https://login.consultant.ru/link/?req=doc&amp;base=SPB&amp;n=312321&amp;dst=100006" TargetMode="External"/><Relationship Id="rId44" Type="http://schemas.openxmlformats.org/officeDocument/2006/relationships/hyperlink" Target="https://login.consultant.ru/link/?req=doc&amp;base=SPB&amp;n=227663&amp;dst=100019" TargetMode="External"/><Relationship Id="rId52" Type="http://schemas.openxmlformats.org/officeDocument/2006/relationships/hyperlink" Target="https://login.consultant.ru/link/?req=doc&amp;base=SPB&amp;n=309935&amp;dst=100009" TargetMode="External"/><Relationship Id="rId60" Type="http://schemas.openxmlformats.org/officeDocument/2006/relationships/hyperlink" Target="https://login.consultant.ru/link/?req=doc&amp;base=SPB&amp;n=309935&amp;dst=100014" TargetMode="External"/><Relationship Id="rId65" Type="http://schemas.openxmlformats.org/officeDocument/2006/relationships/hyperlink" Target="https://login.consultant.ru/link/?req=doc&amp;base=SPB&amp;n=172088&amp;dst=100078" TargetMode="External"/><Relationship Id="rId73" Type="http://schemas.openxmlformats.org/officeDocument/2006/relationships/hyperlink" Target="https://login.consultant.ru/link/?req=doc&amp;base=SPB&amp;n=187536&amp;dst=100032" TargetMode="External"/><Relationship Id="rId78" Type="http://schemas.openxmlformats.org/officeDocument/2006/relationships/hyperlink" Target="https://login.consultant.ru/link/?req=doc&amp;base=SPB&amp;n=187536&amp;dst=100037" TargetMode="External"/><Relationship Id="rId81" Type="http://schemas.openxmlformats.org/officeDocument/2006/relationships/hyperlink" Target="https://login.consultant.ru/link/?req=doc&amp;base=SPB&amp;n=312321&amp;dst=100007" TargetMode="External"/><Relationship Id="rId86" Type="http://schemas.openxmlformats.org/officeDocument/2006/relationships/hyperlink" Target="https://login.consultant.ru/link/?req=doc&amp;base=LAW&amp;n=483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9498&amp;dst=100005" TargetMode="External"/><Relationship Id="rId13" Type="http://schemas.openxmlformats.org/officeDocument/2006/relationships/hyperlink" Target="https://login.consultant.ru/link/?req=doc&amp;base=LAW&amp;n=483021&amp;dst=100086" TargetMode="External"/><Relationship Id="rId18" Type="http://schemas.openxmlformats.org/officeDocument/2006/relationships/hyperlink" Target="https://login.consultant.ru/link/?req=doc&amp;base=SPB&amp;n=187536&amp;dst=100010" TargetMode="External"/><Relationship Id="rId39" Type="http://schemas.openxmlformats.org/officeDocument/2006/relationships/hyperlink" Target="https://login.consultant.ru/link/?req=doc&amp;base=LAW&amp;n=483021" TargetMode="External"/><Relationship Id="rId34" Type="http://schemas.openxmlformats.org/officeDocument/2006/relationships/hyperlink" Target="https://login.consultant.ru/link/?req=doc&amp;base=SPB&amp;n=187536&amp;dst=100019" TargetMode="External"/><Relationship Id="rId50" Type="http://schemas.openxmlformats.org/officeDocument/2006/relationships/hyperlink" Target="https://login.consultant.ru/link/?req=doc&amp;base=SPB&amp;n=279498&amp;dst=100019" TargetMode="External"/><Relationship Id="rId55" Type="http://schemas.openxmlformats.org/officeDocument/2006/relationships/hyperlink" Target="https://login.consultant.ru/link/?req=doc&amp;base=SPB&amp;n=309935&amp;dst=100010" TargetMode="External"/><Relationship Id="rId76" Type="http://schemas.openxmlformats.org/officeDocument/2006/relationships/hyperlink" Target="https://login.consultant.ru/link/?req=doc&amp;base=SPB&amp;n=172088&amp;dst=100080" TargetMode="External"/><Relationship Id="rId7" Type="http://schemas.openxmlformats.org/officeDocument/2006/relationships/hyperlink" Target="https://login.consultant.ru/link/?req=doc&amp;base=SPB&amp;n=187536&amp;dst=100005" TargetMode="External"/><Relationship Id="rId71" Type="http://schemas.openxmlformats.org/officeDocument/2006/relationships/hyperlink" Target="https://login.consultant.ru/link/?req=doc&amp;base=SPB&amp;n=187536&amp;dst=100029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312321&amp;dst=100006" TargetMode="External"/><Relationship Id="rId24" Type="http://schemas.openxmlformats.org/officeDocument/2006/relationships/hyperlink" Target="https://login.consultant.ru/link/?req=doc&amp;base=SPB&amp;n=300436&amp;dst=100005" TargetMode="External"/><Relationship Id="rId40" Type="http://schemas.openxmlformats.org/officeDocument/2006/relationships/hyperlink" Target="https://login.consultant.ru/link/?req=doc&amp;base=SPB&amp;n=227663&amp;dst=100015" TargetMode="External"/><Relationship Id="rId45" Type="http://schemas.openxmlformats.org/officeDocument/2006/relationships/hyperlink" Target="https://login.consultant.ru/link/?req=doc&amp;base=SPB&amp;n=279498&amp;dst=100014" TargetMode="External"/><Relationship Id="rId66" Type="http://schemas.openxmlformats.org/officeDocument/2006/relationships/hyperlink" Target="https://login.consultant.ru/link/?req=doc&amp;base=SPB&amp;n=227663&amp;dst=100026" TargetMode="External"/><Relationship Id="rId87" Type="http://schemas.openxmlformats.org/officeDocument/2006/relationships/hyperlink" Target="https://login.consultant.ru/link/?req=doc&amp;base=SPB&amp;n=187536&amp;dst=100049" TargetMode="External"/><Relationship Id="rId61" Type="http://schemas.openxmlformats.org/officeDocument/2006/relationships/hyperlink" Target="https://login.consultant.ru/link/?req=doc&amp;base=SPB&amp;n=309935&amp;dst=100015" TargetMode="External"/><Relationship Id="rId82" Type="http://schemas.openxmlformats.org/officeDocument/2006/relationships/hyperlink" Target="https://login.consultant.ru/link/?req=doc&amp;base=SPB&amp;n=312321&amp;dst=100009" TargetMode="External"/><Relationship Id="rId19" Type="http://schemas.openxmlformats.org/officeDocument/2006/relationships/hyperlink" Target="https://login.consultant.ru/link/?req=doc&amp;base=SPB&amp;n=187536&amp;dst=100012" TargetMode="External"/><Relationship Id="rId14" Type="http://schemas.openxmlformats.org/officeDocument/2006/relationships/hyperlink" Target="https://login.consultant.ru/link/?req=doc&amp;base=LAW&amp;n=483021&amp;dst=100105" TargetMode="External"/><Relationship Id="rId30" Type="http://schemas.openxmlformats.org/officeDocument/2006/relationships/hyperlink" Target="https://login.consultant.ru/link/?req=doc&amp;base=SPB&amp;n=187536&amp;dst=100017" TargetMode="External"/><Relationship Id="rId35" Type="http://schemas.openxmlformats.org/officeDocument/2006/relationships/hyperlink" Target="https://login.consultant.ru/link/?req=doc&amp;base=SPB&amp;n=309935&amp;dst=100006" TargetMode="External"/><Relationship Id="rId56" Type="http://schemas.openxmlformats.org/officeDocument/2006/relationships/hyperlink" Target="https://login.consultant.ru/link/?req=doc&amp;base=SPB&amp;n=279498&amp;dst=100024" TargetMode="External"/><Relationship Id="rId77" Type="http://schemas.openxmlformats.org/officeDocument/2006/relationships/hyperlink" Target="https://login.consultant.ru/link/?req=doc&amp;base=SPB&amp;n=227663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2025-07-18T14:21:00Z</dcterms:created>
  <dcterms:modified xsi:type="dcterms:W3CDTF">2025-07-18T14:22:00Z</dcterms:modified>
</cp:coreProperties>
</file>