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комитета по социальной защите населения Ленинградской области от 31.01.2020 N 5</w:t>
              <w:br/>
              <w:t xml:space="preserve">(ред. от 10.07.2025)</w:t>
              <w:br/>
              <w:t xml:space="preserve">"Об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18.07.2025</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КОМИТЕТ ПО СОЦИАЛЬНОЙ ЗАЩИТЕ НАСЕЛЕНИЯ</w:t>
      </w:r>
    </w:p>
    <w:p>
      <w:pPr>
        <w:pStyle w:val="2"/>
        <w:jc w:val="center"/>
      </w:pPr>
      <w:r>
        <w:rPr>
          <w:sz w:val="20"/>
        </w:rPr>
        <w:t xml:space="preserve">ЛЕНИНГРАДСКОЙ ОБЛАСТИ</w:t>
      </w:r>
    </w:p>
    <w:p>
      <w:pPr>
        <w:pStyle w:val="2"/>
        <w:jc w:val="center"/>
      </w:pPr>
      <w:r>
        <w:rPr>
          <w:sz w:val="20"/>
        </w:rPr>
      </w:r>
    </w:p>
    <w:p>
      <w:pPr>
        <w:pStyle w:val="2"/>
        <w:jc w:val="center"/>
      </w:pPr>
      <w:r>
        <w:rPr>
          <w:sz w:val="20"/>
        </w:rPr>
        <w:t xml:space="preserve">ПРИКАЗ</w:t>
      </w:r>
    </w:p>
    <w:p>
      <w:pPr>
        <w:pStyle w:val="2"/>
        <w:jc w:val="center"/>
      </w:pPr>
      <w:r>
        <w:rPr>
          <w:sz w:val="20"/>
        </w:rPr>
        <w:t xml:space="preserve">от 31 января 2020 г. N 5</w:t>
      </w:r>
    </w:p>
    <w:p>
      <w:pPr>
        <w:pStyle w:val="2"/>
        <w:jc w:val="center"/>
      </w:pPr>
      <w:r>
        <w:rPr>
          <w:sz w:val="20"/>
        </w:rPr>
      </w:r>
    </w:p>
    <w:p>
      <w:pPr>
        <w:pStyle w:val="2"/>
        <w:jc w:val="center"/>
      </w:pPr>
      <w:r>
        <w:rPr>
          <w:sz w:val="20"/>
        </w:rPr>
        <w:t xml:space="preserve">ОБ УТВЕРЖДЕНИИ АДМИНИСТРАТИВНЫХ РЕГЛАМЕНТОВ ПРЕДОСТАВЛЕНИЯ</w:t>
      </w:r>
    </w:p>
    <w:p>
      <w:pPr>
        <w:pStyle w:val="2"/>
        <w:jc w:val="center"/>
      </w:pPr>
      <w:r>
        <w:rPr>
          <w:sz w:val="20"/>
        </w:rPr>
        <w:t xml:space="preserve">НА ТЕРРИТОРИИ ЛЕНИНГРАДСКОЙ ОБЛАСТИ ГОСУДАРСТВЕННЫХ УСЛУГ</w:t>
      </w:r>
    </w:p>
    <w:p>
      <w:pPr>
        <w:pStyle w:val="2"/>
        <w:jc w:val="center"/>
      </w:pPr>
      <w:r>
        <w:rPr>
          <w:sz w:val="20"/>
        </w:rPr>
        <w:t xml:space="preserve">В СФЕРЕ СОЦИАЛЬНОЙ ЗАЩИТЫ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30.04.2020 </w:t>
            </w:r>
            <w:hyperlink w:history="0" r:id="rId7" w:tooltip="Приказ комитета по социальной защите населения Ленинградской области от 30.04.2020 N 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11</w:t>
              </w:r>
            </w:hyperlink>
            <w:r>
              <w:rPr>
                <w:sz w:val="20"/>
                <w:color w:val="392c69"/>
              </w:rPr>
              <w:t xml:space="preserve">, от 11.06.2020 </w:t>
            </w:r>
            <w:hyperlink w:history="0" r:id="rId8"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17</w:t>
              </w:r>
            </w:hyperlink>
            <w:r>
              <w:rPr>
                <w:sz w:val="20"/>
                <w:color w:val="392c69"/>
              </w:rPr>
              <w:t xml:space="preserve">, от 30.06.2020 </w:t>
            </w:r>
            <w:hyperlink w:history="0" r:id="rId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w:t>
            </w:r>
          </w:p>
          <w:p>
            <w:pPr>
              <w:pStyle w:val="0"/>
              <w:jc w:val="center"/>
            </w:pPr>
            <w:r>
              <w:rPr>
                <w:sz w:val="20"/>
                <w:color w:val="392c69"/>
              </w:rPr>
              <w:t xml:space="preserve">от 25.11.2020 </w:t>
            </w:r>
            <w:hyperlink w:history="0" r:id="rId10" w:tooltip="Приказ комитета по социальной защите населения Ленинградской области от 25.11.2020 N 33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33</w:t>
              </w:r>
            </w:hyperlink>
            <w:r>
              <w:rPr>
                <w:sz w:val="20"/>
                <w:color w:val="392c69"/>
              </w:rPr>
              <w:t xml:space="preserve">, от 25.12.2020 </w:t>
            </w:r>
            <w:hyperlink w:history="0" r:id="rId11" w:tooltip="Приказ комитета по социальной защите населения Ленинградской области от 25.12.2020 N 43 (ред. от 26.03.202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43</w:t>
              </w:r>
            </w:hyperlink>
            <w:r>
              <w:rPr>
                <w:sz w:val="20"/>
                <w:color w:val="392c69"/>
              </w:rPr>
              <w:t xml:space="preserve">, от 12.02.2021 </w:t>
            </w:r>
            <w:hyperlink w:history="0" r:id="rId12" w:tooltip="Приказ комитета по социальной защите населения Ленинградской области от 12.02.2021 N 04-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04-5</w:t>
              </w:r>
            </w:hyperlink>
            <w:r>
              <w:rPr>
                <w:sz w:val="20"/>
                <w:color w:val="392c69"/>
              </w:rPr>
              <w:t xml:space="preserve">,</w:t>
            </w:r>
          </w:p>
          <w:p>
            <w:pPr>
              <w:pStyle w:val="0"/>
              <w:jc w:val="center"/>
            </w:pPr>
            <w:r>
              <w:rPr>
                <w:sz w:val="20"/>
                <w:color w:val="392c69"/>
              </w:rPr>
              <w:t xml:space="preserve">от 01.04.2021 </w:t>
            </w:r>
            <w:hyperlink w:history="0" r:id="rId13" w:tooltip="Приказ комитета по социальной защите населения Ленинградской области от 01.04.2021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04-15</w:t>
              </w:r>
            </w:hyperlink>
            <w:r>
              <w:rPr>
                <w:sz w:val="20"/>
                <w:color w:val="392c69"/>
              </w:rPr>
              <w:t xml:space="preserve">, от 12.04.2021 </w:t>
            </w:r>
            <w:hyperlink w:history="0" r:id="rId14"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04-17</w:t>
              </w:r>
            </w:hyperlink>
            <w:r>
              <w:rPr>
                <w:sz w:val="20"/>
                <w:color w:val="392c69"/>
              </w:rPr>
              <w:t xml:space="preserve">, от 13.04.2021 </w:t>
            </w:r>
            <w:hyperlink w:history="0" r:id="rId15" w:tooltip="Приказ комитета по социальной защите населения Ленинградской области от 13.04.2021 N 04-1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04-18</w:t>
              </w:r>
            </w:hyperlink>
            <w:r>
              <w:rPr>
                <w:sz w:val="20"/>
                <w:color w:val="392c69"/>
              </w:rPr>
              <w:t xml:space="preserve">,</w:t>
            </w:r>
          </w:p>
          <w:p>
            <w:pPr>
              <w:pStyle w:val="0"/>
              <w:jc w:val="center"/>
            </w:pPr>
            <w:r>
              <w:rPr>
                <w:sz w:val="20"/>
                <w:color w:val="392c69"/>
              </w:rPr>
              <w:t xml:space="preserve">от 27.05.2021 </w:t>
            </w:r>
            <w:hyperlink w:history="0" r:id="rId16"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31.05.2021 </w:t>
            </w:r>
            <w:hyperlink w:history="0" r:id="rId17" w:tooltip="Приказ комитета по социальной защите населения Ленинградской области от 31.05.2021 N 04-2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04-25</w:t>
              </w:r>
            </w:hyperlink>
            <w:r>
              <w:rPr>
                <w:sz w:val="20"/>
                <w:color w:val="392c69"/>
              </w:rPr>
              <w:t xml:space="preserve">, от 08.09.2021 </w:t>
            </w:r>
            <w:hyperlink w:history="0" r:id="rId18"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09.09.2021 </w:t>
            </w:r>
            <w:hyperlink w:history="0" r:id="rId19" w:tooltip="Приказ комитета по социальной защите населения Ленинградской области от 09.09.2021 N 04-3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04-36</w:t>
              </w:r>
            </w:hyperlink>
            <w:r>
              <w:rPr>
                <w:sz w:val="20"/>
                <w:color w:val="392c69"/>
              </w:rPr>
              <w:t xml:space="preserve">, от 22.09.2021 </w:t>
            </w:r>
            <w:hyperlink w:history="0" r:id="rId2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07.10.2021 </w:t>
            </w:r>
            <w:hyperlink w:history="0" r:id="rId21" w:tooltip="Приказ комитета по социальной защите населения Ленинградской области от 07.10.2021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w:t>
            </w:r>
          </w:p>
          <w:p>
            <w:pPr>
              <w:pStyle w:val="0"/>
              <w:jc w:val="center"/>
            </w:pPr>
            <w:r>
              <w:rPr>
                <w:sz w:val="20"/>
                <w:color w:val="392c69"/>
              </w:rPr>
              <w:t xml:space="preserve">от 19.11.2021 </w:t>
            </w:r>
            <w:hyperlink w:history="0" r:id="rId22" w:tooltip="Приказ комитета по социальной защите населения Ленинградской области от 19.11.2021 N 04-4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04-46</w:t>
              </w:r>
            </w:hyperlink>
            <w:r>
              <w:rPr>
                <w:sz w:val="20"/>
                <w:color w:val="392c69"/>
              </w:rPr>
              <w:t xml:space="preserve">, от 16.12.2021 </w:t>
            </w:r>
            <w:hyperlink w:history="0" r:id="rId23"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27.12.2021 </w:t>
            </w:r>
            <w:hyperlink w:history="0" r:id="rId24" w:tooltip="Приказ комитета по социальной защите населения Ленинградской области от 27.12.2021 N 04-53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w:t>
            </w:r>
          </w:p>
          <w:p>
            <w:pPr>
              <w:pStyle w:val="0"/>
              <w:jc w:val="center"/>
            </w:pPr>
            <w:r>
              <w:rPr>
                <w:sz w:val="20"/>
                <w:color w:val="392c69"/>
              </w:rPr>
              <w:t xml:space="preserve">от 31.01.2022 </w:t>
            </w:r>
            <w:hyperlink w:history="0" r:id="rId25"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w:t>
              </w:r>
            </w:hyperlink>
            <w:r>
              <w:rPr>
                <w:sz w:val="20"/>
                <w:color w:val="392c69"/>
              </w:rPr>
              <w:t xml:space="preserve">, от 30.05.2022 </w:t>
            </w:r>
            <w:hyperlink w:history="0" r:id="rId26"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01.06.2022 </w:t>
            </w:r>
            <w:hyperlink w:history="0" r:id="rId27" w:tooltip="Приказ комитета по социальной защите населения Ленинградской области от 01.06.2022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w:t>
            </w:r>
          </w:p>
          <w:p>
            <w:pPr>
              <w:pStyle w:val="0"/>
              <w:jc w:val="center"/>
            </w:pPr>
            <w:r>
              <w:rPr>
                <w:sz w:val="20"/>
                <w:color w:val="392c69"/>
              </w:rPr>
              <w:t xml:space="preserve">от 02.06.2022 </w:t>
            </w:r>
            <w:hyperlink w:history="0" r:id="rId28"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03.06.2022 </w:t>
            </w:r>
            <w:hyperlink w:history="0" r:id="rId29"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15.06.2022 </w:t>
            </w:r>
            <w:hyperlink w:history="0" r:id="rId30"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w:t>
            </w:r>
          </w:p>
          <w:p>
            <w:pPr>
              <w:pStyle w:val="0"/>
              <w:jc w:val="center"/>
            </w:pPr>
            <w:r>
              <w:rPr>
                <w:sz w:val="20"/>
                <w:color w:val="392c69"/>
              </w:rPr>
              <w:t xml:space="preserve">от 20.06.2022 </w:t>
            </w:r>
            <w:hyperlink w:history="0" r:id="rId31" w:tooltip="Приказ комитета по социальной защите населения Ленинградской области от 20.06.2022 N 04-3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04-32</w:t>
              </w:r>
            </w:hyperlink>
            <w:r>
              <w:rPr>
                <w:sz w:val="20"/>
                <w:color w:val="392c69"/>
              </w:rPr>
              <w:t xml:space="preserve">, от 30.06.2022 </w:t>
            </w:r>
            <w:hyperlink w:history="0" r:id="rId32"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30.06.2022 </w:t>
            </w:r>
            <w:hyperlink w:history="0" r:id="rId33" w:tooltip="Приказ комитета по социальной защите населения Ленинградской области от 30.06.2022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18.07.2022 </w:t>
            </w:r>
            <w:hyperlink w:history="0" r:id="rId34" w:tooltip="Приказ комитета по социальной защите населения Ленинградской области от 18.07.2022 N 04-39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04-39</w:t>
              </w:r>
            </w:hyperlink>
            <w:r>
              <w:rPr>
                <w:sz w:val="20"/>
                <w:color w:val="392c69"/>
              </w:rPr>
              <w:t xml:space="preserve">, от 25.07.2022 </w:t>
            </w:r>
            <w:hyperlink w:history="0" r:id="rId35" w:tooltip="Приказ комитета по социальной защите населения Ленинградской области от 25.07.2022 N 04-4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04-43</w:t>
              </w:r>
            </w:hyperlink>
            <w:r>
              <w:rPr>
                <w:sz w:val="20"/>
                <w:color w:val="392c69"/>
              </w:rPr>
              <w:t xml:space="preserve">, от 04.08.2022 </w:t>
            </w:r>
            <w:hyperlink w:history="0" r:id="rId36"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color w:val="392c69"/>
              </w:rPr>
              <w:t xml:space="preserve">,</w:t>
            </w:r>
          </w:p>
          <w:p>
            <w:pPr>
              <w:pStyle w:val="0"/>
              <w:jc w:val="center"/>
            </w:pPr>
            <w:r>
              <w:rPr>
                <w:sz w:val="20"/>
                <w:color w:val="392c69"/>
              </w:rPr>
              <w:t xml:space="preserve">от 25.08.2022 </w:t>
            </w:r>
            <w:hyperlink w:history="0" r:id="rId37" w:tooltip="Приказ комитета по социальной защите населения Ленинградской области от 25.08.2022 N 04-5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04-50</w:t>
              </w:r>
            </w:hyperlink>
            <w:r>
              <w:rPr>
                <w:sz w:val="20"/>
                <w:color w:val="392c69"/>
              </w:rPr>
              <w:t xml:space="preserve">, от 25.08.2022 </w:t>
            </w:r>
            <w:hyperlink w:history="0" r:id="rId38" w:tooltip="Приказ комитета по социальной защите населения Ленинградской области от 25.08.2022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 от 09.09.2022 </w:t>
            </w:r>
            <w:hyperlink w:history="0" r:id="rId3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w:t>
            </w:r>
          </w:p>
          <w:p>
            <w:pPr>
              <w:pStyle w:val="0"/>
              <w:jc w:val="center"/>
            </w:pPr>
            <w:r>
              <w:rPr>
                <w:sz w:val="20"/>
                <w:color w:val="392c69"/>
              </w:rPr>
              <w:t xml:space="preserve">от 24.10.2022 </w:t>
            </w:r>
            <w:hyperlink w:history="0" r:id="rId40" w:tooltip="Приказ комитета по социальной защите населения Ленинградской области от 24.10.2022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 от 01.11.2022 </w:t>
            </w:r>
            <w:hyperlink w:history="0" r:id="rId41" w:tooltip="Приказ комитета по социальной защите населения Ленинградской области от 01.11.2022 N 04-6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04-62</w:t>
              </w:r>
            </w:hyperlink>
            <w:r>
              <w:rPr>
                <w:sz w:val="20"/>
                <w:color w:val="392c69"/>
              </w:rPr>
              <w:t xml:space="preserve">, от 01.11.2022 </w:t>
            </w:r>
            <w:hyperlink w:history="0" r:id="rId42" w:tooltip="Приказ комитета по социальной защите населения Ленинградской области от 01.11.2022 N 04-6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04-63</w:t>
              </w:r>
            </w:hyperlink>
            <w:r>
              <w:rPr>
                <w:sz w:val="20"/>
                <w:color w:val="392c69"/>
              </w:rPr>
              <w:t xml:space="preserve">,</w:t>
            </w:r>
          </w:p>
          <w:p>
            <w:pPr>
              <w:pStyle w:val="0"/>
              <w:jc w:val="center"/>
            </w:pPr>
            <w:r>
              <w:rPr>
                <w:sz w:val="20"/>
                <w:color w:val="392c69"/>
              </w:rPr>
              <w:t xml:space="preserve">от 17.11.2022 </w:t>
            </w:r>
            <w:hyperlink w:history="0" r:id="rId43" w:tooltip="Приказ комитета по социальной защите населения Ленинградской области от 17.11.2022 N 04-6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04-69</w:t>
              </w:r>
            </w:hyperlink>
            <w:r>
              <w:rPr>
                <w:sz w:val="20"/>
                <w:color w:val="392c69"/>
              </w:rPr>
              <w:t xml:space="preserve">, от 16.12.2022 </w:t>
            </w:r>
            <w:hyperlink w:history="0" r:id="rId44" w:tooltip="Приказ комитета по социальной защите населения Ленинградской области от 16.12.2022 N 04-7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04-76</w:t>
              </w:r>
            </w:hyperlink>
            <w:r>
              <w:rPr>
                <w:sz w:val="20"/>
                <w:color w:val="392c69"/>
              </w:rPr>
              <w:t xml:space="preserve">, от 16.12.2022 </w:t>
            </w:r>
            <w:hyperlink w:history="0" r:id="rId45"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color w:val="392c69"/>
              </w:rPr>
              <w:t xml:space="preserve">,</w:t>
            </w:r>
          </w:p>
          <w:p>
            <w:pPr>
              <w:pStyle w:val="0"/>
              <w:jc w:val="center"/>
            </w:pPr>
            <w:r>
              <w:rPr>
                <w:sz w:val="20"/>
                <w:color w:val="392c69"/>
              </w:rPr>
              <w:t xml:space="preserve">от 20.12.2022 </w:t>
            </w:r>
            <w:hyperlink w:history="0" r:id="rId46" w:tooltip="Приказ комитета по социальной защите населения Ленинградской области от 20.12.2022 N 04-7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04-78</w:t>
              </w:r>
            </w:hyperlink>
            <w:r>
              <w:rPr>
                <w:sz w:val="20"/>
                <w:color w:val="392c69"/>
              </w:rPr>
              <w:t xml:space="preserve">, от 29.12.2022 </w:t>
            </w:r>
            <w:hyperlink w:history="0" r:id="rId47"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11.01.2023 </w:t>
            </w:r>
            <w:hyperlink w:history="0" r:id="rId48" w:tooltip="Приказ комитета по социальной защите населения Ленинградской области от 11.01.2023 N 04-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w:t>
              </w:r>
            </w:hyperlink>
            <w:r>
              <w:rPr>
                <w:sz w:val="20"/>
                <w:color w:val="392c69"/>
              </w:rPr>
              <w:t xml:space="preserve">,</w:t>
            </w:r>
          </w:p>
          <w:p>
            <w:pPr>
              <w:pStyle w:val="0"/>
              <w:jc w:val="center"/>
            </w:pPr>
            <w:r>
              <w:rPr>
                <w:sz w:val="20"/>
                <w:color w:val="392c69"/>
              </w:rPr>
              <w:t xml:space="preserve">от 13.01.2023 </w:t>
            </w:r>
            <w:hyperlink w:history="0" r:id="rId49" w:tooltip="Приказ комитета по социальной защите населения Ленинградской области от 13.01.2023 N 04-3 &quot;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04-3</w:t>
              </w:r>
            </w:hyperlink>
            <w:r>
              <w:rPr>
                <w:sz w:val="20"/>
                <w:color w:val="392c69"/>
              </w:rPr>
              <w:t xml:space="preserve">, от 17.01.2023 </w:t>
            </w:r>
            <w:hyperlink w:history="0" r:id="rId50" w:tooltip="Приказ комитета по социальной защите населения Ленинградской области от 17.01.2023 N 04-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w:t>
              </w:r>
            </w:hyperlink>
            <w:r>
              <w:rPr>
                <w:sz w:val="20"/>
                <w:color w:val="392c69"/>
              </w:rPr>
              <w:t xml:space="preserve">, от 06.02.2023 </w:t>
            </w:r>
            <w:hyperlink w:history="0" r:id="rId51" w:tooltip="Приказ комитета по социальной защите населения Ленинградской области от 06.02.2023 N 0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w:t>
              </w:r>
            </w:hyperlink>
            <w:r>
              <w:rPr>
                <w:sz w:val="20"/>
                <w:color w:val="392c69"/>
              </w:rPr>
              <w:t xml:space="preserve">,</w:t>
            </w:r>
          </w:p>
          <w:p>
            <w:pPr>
              <w:pStyle w:val="0"/>
              <w:jc w:val="center"/>
            </w:pPr>
            <w:r>
              <w:rPr>
                <w:sz w:val="20"/>
                <w:color w:val="392c69"/>
              </w:rPr>
              <w:t xml:space="preserve">от 15.02.2023 </w:t>
            </w:r>
            <w:hyperlink w:history="0" r:id="rId5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53"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03.04.2023 </w:t>
            </w:r>
            <w:hyperlink w:history="0" r:id="rId54" w:tooltip="Приказ комитета по социальной защите населения Ленинградской области от 03.04.2023 N 04-18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04-18</w:t>
              </w:r>
            </w:hyperlink>
            <w:r>
              <w:rPr>
                <w:sz w:val="20"/>
                <w:color w:val="392c69"/>
              </w:rPr>
              <w:t xml:space="preserve">,</w:t>
            </w:r>
          </w:p>
          <w:p>
            <w:pPr>
              <w:pStyle w:val="0"/>
              <w:jc w:val="center"/>
            </w:pPr>
            <w:r>
              <w:rPr>
                <w:sz w:val="20"/>
                <w:color w:val="392c69"/>
              </w:rPr>
              <w:t xml:space="preserve">от 12.05.2023 </w:t>
            </w:r>
            <w:hyperlink w:history="0" r:id="rId55" w:tooltip="Приказ комитета по социальной защите населения Ленинградской области от 12.05.2023 N 04-2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30.05.2023 </w:t>
            </w:r>
            <w:hyperlink w:history="0" r:id="rId56"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 от 02.06.2023 </w:t>
            </w:r>
            <w:hyperlink w:history="0" r:id="rId5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28.06.2023 </w:t>
            </w:r>
            <w:hyperlink w:history="0" r:id="rId58"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12.07.2023 </w:t>
            </w:r>
            <w:hyperlink w:history="0" r:id="rId59" w:tooltip="Приказ комитета по социальной защите населения Ленинградской области от 12.07.2023 N 04-41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25.07.2023 </w:t>
            </w:r>
            <w:hyperlink w:history="0" r:id="rId60" w:tooltip="Приказ комитета по социальной защите населения Ленинградской области от 25.07.2023 N 04-4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04-43</w:t>
              </w:r>
            </w:hyperlink>
            <w:r>
              <w:rPr>
                <w:sz w:val="20"/>
                <w:color w:val="392c69"/>
              </w:rPr>
              <w:t xml:space="preserve">,</w:t>
            </w:r>
          </w:p>
          <w:p>
            <w:pPr>
              <w:pStyle w:val="0"/>
              <w:jc w:val="center"/>
            </w:pPr>
            <w:r>
              <w:rPr>
                <w:sz w:val="20"/>
                <w:color w:val="392c69"/>
              </w:rPr>
              <w:t xml:space="preserve">от 25.07.2023 </w:t>
            </w:r>
            <w:hyperlink w:history="0" r:id="rId61" w:tooltip="Приказ комитета по социальной защите населения Ленинградской области от 25.07.2023 N 04-4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04-44</w:t>
              </w:r>
            </w:hyperlink>
            <w:r>
              <w:rPr>
                <w:sz w:val="20"/>
                <w:color w:val="392c69"/>
              </w:rPr>
              <w:t xml:space="preserve">, от 15.08.2023 </w:t>
            </w:r>
            <w:hyperlink w:history="0" r:id="rId62"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 от 04.09.2023 </w:t>
            </w:r>
            <w:hyperlink w:history="0" r:id="rId63" w:tooltip="Приказ комитета по социальной защите населения Ленинградской области от 04.09.2023 N 04-59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04-59</w:t>
              </w:r>
            </w:hyperlink>
            <w:r>
              <w:rPr>
                <w:sz w:val="20"/>
                <w:color w:val="392c69"/>
              </w:rPr>
              <w:t xml:space="preserve">,</w:t>
            </w:r>
          </w:p>
          <w:p>
            <w:pPr>
              <w:pStyle w:val="0"/>
              <w:jc w:val="center"/>
            </w:pPr>
            <w:r>
              <w:rPr>
                <w:sz w:val="20"/>
                <w:color w:val="392c69"/>
              </w:rPr>
              <w:t xml:space="preserve">от 08.09.2023 </w:t>
            </w:r>
            <w:hyperlink w:history="0" r:id="rId64" w:tooltip="Приказ комитета по социальной защите населения Ленинградской области от 08.09.2023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 от 13.09.2023 </w:t>
            </w:r>
            <w:hyperlink w:history="0" r:id="rId65" w:tooltip="Приказ комитета по социальной защите населения Ленинградской области от 13.09.2023 N 04-6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04-62</w:t>
              </w:r>
            </w:hyperlink>
            <w:r>
              <w:rPr>
                <w:sz w:val="20"/>
                <w:color w:val="392c69"/>
              </w:rPr>
              <w:t xml:space="preserve">, от 05.10.2023 </w:t>
            </w:r>
            <w:hyperlink w:history="0" r:id="rId66"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04-65</w:t>
              </w:r>
            </w:hyperlink>
            <w:r>
              <w:rPr>
                <w:sz w:val="20"/>
                <w:color w:val="392c69"/>
              </w:rPr>
              <w:t xml:space="preserve">,</w:t>
            </w:r>
          </w:p>
          <w:p>
            <w:pPr>
              <w:pStyle w:val="0"/>
              <w:jc w:val="center"/>
            </w:pPr>
            <w:r>
              <w:rPr>
                <w:sz w:val="20"/>
                <w:color w:val="392c69"/>
              </w:rPr>
              <w:t xml:space="preserve">от 05.10.2023 </w:t>
            </w:r>
            <w:hyperlink w:history="0" r:id="rId67"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color w:val="392c69"/>
              </w:rPr>
              <w:t xml:space="preserve">, от 28.11.2023 </w:t>
            </w:r>
            <w:hyperlink w:history="0" r:id="rId68" w:tooltip="Приказ комитета по социальной защите населения Ленинградской области от 28.11.2023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06.12.2023 </w:t>
            </w:r>
            <w:hyperlink w:history="0" r:id="rId69" w:tooltip="Приказ комитета по социальной защите населения Ленинградской области от 06.12.2023 N 04-7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04-73</w:t>
              </w:r>
            </w:hyperlink>
            <w:r>
              <w:rPr>
                <w:sz w:val="20"/>
                <w:color w:val="392c69"/>
              </w:rPr>
              <w:t xml:space="preserve">,</w:t>
            </w:r>
          </w:p>
          <w:p>
            <w:pPr>
              <w:pStyle w:val="0"/>
              <w:jc w:val="center"/>
            </w:pPr>
            <w:r>
              <w:rPr>
                <w:sz w:val="20"/>
                <w:color w:val="392c69"/>
              </w:rPr>
              <w:t xml:space="preserve">от 07.12.2023 </w:t>
            </w:r>
            <w:hyperlink w:history="0" r:id="rId70"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04-74</w:t>
              </w:r>
            </w:hyperlink>
            <w:r>
              <w:rPr>
                <w:sz w:val="20"/>
                <w:color w:val="392c69"/>
              </w:rPr>
              <w:t xml:space="preserve">, от 28.12.2023 </w:t>
            </w:r>
            <w:hyperlink w:history="0" r:id="rId71"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29.12.2023 </w:t>
            </w:r>
            <w:hyperlink w:history="0" r:id="rId72" w:tooltip="Приказ комитета по социальной защите населения Ленинградской области от 29.12.2023 N 04-8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04-80</w:t>
              </w:r>
            </w:hyperlink>
            <w:r>
              <w:rPr>
                <w:sz w:val="20"/>
                <w:color w:val="392c69"/>
              </w:rPr>
              <w:t xml:space="preserve">,</w:t>
            </w:r>
          </w:p>
          <w:p>
            <w:pPr>
              <w:pStyle w:val="0"/>
              <w:jc w:val="center"/>
            </w:pPr>
            <w:r>
              <w:rPr>
                <w:sz w:val="20"/>
                <w:color w:val="392c69"/>
              </w:rPr>
              <w:t xml:space="preserve">от 09.01.2024 </w:t>
            </w:r>
            <w:hyperlink w:history="0" r:id="rId7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25.01.2024 </w:t>
            </w:r>
            <w:hyperlink w:history="0" r:id="rId74"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 от 06.03.2024 </w:t>
            </w:r>
            <w:hyperlink w:history="0" r:id="rId75"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w:t>
            </w:r>
          </w:p>
          <w:p>
            <w:pPr>
              <w:pStyle w:val="0"/>
              <w:jc w:val="center"/>
            </w:pPr>
            <w:r>
              <w:rPr>
                <w:sz w:val="20"/>
                <w:color w:val="392c69"/>
              </w:rPr>
              <w:t xml:space="preserve">от 08.04.2024 </w:t>
            </w:r>
            <w:hyperlink w:history="0" r:id="rId76"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 от 27.05.2024 </w:t>
            </w:r>
            <w:hyperlink w:history="0" r:id="rId77"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 от 06.06.2024 </w:t>
            </w:r>
            <w:hyperlink w:history="0" r:id="rId78" w:tooltip="Приказ комитета по социальной защите населения Ленинградской области от 06.06.2024 N 04-3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04-30</w:t>
              </w:r>
            </w:hyperlink>
            <w:r>
              <w:rPr>
                <w:sz w:val="20"/>
                <w:color w:val="392c69"/>
              </w:rPr>
              <w:t xml:space="preserve">,</w:t>
            </w:r>
          </w:p>
          <w:p>
            <w:pPr>
              <w:pStyle w:val="0"/>
              <w:jc w:val="center"/>
            </w:pPr>
            <w:r>
              <w:rPr>
                <w:sz w:val="20"/>
                <w:color w:val="392c69"/>
              </w:rPr>
              <w:t xml:space="preserve">от 14.06.2024 </w:t>
            </w:r>
            <w:hyperlink w:history="0" r:id="rId7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23.08.2024 </w:t>
            </w:r>
            <w:hyperlink w:history="0" r:id="rId80" w:tooltip="Приказ комитета по социальной защите населения Ленинградской области от 23.08.2024 N 04-4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04-48</w:t>
              </w:r>
            </w:hyperlink>
            <w:r>
              <w:rPr>
                <w:sz w:val="20"/>
                <w:color w:val="392c69"/>
              </w:rPr>
              <w:t xml:space="preserve">, от 06.09.2024 </w:t>
            </w:r>
            <w:hyperlink w:history="0" r:id="rId81" w:tooltip="Приказ комитета по социальной защите населения Ленинградской области от 06.09.2024 N 04-5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04-53</w:t>
              </w:r>
            </w:hyperlink>
            <w:r>
              <w:rPr>
                <w:sz w:val="20"/>
                <w:color w:val="392c69"/>
              </w:rPr>
              <w:t xml:space="preserve">,</w:t>
            </w:r>
          </w:p>
          <w:p>
            <w:pPr>
              <w:pStyle w:val="0"/>
              <w:jc w:val="center"/>
            </w:pPr>
            <w:r>
              <w:rPr>
                <w:sz w:val="20"/>
                <w:color w:val="392c69"/>
              </w:rPr>
              <w:t xml:space="preserve">от 06.09.2024 </w:t>
            </w:r>
            <w:hyperlink w:history="0" r:id="rId82" w:tooltip="Приказ комитета по социальной защите населения Ленинградской области от 06.09.2024 N 04-5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04-54</w:t>
              </w:r>
            </w:hyperlink>
            <w:r>
              <w:rPr>
                <w:sz w:val="20"/>
                <w:color w:val="392c69"/>
              </w:rPr>
              <w:t xml:space="preserve">, от 12.09.2024 </w:t>
            </w:r>
            <w:hyperlink w:history="0" r:id="rId83"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 от 17.09.2024 </w:t>
            </w:r>
            <w:hyperlink w:history="0" r:id="rId84"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w:t>
            </w:r>
          </w:p>
          <w:p>
            <w:pPr>
              <w:pStyle w:val="0"/>
              <w:jc w:val="center"/>
            </w:pPr>
            <w:r>
              <w:rPr>
                <w:sz w:val="20"/>
                <w:color w:val="392c69"/>
              </w:rPr>
              <w:t xml:space="preserve">от 18.09.2024 </w:t>
            </w:r>
            <w:hyperlink w:history="0" r:id="rId85" w:tooltip="Приказ комитета по социальной защите населения Ленинградской области от 18.09.2024 N 04-6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04-63</w:t>
              </w:r>
            </w:hyperlink>
            <w:r>
              <w:rPr>
                <w:sz w:val="20"/>
                <w:color w:val="392c69"/>
              </w:rPr>
              <w:t xml:space="preserve">, от 25.09.2024 </w:t>
            </w:r>
            <w:hyperlink w:history="0" r:id="rId8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25.09.2024 </w:t>
            </w:r>
            <w:hyperlink w:history="0" r:id="rId87"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w:t>
            </w:r>
          </w:p>
          <w:p>
            <w:pPr>
              <w:pStyle w:val="0"/>
              <w:jc w:val="center"/>
            </w:pPr>
            <w:r>
              <w:rPr>
                <w:sz w:val="20"/>
                <w:color w:val="392c69"/>
              </w:rPr>
              <w:t xml:space="preserve">от 30.09.2024 </w:t>
            </w:r>
            <w:hyperlink w:history="0" r:id="rId88" w:tooltip="Приказ комитета по социальной защите населения Ленинградской области от 30.09.2024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08.11.2024 </w:t>
            </w:r>
            <w:hyperlink w:history="0" r:id="rId89"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 от 18.11.2024 </w:t>
            </w:r>
            <w:hyperlink w:history="0" r:id="rId9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19.11.2024 </w:t>
            </w:r>
            <w:hyperlink w:history="0" r:id="rId91"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04-85</w:t>
              </w:r>
            </w:hyperlink>
            <w:r>
              <w:rPr>
                <w:sz w:val="20"/>
                <w:color w:val="392c69"/>
              </w:rPr>
              <w:t xml:space="preserve">, от 25.11.2024 </w:t>
            </w:r>
            <w:hyperlink w:history="0" r:id="rId92" w:tooltip="Приказ комитета по социальной защите населения Ленинградской области от 25.11.2024 N 04-8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04-88</w:t>
              </w:r>
            </w:hyperlink>
            <w:r>
              <w:rPr>
                <w:sz w:val="20"/>
                <w:color w:val="392c69"/>
              </w:rPr>
              <w:t xml:space="preserve">, от 10.12.2024 </w:t>
            </w:r>
            <w:hyperlink w:history="0" r:id="rId93"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04-96</w:t>
              </w:r>
            </w:hyperlink>
            <w:r>
              <w:rPr>
                <w:sz w:val="20"/>
                <w:color w:val="392c69"/>
              </w:rPr>
              <w:t xml:space="preserve">,</w:t>
            </w:r>
          </w:p>
          <w:p>
            <w:pPr>
              <w:pStyle w:val="0"/>
              <w:jc w:val="center"/>
            </w:pPr>
            <w:r>
              <w:rPr>
                <w:sz w:val="20"/>
                <w:color w:val="392c69"/>
              </w:rPr>
              <w:t xml:space="preserve">от 18.12.2024 </w:t>
            </w:r>
            <w:hyperlink w:history="0" r:id="rId94"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04-99</w:t>
              </w:r>
            </w:hyperlink>
            <w:r>
              <w:rPr>
                <w:sz w:val="20"/>
                <w:color w:val="392c69"/>
              </w:rPr>
              <w:t xml:space="preserve">, от 26.12.2024 </w:t>
            </w:r>
            <w:hyperlink w:history="0" r:id="rId95"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color w:val="392c69"/>
              </w:rPr>
              <w:t xml:space="preserve">, от 28.12.2024 </w:t>
            </w:r>
            <w:hyperlink w:history="0" r:id="rId96"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w:t>
            </w:r>
          </w:p>
          <w:p>
            <w:pPr>
              <w:pStyle w:val="0"/>
              <w:jc w:val="center"/>
            </w:pPr>
            <w:r>
              <w:rPr>
                <w:sz w:val="20"/>
                <w:color w:val="392c69"/>
              </w:rPr>
              <w:t xml:space="preserve">от 28.12.2024 </w:t>
            </w:r>
            <w:hyperlink w:history="0" r:id="rId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27.01.2025 </w:t>
            </w:r>
            <w:hyperlink w:history="0" r:id="rId98"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27.01.2025 </w:t>
            </w:r>
            <w:hyperlink w:history="0" r:id="rId99"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w:t>
              </w:r>
            </w:hyperlink>
            <w:r>
              <w:rPr>
                <w:sz w:val="20"/>
                <w:color w:val="392c69"/>
              </w:rPr>
              <w:t xml:space="preserve">,</w:t>
            </w:r>
          </w:p>
          <w:p>
            <w:pPr>
              <w:pStyle w:val="0"/>
              <w:jc w:val="center"/>
            </w:pPr>
            <w:r>
              <w:rPr>
                <w:sz w:val="20"/>
                <w:color w:val="392c69"/>
              </w:rPr>
              <w:t xml:space="preserve">от 07.02.2025 </w:t>
            </w:r>
            <w:hyperlink w:history="0" r:id="rId100"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04-15</w:t>
              </w:r>
            </w:hyperlink>
            <w:r>
              <w:rPr>
                <w:sz w:val="20"/>
                <w:color w:val="392c69"/>
              </w:rPr>
              <w:t xml:space="preserve">, от 07.02.2025 </w:t>
            </w:r>
            <w:hyperlink w:history="0" r:id="rId101"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 от 24.02.2025 </w:t>
            </w:r>
            <w:hyperlink w:history="0" r:id="rId102"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w:t>
            </w:r>
          </w:p>
          <w:p>
            <w:pPr>
              <w:pStyle w:val="0"/>
              <w:jc w:val="center"/>
            </w:pPr>
            <w:r>
              <w:rPr>
                <w:sz w:val="20"/>
                <w:color w:val="392c69"/>
              </w:rPr>
              <w:t xml:space="preserve">от 24.02.2025 </w:t>
            </w:r>
            <w:hyperlink w:history="0" r:id="rId10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104"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10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24.03.2025 </w:t>
            </w:r>
            <w:hyperlink w:history="0" r:id="rId106" w:tooltip="Приказ комитета по социальной защите населения Ленинградской области от 24.03.2025 N 04-3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 от 25.03.2025 </w:t>
            </w:r>
            <w:hyperlink w:history="0" r:id="rId10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01.04.2025 </w:t>
            </w:r>
            <w:hyperlink w:history="0" r:id="rId10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04.04.2025 </w:t>
            </w:r>
            <w:hyperlink w:history="0" r:id="rId109"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14.05.2025 </w:t>
            </w:r>
            <w:hyperlink w:history="0" r:id="rId110"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23.05.2025 </w:t>
            </w:r>
            <w:hyperlink w:history="0" r:id="rId111"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w:t>
            </w:r>
          </w:p>
          <w:p>
            <w:pPr>
              <w:pStyle w:val="0"/>
              <w:jc w:val="center"/>
            </w:pPr>
            <w:r>
              <w:rPr>
                <w:sz w:val="20"/>
                <w:color w:val="392c69"/>
              </w:rPr>
              <w:t xml:space="preserve">от 04.06.2025 </w:t>
            </w:r>
            <w:hyperlink w:history="0" r:id="rId112"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 от 09.06.2025 </w:t>
            </w:r>
            <w:hyperlink w:history="0" r:id="rId113"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 от 09.06.2025 </w:t>
            </w:r>
            <w:hyperlink w:history="0" r:id="rId114"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w:t>
            </w:r>
          </w:p>
          <w:p>
            <w:pPr>
              <w:pStyle w:val="0"/>
              <w:jc w:val="center"/>
            </w:pPr>
            <w:r>
              <w:rPr>
                <w:sz w:val="20"/>
                <w:color w:val="392c69"/>
              </w:rPr>
              <w:t xml:space="preserve">от 04.07.2025 </w:t>
            </w:r>
            <w:hyperlink w:history="0" r:id="rId115"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10.07.2025 </w:t>
            </w:r>
            <w:hyperlink w:history="0" r:id="rId116"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ind w:firstLine="540"/>
        <w:jc w:val="both"/>
      </w:pPr>
      <w:r>
        <w:rPr>
          <w:sz w:val="20"/>
        </w:rPr>
        <w:t xml:space="preserve">В соответствии с Федеральным </w:t>
      </w:r>
      <w:hyperlink w:history="0" r:id="rId11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 приказываю:</w:t>
      </w:r>
    </w:p>
    <w:p>
      <w:pPr>
        <w:pStyle w:val="0"/>
        <w:jc w:val="both"/>
      </w:pPr>
      <w:r>
        <w:rPr>
          <w:sz w:val="20"/>
        </w:rPr>
        <w:t xml:space="preserve">(в ред. </w:t>
      </w:r>
      <w:hyperlink w:history="0" r:id="rId118"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27.01.2025 N 04-11)</w:t>
      </w:r>
    </w:p>
    <w:p>
      <w:pPr>
        <w:pStyle w:val="0"/>
      </w:pPr>
      <w:r>
        <w:rPr>
          <w:sz w:val="20"/>
        </w:rPr>
      </w:r>
    </w:p>
    <w:p>
      <w:pPr>
        <w:pStyle w:val="0"/>
        <w:ind w:firstLine="540"/>
        <w:jc w:val="both"/>
      </w:pPr>
      <w:r>
        <w:rPr>
          <w:sz w:val="20"/>
        </w:rPr>
        <w:t xml:space="preserve">1. Утвердить:</w:t>
      </w:r>
    </w:p>
    <w:p>
      <w:pPr>
        <w:pStyle w:val="0"/>
        <w:spacing w:before="200" w:line-rule="auto"/>
        <w:ind w:firstLine="540"/>
        <w:jc w:val="both"/>
      </w:pPr>
      <w:r>
        <w:rPr>
          <w:sz w:val="20"/>
        </w:rPr>
        <w:t xml:space="preserve">1.1 - 1.4. Утратили силу. - </w:t>
      </w:r>
      <w:hyperlink w:history="0" r:id="rId119"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1.5. Административный </w:t>
      </w:r>
      <w:hyperlink w:history="0" w:anchor="P24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на детей из малообеспеченных семей за счет средств областного бюджета (Приложение 5).</w:t>
      </w:r>
    </w:p>
    <w:p>
      <w:pPr>
        <w:pStyle w:val="0"/>
        <w:jc w:val="both"/>
      </w:pPr>
      <w:r>
        <w:rPr>
          <w:sz w:val="20"/>
        </w:rPr>
        <w:t xml:space="preserve">(п. 1.5 в ред. </w:t>
      </w:r>
      <w:hyperlink w:history="0" r:id="rId12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1.6. Административный </w:t>
      </w:r>
      <w:hyperlink w:history="0" w:anchor="P90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(приложение 6).</w:t>
      </w:r>
    </w:p>
    <w:p>
      <w:pPr>
        <w:pStyle w:val="0"/>
        <w:spacing w:before="200" w:line-rule="auto"/>
        <w:ind w:firstLine="540"/>
        <w:jc w:val="both"/>
      </w:pPr>
      <w:r>
        <w:rPr>
          <w:sz w:val="20"/>
        </w:rPr>
        <w:t xml:space="preserve">1.7. Административный </w:t>
      </w:r>
      <w:hyperlink w:history="0" w:anchor="P2294"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(Приложение 7).</w:t>
      </w:r>
    </w:p>
    <w:p>
      <w:pPr>
        <w:pStyle w:val="0"/>
        <w:jc w:val="both"/>
      </w:pPr>
      <w:r>
        <w:rPr>
          <w:sz w:val="20"/>
        </w:rPr>
        <w:t xml:space="preserve">(п. 1.7 в ред. </w:t>
      </w:r>
      <w:hyperlink w:history="0" r:id="rId12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1.8 - 1.10. Утратили силу. - </w:t>
      </w:r>
      <w:hyperlink w:history="0" r:id="rId122"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1.11. Административный </w:t>
      </w:r>
      <w:hyperlink w:history="0" w:anchor="P331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денежной компенсации расходов на автомобильное топливо, ремонт, техническое обслуживание транспортных средств и запасные части к ним (приложение 11).</w:t>
      </w:r>
    </w:p>
    <w:p>
      <w:pPr>
        <w:pStyle w:val="0"/>
        <w:spacing w:before="200" w:line-rule="auto"/>
        <w:ind w:firstLine="540"/>
        <w:jc w:val="both"/>
      </w:pPr>
      <w:r>
        <w:rPr>
          <w:sz w:val="20"/>
        </w:rPr>
        <w:t xml:space="preserve">1.12. Административный </w:t>
      </w:r>
      <w:hyperlink w:history="0" w:anchor="P391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компенсации расходов на автомобильное топливо отдельным категориям инвалидов (приложение 12).</w:t>
      </w:r>
    </w:p>
    <w:p>
      <w:pPr>
        <w:pStyle w:val="0"/>
        <w:spacing w:before="200" w:line-rule="auto"/>
        <w:ind w:firstLine="540"/>
        <w:jc w:val="both"/>
      </w:pPr>
      <w:r>
        <w:rPr>
          <w:sz w:val="20"/>
        </w:rPr>
        <w:t xml:space="preserve">1.13. Утратил силу. - </w:t>
      </w:r>
      <w:hyperlink w:history="0" r:id="rId123"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1.14. Административный </w:t>
      </w:r>
      <w:hyperlink w:history="0" w:anchor="P453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(приложение 14).</w:t>
      </w:r>
    </w:p>
    <w:p>
      <w:pPr>
        <w:pStyle w:val="0"/>
        <w:jc w:val="both"/>
      </w:pPr>
      <w:r>
        <w:rPr>
          <w:sz w:val="20"/>
        </w:rPr>
        <w:t xml:space="preserve">(пп. 1.14 в ред. </w:t>
      </w:r>
      <w:hyperlink w:history="0" r:id="rId124"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1.15. Административный </w:t>
      </w:r>
      <w:hyperlink w:history="0" w:anchor="P570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(приложение 15).</w:t>
      </w:r>
    </w:p>
    <w:p>
      <w:pPr>
        <w:pStyle w:val="0"/>
        <w:spacing w:before="200" w:line-rule="auto"/>
        <w:ind w:firstLine="540"/>
        <w:jc w:val="both"/>
      </w:pPr>
      <w:r>
        <w:rPr>
          <w:sz w:val="20"/>
        </w:rPr>
        <w:t xml:space="preserve">1.16. Административный </w:t>
      </w:r>
      <w:hyperlink w:history="0" w:anchor="P749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(приложение 16).</w:t>
      </w:r>
    </w:p>
    <w:p>
      <w:pPr>
        <w:pStyle w:val="0"/>
        <w:jc w:val="both"/>
      </w:pPr>
      <w:r>
        <w:rPr>
          <w:sz w:val="20"/>
        </w:rPr>
        <w:t xml:space="preserve">(п. 1.16 в ред. </w:t>
      </w:r>
      <w:hyperlink w:history="0" r:id="rId1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1.17. Административный </w:t>
      </w:r>
      <w:hyperlink w:history="0" w:anchor="P814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(приложение 17).</w:t>
      </w:r>
    </w:p>
    <w:p>
      <w:pPr>
        <w:pStyle w:val="0"/>
        <w:spacing w:before="200" w:line-rule="auto"/>
        <w:ind w:firstLine="540"/>
        <w:jc w:val="both"/>
      </w:pPr>
      <w:r>
        <w:rPr>
          <w:sz w:val="20"/>
        </w:rPr>
        <w:t xml:space="preserve">1.18 - 1.20. Утратили силу. - </w:t>
      </w:r>
      <w:hyperlink w:history="0" r:id="rId12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1.21. Административный </w:t>
      </w:r>
      <w:hyperlink w:history="0" w:anchor="P880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материнского капитала (приложение 21).</w:t>
      </w:r>
    </w:p>
    <w:p>
      <w:pPr>
        <w:pStyle w:val="0"/>
        <w:spacing w:before="200" w:line-rule="auto"/>
        <w:ind w:firstLine="540"/>
        <w:jc w:val="both"/>
      </w:pPr>
      <w:r>
        <w:rPr>
          <w:sz w:val="20"/>
        </w:rPr>
        <w:t xml:space="preserve">1.22. Административный </w:t>
      </w:r>
      <w:hyperlink w:history="0" w:anchor="P1040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22).</w:t>
      </w:r>
    </w:p>
    <w:p>
      <w:pPr>
        <w:pStyle w:val="0"/>
        <w:jc w:val="both"/>
      </w:pPr>
      <w:r>
        <w:rPr>
          <w:sz w:val="20"/>
        </w:rPr>
        <w:t xml:space="preserve">(в ред. </w:t>
      </w:r>
      <w:hyperlink w:history="0" r:id="rId12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1.23. Административный </w:t>
      </w:r>
      <w:hyperlink w:history="0" w:anchor="P1100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(приложение 23).</w:t>
      </w:r>
    </w:p>
    <w:p>
      <w:pPr>
        <w:pStyle w:val="0"/>
        <w:jc w:val="both"/>
      </w:pPr>
      <w:r>
        <w:rPr>
          <w:sz w:val="20"/>
        </w:rPr>
        <w:t xml:space="preserve">(в ред. </w:t>
      </w:r>
      <w:hyperlink w:history="0" r:id="rId12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1.24. Административный </w:t>
      </w:r>
      <w:hyperlink w:history="0" w:anchor="P1162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ежегодной денежной выплаты гражданам, награжденным нагрудным знаком "Почетный донор России" или нагрудным знаком "Почетный донор СССР" (приложение 24).</w:t>
      </w:r>
    </w:p>
    <w:p>
      <w:pPr>
        <w:pStyle w:val="0"/>
        <w:spacing w:before="200" w:line-rule="auto"/>
        <w:ind w:firstLine="540"/>
        <w:jc w:val="both"/>
      </w:pPr>
      <w:r>
        <w:rPr>
          <w:sz w:val="20"/>
        </w:rPr>
        <w:t xml:space="preserve">1.25. Административный </w:t>
      </w:r>
      <w:hyperlink w:history="0" w:anchor="P12361"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государственного единовременного пособия и ежемесячной компенсации при возникновении поствакцинальных осложнений (приложение 25).</w:t>
      </w:r>
    </w:p>
    <w:p>
      <w:pPr>
        <w:pStyle w:val="0"/>
        <w:jc w:val="both"/>
      </w:pPr>
      <w:r>
        <w:rPr>
          <w:sz w:val="20"/>
        </w:rPr>
        <w:t xml:space="preserve">(пп. 1.25 в ред. </w:t>
      </w:r>
      <w:hyperlink w:history="0" r:id="rId12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1.26. Административный </w:t>
      </w:r>
      <w:hyperlink w:history="0" w:anchor="P1297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гражданам, проживающим на территории Ленинградской области, субсидии на оплату жилого помещения и коммунальных услуг (приложение 26).</w:t>
      </w:r>
    </w:p>
    <w:p>
      <w:pPr>
        <w:pStyle w:val="0"/>
        <w:spacing w:before="200" w:line-rule="auto"/>
        <w:ind w:firstLine="540"/>
        <w:jc w:val="both"/>
      </w:pPr>
      <w:r>
        <w:rPr>
          <w:sz w:val="20"/>
        </w:rPr>
        <w:t xml:space="preserve">1.27. Административный </w:t>
      </w:r>
      <w:hyperlink w:history="0" w:anchor="P1410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выдаче справки о получении/неполучении (прекращении получения) мер социальной поддержки, справки о величине среднедушевого дохода гражданина (семьи) (приложение 27).</w:t>
      </w:r>
    </w:p>
    <w:p>
      <w:pPr>
        <w:pStyle w:val="0"/>
        <w:spacing w:before="200" w:line-rule="auto"/>
        <w:ind w:firstLine="540"/>
        <w:jc w:val="both"/>
      </w:pPr>
      <w:r>
        <w:rPr>
          <w:sz w:val="20"/>
        </w:rPr>
        <w:t xml:space="preserve">1.28. Административный </w:t>
      </w:r>
      <w:hyperlink w:history="0" w:anchor="P1466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внесению изменений в сведения, влияющие на предоставление государственных услуг (приложение 28).</w:t>
      </w:r>
    </w:p>
    <w:p>
      <w:pPr>
        <w:pStyle w:val="0"/>
        <w:spacing w:before="200" w:line-rule="auto"/>
        <w:ind w:firstLine="540"/>
        <w:jc w:val="both"/>
      </w:pPr>
      <w:r>
        <w:rPr>
          <w:sz w:val="20"/>
        </w:rPr>
        <w:t xml:space="preserve">1.29. Административный </w:t>
      </w:r>
      <w:hyperlink w:history="0" w:anchor="P1551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возмещению стоимости услуг на погребение умерших граждан отдельных категорий (приложение 29).</w:t>
      </w:r>
    </w:p>
    <w:p>
      <w:pPr>
        <w:pStyle w:val="0"/>
        <w:spacing w:before="200" w:line-rule="auto"/>
        <w:ind w:firstLine="540"/>
        <w:jc w:val="both"/>
      </w:pPr>
      <w:r>
        <w:rPr>
          <w:sz w:val="20"/>
        </w:rPr>
        <w:t xml:space="preserve">1.30. Утратил силу с 1 января 2025 года. - </w:t>
      </w:r>
      <w:hyperlink w:history="0" r:id="rId130"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18.12.2024 N 04-99.</w:t>
      </w:r>
    </w:p>
    <w:p>
      <w:pPr>
        <w:pStyle w:val="0"/>
        <w:spacing w:before="200" w:line-rule="auto"/>
        <w:ind w:firstLine="540"/>
        <w:jc w:val="both"/>
      </w:pPr>
      <w:r>
        <w:rPr>
          <w:sz w:val="20"/>
        </w:rPr>
        <w:t xml:space="preserve">1.31. Утратил силу с 1 мая 2025 года. - </w:t>
      </w:r>
      <w:hyperlink w:history="0" r:id="rId13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1.32. Административный </w:t>
      </w:r>
      <w:hyperlink w:history="0" w:anchor="P1604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присвоению статуса многодетной семьи Ленинградской области и выдаче (переоформлению) удостоверения многодетной семьи Ленинградской области (приложение 32).</w:t>
      </w:r>
    </w:p>
    <w:p>
      <w:pPr>
        <w:pStyle w:val="0"/>
        <w:jc w:val="both"/>
      </w:pPr>
      <w:r>
        <w:rPr>
          <w:sz w:val="20"/>
        </w:rPr>
        <w:t xml:space="preserve">(п. 1.32 в ред. </w:t>
      </w:r>
      <w:hyperlink w:history="0" r:id="rId132"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04-71)</w:t>
      </w:r>
    </w:p>
    <w:p>
      <w:pPr>
        <w:pStyle w:val="0"/>
        <w:spacing w:before="200" w:line-rule="auto"/>
        <w:ind w:firstLine="540"/>
        <w:jc w:val="both"/>
      </w:pPr>
      <w:r>
        <w:rPr>
          <w:sz w:val="20"/>
        </w:rPr>
        <w:t xml:space="preserve">1.33. Административный </w:t>
      </w:r>
      <w:hyperlink w:history="0" w:anchor="P17230"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 (Приложение 33).</w:t>
      </w:r>
    </w:p>
    <w:p>
      <w:pPr>
        <w:pStyle w:val="0"/>
        <w:jc w:val="both"/>
      </w:pPr>
      <w:r>
        <w:rPr>
          <w:sz w:val="20"/>
        </w:rPr>
        <w:t xml:space="preserve">(п. 1.33 в ред. </w:t>
      </w:r>
      <w:hyperlink w:history="0" r:id="rId13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1.34. Утратил силу. - </w:t>
      </w:r>
      <w:hyperlink w:history="0" r:id="rId13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1.35 - 1.38. Утратили силу. - </w:t>
      </w:r>
      <w:hyperlink w:history="0" r:id="rId135"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08.09.2021 N 04-34.</w:t>
      </w:r>
    </w:p>
    <w:p>
      <w:pPr>
        <w:pStyle w:val="0"/>
        <w:spacing w:before="200" w:line-rule="auto"/>
        <w:ind w:firstLine="540"/>
        <w:jc w:val="both"/>
      </w:pPr>
      <w:r>
        <w:rPr>
          <w:sz w:val="20"/>
        </w:rPr>
        <w:t xml:space="preserve">1.39. Утратил силу. - </w:t>
      </w:r>
      <w:hyperlink w:history="0" r:id="rId13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31.01.2022 N 04-7.</w:t>
      </w:r>
    </w:p>
    <w:p>
      <w:pPr>
        <w:pStyle w:val="0"/>
        <w:spacing w:before="200" w:line-rule="auto"/>
        <w:ind w:firstLine="540"/>
        <w:jc w:val="both"/>
      </w:pPr>
      <w:r>
        <w:rPr>
          <w:sz w:val="20"/>
        </w:rPr>
        <w:t xml:space="preserve">1.40. Административный </w:t>
      </w:r>
      <w:hyperlink w:history="0" w:anchor="P1858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выплаты к юбилейным датам со дня рождения (приложение 40).</w:t>
      </w:r>
    </w:p>
    <w:p>
      <w:pPr>
        <w:pStyle w:val="0"/>
        <w:jc w:val="both"/>
      </w:pPr>
      <w:r>
        <w:rPr>
          <w:sz w:val="20"/>
        </w:rPr>
        <w:t xml:space="preserve">(п. 1.40 введен </w:t>
      </w:r>
      <w:hyperlink w:history="0" r:id="rId137"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12.04.2021 N 04-17)</w:t>
      </w:r>
    </w:p>
    <w:p>
      <w:pPr>
        <w:pStyle w:val="0"/>
        <w:spacing w:before="200" w:line-rule="auto"/>
        <w:ind w:firstLine="540"/>
        <w:jc w:val="both"/>
      </w:pPr>
      <w:r>
        <w:rPr>
          <w:sz w:val="20"/>
        </w:rPr>
        <w:t xml:space="preserve">1.41. Административный </w:t>
      </w:r>
      <w:hyperlink w:history="0" w:anchor="P19224"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выдаче удостоверения "Дети Великой Отечественной войны, проживающие в Ленинградской области" (приложение 41).</w:t>
      </w:r>
    </w:p>
    <w:p>
      <w:pPr>
        <w:pStyle w:val="0"/>
        <w:jc w:val="both"/>
      </w:pPr>
      <w:r>
        <w:rPr>
          <w:sz w:val="20"/>
        </w:rPr>
        <w:t xml:space="preserve">(пп. 1.41 в ред. </w:t>
      </w:r>
      <w:hyperlink w:history="0" r:id="rId138"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15.06.2022 N 04-31)</w:t>
      </w:r>
    </w:p>
    <w:p>
      <w:pPr>
        <w:pStyle w:val="0"/>
        <w:spacing w:before="200" w:line-rule="auto"/>
        <w:ind w:firstLine="540"/>
        <w:jc w:val="both"/>
      </w:pPr>
      <w:r>
        <w:rPr>
          <w:sz w:val="20"/>
        </w:rPr>
        <w:t xml:space="preserve">1.42. Административный </w:t>
      </w:r>
      <w:hyperlink w:history="0" w:anchor="P1986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(приложение 42).</w:t>
      </w:r>
    </w:p>
    <w:p>
      <w:pPr>
        <w:pStyle w:val="0"/>
        <w:jc w:val="both"/>
      </w:pPr>
      <w:r>
        <w:rPr>
          <w:sz w:val="20"/>
        </w:rPr>
        <w:t xml:space="preserve">(пп. 1.42 в ред. </w:t>
      </w:r>
      <w:hyperlink w:history="0" r:id="rId13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1.43. Административный </w:t>
      </w:r>
      <w:hyperlink w:history="0" w:anchor="P20417"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(приложение 43).</w:t>
      </w:r>
    </w:p>
    <w:p>
      <w:pPr>
        <w:pStyle w:val="0"/>
        <w:jc w:val="both"/>
      </w:pPr>
      <w:r>
        <w:rPr>
          <w:sz w:val="20"/>
        </w:rPr>
        <w:t xml:space="preserve">(пп. 1.43 в ред. </w:t>
      </w:r>
      <w:hyperlink w:history="0" r:id="rId14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1.44. Административный </w:t>
      </w:r>
      <w:hyperlink w:history="0" w:anchor="P2096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(приложение 44).</w:t>
      </w:r>
    </w:p>
    <w:p>
      <w:pPr>
        <w:pStyle w:val="0"/>
        <w:jc w:val="both"/>
      </w:pPr>
      <w:r>
        <w:rPr>
          <w:sz w:val="20"/>
        </w:rPr>
        <w:t xml:space="preserve">(пп. 1.44 в ред. </w:t>
      </w:r>
      <w:hyperlink w:history="0" r:id="rId14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1.45. Административный </w:t>
      </w:r>
      <w:hyperlink w:history="0" w:anchor="P2151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(приложение 45).</w:t>
      </w:r>
    </w:p>
    <w:p>
      <w:pPr>
        <w:pStyle w:val="0"/>
        <w:jc w:val="both"/>
      </w:pPr>
      <w:r>
        <w:rPr>
          <w:sz w:val="20"/>
        </w:rPr>
        <w:t xml:space="preserve">(пп. 1.45 в ред. </w:t>
      </w:r>
      <w:hyperlink w:history="0" r:id="rId14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1.46. Административный </w:t>
      </w:r>
      <w:hyperlink w:history="0" w:anchor="P22067"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мер социальной поддержки на ребенка, имеющего заболевание, за счет средств областного бюджета (Приложение 46).</w:t>
      </w:r>
    </w:p>
    <w:p>
      <w:pPr>
        <w:pStyle w:val="0"/>
        <w:jc w:val="both"/>
      </w:pPr>
      <w:r>
        <w:rPr>
          <w:sz w:val="20"/>
        </w:rPr>
        <w:t xml:space="preserve">(п. 1.46 в ред. </w:t>
      </w:r>
      <w:hyperlink w:history="0" r:id="rId14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1.47 - 1.51. - Утратили силу с 1 мая 2025 года. - </w:t>
      </w:r>
      <w:hyperlink w:history="0" r:id="rId144"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1.52. Административный </w:t>
      </w:r>
      <w:hyperlink w:history="0" w:anchor="P22775"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(приложение 52).</w:t>
      </w:r>
    </w:p>
    <w:p>
      <w:pPr>
        <w:pStyle w:val="0"/>
        <w:jc w:val="both"/>
      </w:pPr>
      <w:r>
        <w:rPr>
          <w:sz w:val="20"/>
        </w:rPr>
        <w:t xml:space="preserve">(п. 1.52 введен </w:t>
      </w:r>
      <w:hyperlink w:history="0" r:id="rId145"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15.08.2023 N 04-53)</w:t>
      </w:r>
    </w:p>
    <w:p>
      <w:pPr>
        <w:pStyle w:val="0"/>
        <w:spacing w:before="200" w:line-rule="auto"/>
        <w:ind w:firstLine="540"/>
        <w:jc w:val="both"/>
      </w:pPr>
      <w:r>
        <w:rPr>
          <w:sz w:val="20"/>
        </w:rPr>
        <w:t xml:space="preserve">1.53. Административный </w:t>
      </w:r>
      <w:hyperlink w:history="0" w:anchor="P24068"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мер социальной поддержки многодетным (многодетным приемным) семьям за счет средств областного бюджета (Приложение 53).</w:t>
      </w:r>
    </w:p>
    <w:p>
      <w:pPr>
        <w:pStyle w:val="0"/>
        <w:jc w:val="both"/>
      </w:pPr>
      <w:r>
        <w:rPr>
          <w:sz w:val="20"/>
        </w:rPr>
        <w:t xml:space="preserve">(п. 1.53 в ред. </w:t>
      </w:r>
      <w:hyperlink w:history="0" r:id="rId146"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1.54. Административный </w:t>
      </w:r>
      <w:hyperlink w:history="0" w:anchor="P2479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(приложение 54).</w:t>
      </w:r>
    </w:p>
    <w:p>
      <w:pPr>
        <w:pStyle w:val="0"/>
        <w:jc w:val="both"/>
      </w:pPr>
      <w:r>
        <w:rPr>
          <w:sz w:val="20"/>
        </w:rPr>
        <w:t xml:space="preserve">(п. 1.54 введен </w:t>
      </w:r>
      <w:hyperlink w:history="0" r:id="rId147"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05.10.2023 N 04-65; в ред. </w:t>
      </w:r>
      <w:hyperlink w:history="0" r:id="rId148"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07.12.2023 N 04-74)</w:t>
      </w:r>
    </w:p>
    <w:p>
      <w:pPr>
        <w:pStyle w:val="0"/>
        <w:spacing w:before="200" w:line-rule="auto"/>
        <w:ind w:firstLine="540"/>
        <w:jc w:val="both"/>
      </w:pPr>
      <w:r>
        <w:rPr>
          <w:sz w:val="20"/>
        </w:rPr>
        <w:t xml:space="preserve">1.55. Административный </w:t>
      </w:r>
      <w:hyperlink w:history="0" w:anchor="P2580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государственных услуг по назначению мер социальной поддержки беременным женам участников специальной военной операции (приложение 55).</w:t>
      </w:r>
    </w:p>
    <w:p>
      <w:pPr>
        <w:pStyle w:val="0"/>
        <w:jc w:val="both"/>
      </w:pPr>
      <w:r>
        <w:rPr>
          <w:sz w:val="20"/>
        </w:rPr>
        <w:t xml:space="preserve">(пп. 1.55 введен </w:t>
      </w:r>
      <w:hyperlink w:history="0" r:id="rId149"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07.12.2023 N 04-74)</w:t>
      </w:r>
    </w:p>
    <w:p>
      <w:pPr>
        <w:pStyle w:val="0"/>
        <w:spacing w:before="200" w:line-rule="auto"/>
        <w:ind w:firstLine="540"/>
        <w:jc w:val="both"/>
      </w:pPr>
      <w:r>
        <w:rPr>
          <w:sz w:val="20"/>
        </w:rPr>
        <w:t xml:space="preserve">1.56. Административный </w:t>
      </w:r>
      <w:hyperlink w:history="0" w:anchor="P26649"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денежной выплаты взамен предоставления земельного участка в собственность бесплатно (приложение 56).</w:t>
      </w:r>
    </w:p>
    <w:p>
      <w:pPr>
        <w:pStyle w:val="0"/>
        <w:jc w:val="both"/>
      </w:pPr>
      <w:r>
        <w:rPr>
          <w:sz w:val="20"/>
        </w:rPr>
        <w:t xml:space="preserve">(пп. 1.56 введен </w:t>
      </w:r>
      <w:hyperlink w:history="0" r:id="rId150"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12.09.2024 N 04-58)</w:t>
      </w:r>
    </w:p>
    <w:p>
      <w:pPr>
        <w:pStyle w:val="0"/>
        <w:spacing w:before="200" w:line-rule="auto"/>
        <w:ind w:firstLine="540"/>
        <w:jc w:val="both"/>
      </w:pPr>
      <w:r>
        <w:rPr>
          <w:sz w:val="20"/>
        </w:rPr>
        <w:t xml:space="preserve">1.57. Административный </w:t>
      </w:r>
      <w:hyperlink w:history="0" w:anchor="P27293"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(приложение 57).</w:t>
      </w:r>
    </w:p>
    <w:p>
      <w:pPr>
        <w:pStyle w:val="0"/>
        <w:jc w:val="both"/>
      </w:pPr>
      <w:r>
        <w:rPr>
          <w:sz w:val="20"/>
        </w:rPr>
        <w:t xml:space="preserve">(п. 1.57 введен </w:t>
      </w:r>
      <w:hyperlink w:history="0" r:id="rId151"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10.12.2024 N 04-96)</w:t>
      </w:r>
    </w:p>
    <w:p>
      <w:pPr>
        <w:pStyle w:val="0"/>
        <w:spacing w:before="200" w:line-rule="auto"/>
        <w:ind w:firstLine="540"/>
        <w:jc w:val="both"/>
      </w:pPr>
      <w:r>
        <w:rPr>
          <w:sz w:val="20"/>
        </w:rPr>
        <w:t xml:space="preserve">1.58. Административный </w:t>
      </w:r>
      <w:hyperlink w:history="0" w:anchor="P27827"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ежемесячной денежной компенсации части расходов по найму жилого помещения молодой семье с детьми (приложение 58).</w:t>
      </w:r>
    </w:p>
    <w:p>
      <w:pPr>
        <w:pStyle w:val="0"/>
        <w:jc w:val="both"/>
      </w:pPr>
      <w:r>
        <w:rPr>
          <w:sz w:val="20"/>
        </w:rPr>
        <w:t xml:space="preserve">(пп. 1.58 введен </w:t>
      </w:r>
      <w:hyperlink w:history="0" r:id="rId152"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27.01.2025 N 04-10)</w:t>
      </w:r>
    </w:p>
    <w:p>
      <w:pPr>
        <w:pStyle w:val="0"/>
        <w:spacing w:before="200" w:line-rule="auto"/>
        <w:ind w:firstLine="540"/>
        <w:jc w:val="both"/>
      </w:pPr>
      <w:r>
        <w:rPr>
          <w:sz w:val="20"/>
        </w:rPr>
        <w:t xml:space="preserve">1.59. Административный </w:t>
      </w:r>
      <w:hyperlink w:history="0" w:anchor="P2838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единовременной выплаты женщине, обучающейся по очной форме обучения, при постановке с 1 января 2025 года на учет по беременности (приложение 59).</w:t>
      </w:r>
    </w:p>
    <w:p>
      <w:pPr>
        <w:pStyle w:val="0"/>
        <w:jc w:val="both"/>
      </w:pPr>
      <w:r>
        <w:rPr>
          <w:sz w:val="20"/>
        </w:rPr>
        <w:t xml:space="preserve">(пп. 1.59 введен </w:t>
      </w:r>
      <w:hyperlink w:history="0" r:id="rId153"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27.01.2025 N 04-11)</w:t>
      </w:r>
    </w:p>
    <w:p>
      <w:pPr>
        <w:pStyle w:val="0"/>
        <w:spacing w:before="200" w:line-rule="auto"/>
        <w:ind w:firstLine="540"/>
        <w:jc w:val="both"/>
      </w:pPr>
      <w:r>
        <w:rPr>
          <w:sz w:val="20"/>
        </w:rPr>
        <w:t xml:space="preserve">1.60. Административный </w:t>
      </w:r>
      <w:hyperlink w:history="0" w:anchor="P28892"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предоставлению единовременной социальной выплаты студенческим семьям в связи с рождением ребенка (приложение 60).</w:t>
      </w:r>
    </w:p>
    <w:p>
      <w:pPr>
        <w:pStyle w:val="0"/>
        <w:jc w:val="both"/>
      </w:pPr>
      <w:r>
        <w:rPr>
          <w:sz w:val="20"/>
        </w:rPr>
        <w:t xml:space="preserve">(пп. 1.60 введен </w:t>
      </w:r>
      <w:hyperlink w:history="0" r:id="rId154"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04-15)</w:t>
      </w:r>
    </w:p>
    <w:p>
      <w:pPr>
        <w:pStyle w:val="0"/>
        <w:spacing w:before="200" w:line-rule="auto"/>
        <w:ind w:firstLine="540"/>
        <w:jc w:val="both"/>
      </w:pPr>
      <w:r>
        <w:rPr>
          <w:sz w:val="20"/>
        </w:rPr>
        <w:t xml:space="preserve">1.61. Административный </w:t>
      </w:r>
      <w:hyperlink w:history="0" w:anchor="P29426"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(приложение 61).</w:t>
      </w:r>
    </w:p>
    <w:p>
      <w:pPr>
        <w:pStyle w:val="0"/>
        <w:jc w:val="both"/>
      </w:pPr>
      <w:r>
        <w:rPr>
          <w:sz w:val="20"/>
        </w:rPr>
        <w:t xml:space="preserve">(пп. 1.61 введен </w:t>
      </w:r>
      <w:hyperlink w:history="0" r:id="rId155"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14.05.2025 N 04-49)</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изменениями, внесенными </w:t>
            </w:r>
            <w:hyperlink w:history="0" r:id="rId156"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04.07.2025 N 04-70.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1.63. Административный </w:t>
      </w:r>
      <w:hyperlink w:history="0" w:anchor="P30004" w:tooltip="АДМИНИСТРАТИВНЫЙ РЕГЛАМЕНТ">
        <w:r>
          <w:rPr>
            <w:sz w:val="20"/>
            <w:color w:val="0000ff"/>
          </w:rPr>
          <w:t xml:space="preserve">регламент</w:t>
        </w:r>
      </w:hyperlink>
      <w:r>
        <w:rPr>
          <w:sz w:val="20"/>
        </w:rPr>
        <w:t xml:space="preserve"> предоставления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(приложение 63).</w:t>
      </w:r>
    </w:p>
    <w:p>
      <w:pPr>
        <w:pStyle w:val="0"/>
        <w:jc w:val="both"/>
      </w:pPr>
      <w:r>
        <w:rPr>
          <w:sz w:val="20"/>
        </w:rPr>
        <w:t xml:space="preserve">(пп. 1.63 введен </w:t>
      </w:r>
      <w:hyperlink w:history="0" r:id="rId157"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04.07.2025 N 04-70)</w:t>
      </w:r>
    </w:p>
    <w:p>
      <w:pPr>
        <w:pStyle w:val="0"/>
        <w:spacing w:before="200" w:line-rule="auto"/>
        <w:ind w:firstLine="540"/>
        <w:jc w:val="both"/>
      </w:pPr>
      <w:r>
        <w:rPr>
          <w:sz w:val="20"/>
        </w:rPr>
        <w:t xml:space="preserve">2. Признать утратившими силу:</w:t>
      </w:r>
    </w:p>
    <w:p>
      <w:pPr>
        <w:pStyle w:val="0"/>
        <w:spacing w:before="200" w:line-rule="auto"/>
        <w:ind w:firstLine="540"/>
        <w:jc w:val="both"/>
      </w:pPr>
      <w:hyperlink w:history="0" r:id="rId158" w:tooltip="Приказ комитета по социальной защите населения Ленинградской области от 10.08.2015 N 10 (ред. от 15.11.2019)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59" w:tooltip="Приказ комитета по социальной защите населения Ленинградской области от 31.08.2015 N 18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 августа 2015 года N 18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60" w:tooltip="Приказ комитета по социальной защите населения Ленинградской области от 06.11.2015 N 29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6 ноября 2015 года N 29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w:t>
      </w:r>
    </w:p>
    <w:p>
      <w:pPr>
        <w:pStyle w:val="0"/>
        <w:spacing w:before="200" w:line-rule="auto"/>
        <w:ind w:firstLine="540"/>
        <w:jc w:val="both"/>
      </w:pPr>
      <w:hyperlink w:history="0" r:id="rId161" w:tooltip="Приказ комитета по социальной защите населения Ленинградской области от 26.12.2015 N 35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26 декабря 2015 года N 35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62" w:tooltip="Приказ комитета по социальной защите населения Ленинградской области от 30.06.2016 N 24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 июня 2016 года N 24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63" w:tooltip="Приказ комитета по социальной защите населения Ленинградской области от 30.06.2016 N 25 (ред. от 15.11.201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64" w:tooltip="Приказ комитета по социальной защите населения Ленинградской области от 08.09.2016 N 33 &quot;О внесении изменений в приказ комитета по социальной защите населения Ленинградской области от 30 июня 2016 года N 2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8 сентября 2016 года N 33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65" w:tooltip="Приказ комитета по социальной защите населения Ленинградской области от 31.07.2017 N 13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31 июля 2017 года N 13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66" w:tooltip="Приказ комитета по социальной защите населения Ленинградской области от 29.12.2017 N 26 &quot;О внесении изменений в приказ комитета по социальной защите населения Ленинградской области от 10 августа 2015 года N 10 &quot;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26 "О внесении изменений в приказ комитета по социальной защите населения Ленинградской области от 10 августа 2015 года N 10 "Об утверждении административных регламентов предоставления на территории Ленинградской области государственных услуг по предоставлению гражданам, подвергшимся воздействию радиации, компенсаций и иных выплат" (с изменениями)";</w:t>
      </w:r>
    </w:p>
    <w:p>
      <w:pPr>
        <w:pStyle w:val="0"/>
        <w:spacing w:before="200" w:line-rule="auto"/>
        <w:ind w:firstLine="540"/>
        <w:jc w:val="both"/>
      </w:pPr>
      <w:hyperlink w:history="0" r:id="rId167" w:tooltip="Приказ комитета по социальной защите населения Ленинградской области от 29.12.2017 N 28 &quot;О внесении изменений в приказ комитета по социальной защите населения Ленинградской области от 30 июня 2016 года N 2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с изменениями)&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28 "О внесении изменений в приказ комитета по социальной защите населения Ленинградской области от 30 июня 2016 года N 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 (с изменениями)";</w:t>
      </w:r>
    </w:p>
    <w:p>
      <w:pPr>
        <w:pStyle w:val="0"/>
        <w:spacing w:before="200" w:line-rule="auto"/>
        <w:ind w:firstLine="540"/>
        <w:jc w:val="both"/>
      </w:pPr>
      <w:hyperlink w:history="0" r:id="rId168" w:tooltip="Приказ комитета по социальной защите населения Ленинградской области от 29.12.2017 N 29 (ред. от 28.12.201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69" w:tooltip="Приказ комитета по социальной защите населения Ленинградской области от 28.12.2018 N 35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 декабря 2018 года N 35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0" w:tooltip="Приказ комитета по социальной защите населения Ленинградской области от 01.02.2019 N 4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 февраля 2019 года N 4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1" w:tooltip="Приказ комитета по социальной защите населения Ленинградской области от 19.06.2019 N 19 &quot;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19 июня 2019 года N 19 "О внесении изменений в некоторые приказы комитета по социальной защите населения Ленинградской области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2" w:tooltip="Приказ комитета по социальной защите населения Ленинградской области от 04.07.2019 N 23 &quot;О внесении изменений в приказ комитета по социальной защите населения Ленинградской области от 29 декабря 2017 года N 2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4 июля 2019 года N 23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hyperlink w:history="0" r:id="rId173" w:tooltip="Приказ комитета по социальной защите населения Ленинградской области от 12.11.2019 N 29 &quot;О внесении изменений в приказ комитета по социальной защите населения Ленинградской области от 29 декабря 2017 года N 29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 Утратил силу или отменен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12 ноября 2019 года N 29 "О внесении изменений в приказ комитета по социальной защите населения Ленинградской области от 29 декабря 2017 года N 29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w:t>
      </w:r>
    </w:p>
    <w:p>
      <w:pPr>
        <w:pStyle w:val="0"/>
        <w:spacing w:before="200" w:line-rule="auto"/>
        <w:ind w:firstLine="540"/>
        <w:jc w:val="both"/>
      </w:pPr>
      <w:r>
        <w:rPr>
          <w:sz w:val="20"/>
        </w:rPr>
        <w:t xml:space="preserve">3. Настоящий приказ вступает в силу с даты официального опубликования и распространяется на правоотношения, возникшие с 1 февраля 2020 года.</w:t>
      </w:r>
    </w:p>
    <w:p>
      <w:pPr>
        <w:pStyle w:val="0"/>
        <w:spacing w:before="200" w:line-rule="auto"/>
        <w:ind w:firstLine="540"/>
        <w:jc w:val="both"/>
      </w:pPr>
      <w:r>
        <w:rPr>
          <w:sz w:val="20"/>
        </w:rPr>
        <w:t xml:space="preserve">4. Контроль за исполнением настоящего приказа оставляю за собой.</w:t>
      </w:r>
    </w:p>
    <w:p>
      <w:pPr>
        <w:pStyle w:val="0"/>
      </w:pPr>
      <w:r>
        <w:rPr>
          <w:sz w:val="20"/>
        </w:rPr>
      </w:r>
    </w:p>
    <w:p>
      <w:pPr>
        <w:pStyle w:val="0"/>
        <w:jc w:val="right"/>
      </w:pPr>
      <w:r>
        <w:rPr>
          <w:sz w:val="20"/>
        </w:rPr>
        <w:t xml:space="preserve">Председатель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С.И.Шлемова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ГРАЖДАНАМ,</w:t>
      </w:r>
    </w:p>
    <w:p>
      <w:pPr>
        <w:pStyle w:val="2"/>
        <w:jc w:val="center"/>
      </w:pPr>
      <w:r>
        <w:rPr>
          <w:sz w:val="20"/>
        </w:rPr>
        <w:t xml:space="preserve">ПОДВЕРГШИМСЯ ВОЗДЕЙСТВИЮ РАДИАЦИИ ВСЛЕДСТВИЕ РАДИАЦИОННЫХ</w:t>
      </w:r>
    </w:p>
    <w:p>
      <w:pPr>
        <w:pStyle w:val="2"/>
        <w:jc w:val="center"/>
      </w:pPr>
      <w:r>
        <w:rPr>
          <w:sz w:val="20"/>
        </w:rPr>
        <w:t xml:space="preserve">АВАРИЙ, КАТАСТРОФ, ЯДЕРНЫХ ИСПЫТАНИЙ</w:t>
      </w:r>
    </w:p>
    <w:p>
      <w:pPr>
        <w:pStyle w:val="0"/>
        <w:jc w:val="center"/>
      </w:pPr>
      <w:r>
        <w:rPr>
          <w:sz w:val="20"/>
        </w:rPr>
      </w:r>
    </w:p>
    <w:p>
      <w:pPr>
        <w:pStyle w:val="0"/>
        <w:jc w:val="center"/>
      </w:pPr>
      <w:r>
        <w:rPr>
          <w:sz w:val="20"/>
        </w:rPr>
        <w:t xml:space="preserve">Утратил силу. - </w:t>
      </w:r>
      <w:hyperlink w:history="0" r:id="rId174"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ГРАЖДАНАМ,</w:t>
      </w:r>
    </w:p>
    <w:p>
      <w:pPr>
        <w:pStyle w:val="2"/>
        <w:jc w:val="center"/>
      </w:pPr>
      <w:r>
        <w:rPr>
          <w:sz w:val="20"/>
        </w:rPr>
        <w:t xml:space="preserve">ПРОЖИВАЮЩИМ НА ТЕРРИТОРИИ ЗОНЫ ПРОЖИВАНИЯ С ЛЬГОТНЫМ</w:t>
      </w:r>
    </w:p>
    <w:p>
      <w:pPr>
        <w:pStyle w:val="2"/>
        <w:jc w:val="center"/>
      </w:pPr>
      <w:r>
        <w:rPr>
          <w:sz w:val="20"/>
        </w:rPr>
        <w:t xml:space="preserve">СОЦИАЛЬНО-ЭКОНОМИЧЕСКИМ СТАТУСОМ ВСЛЕДСТВИЕ КАТАСТРОФЫ</w:t>
      </w:r>
    </w:p>
    <w:p>
      <w:pPr>
        <w:pStyle w:val="2"/>
        <w:jc w:val="center"/>
      </w:pPr>
      <w:r>
        <w:rPr>
          <w:sz w:val="20"/>
        </w:rPr>
        <w:t xml:space="preserve">НА ЧЕРНОБЫЛЬСКОЙ АЭС</w:t>
      </w:r>
    </w:p>
    <w:p>
      <w:pPr>
        <w:pStyle w:val="0"/>
        <w:jc w:val="center"/>
      </w:pPr>
      <w:r>
        <w:rPr>
          <w:sz w:val="20"/>
        </w:rPr>
      </w:r>
    </w:p>
    <w:p>
      <w:pPr>
        <w:pStyle w:val="0"/>
        <w:jc w:val="center"/>
      </w:pPr>
      <w:r>
        <w:rPr>
          <w:sz w:val="20"/>
        </w:rPr>
        <w:t xml:space="preserve">Утратил силу. - </w:t>
      </w:r>
      <w:hyperlink w:history="0" r:id="rId175"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СЕМЬЯМ,</w:t>
      </w:r>
    </w:p>
    <w:p>
      <w:pPr>
        <w:pStyle w:val="2"/>
        <w:jc w:val="center"/>
      </w:pPr>
      <w:r>
        <w:rPr>
          <w:sz w:val="20"/>
        </w:rPr>
        <w:t xml:space="preserve">ПОТЕРЯВШИМ КОРМИЛЬЦА, УЧАСТВОВАВШЕГО В ЛИКВИДАЦИИ</w:t>
      </w:r>
    </w:p>
    <w:p>
      <w:pPr>
        <w:pStyle w:val="2"/>
        <w:jc w:val="center"/>
      </w:pPr>
      <w:r>
        <w:rPr>
          <w:sz w:val="20"/>
        </w:rPr>
        <w:t xml:space="preserve">ПОСЛЕДСТВИЙ КАТАСТРОФЫ НА ЧЕРНОБЫЛЬСКОЙ АЭС</w:t>
      </w:r>
    </w:p>
    <w:p>
      <w:pPr>
        <w:pStyle w:val="0"/>
        <w:jc w:val="center"/>
      </w:pPr>
      <w:r>
        <w:rPr>
          <w:sz w:val="20"/>
        </w:rPr>
      </w:r>
    </w:p>
    <w:p>
      <w:pPr>
        <w:pStyle w:val="0"/>
        <w:jc w:val="center"/>
      </w:pPr>
      <w:r>
        <w:rPr>
          <w:sz w:val="20"/>
        </w:rPr>
        <w:t xml:space="preserve">Утратил силу. - </w:t>
      </w:r>
      <w:hyperlink w:history="0" r:id="rId17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ВЫПЛАТ ГРАЖДАНАМ,</w:t>
      </w:r>
    </w:p>
    <w:p>
      <w:pPr>
        <w:pStyle w:val="2"/>
        <w:jc w:val="center"/>
      </w:pPr>
      <w:r>
        <w:rPr>
          <w:sz w:val="20"/>
        </w:rPr>
        <w:t xml:space="preserve">ПОДВЕРГШИМСЯ РАДИАЦИОННОМУ ВОЗДЕЙСТВИЮ ВСЛЕДСТВИЕ ЯДЕРНЫХ</w:t>
      </w:r>
    </w:p>
    <w:p>
      <w:pPr>
        <w:pStyle w:val="2"/>
        <w:jc w:val="center"/>
      </w:pPr>
      <w:r>
        <w:rPr>
          <w:sz w:val="20"/>
        </w:rPr>
        <w:t xml:space="preserve">ИСПЫТАНИЙ НА СЕМИПАЛАТИНСКОМ ПОЛИГОНЕ И ПОЛУЧИВШИМ</w:t>
      </w:r>
    </w:p>
    <w:p>
      <w:pPr>
        <w:pStyle w:val="2"/>
        <w:jc w:val="center"/>
      </w:pPr>
      <w:r>
        <w:rPr>
          <w:sz w:val="20"/>
        </w:rPr>
        <w:t xml:space="preserve">СУММАРНУЮ (НАКОПЛЕННУЮ) ЭФФЕКТИВНУЮ ДОЗУ ОБЛУЧЕНИЯ,</w:t>
      </w:r>
    </w:p>
    <w:p>
      <w:pPr>
        <w:pStyle w:val="2"/>
        <w:jc w:val="center"/>
      </w:pPr>
      <w:r>
        <w:rPr>
          <w:sz w:val="20"/>
        </w:rPr>
        <w:t xml:space="preserve">ПРЕВЫШАЮЩУЮ 25 СЗВ (БЭР)</w:t>
      </w:r>
    </w:p>
    <w:p>
      <w:pPr>
        <w:pStyle w:val="0"/>
        <w:jc w:val="center"/>
      </w:pPr>
      <w:r>
        <w:rPr>
          <w:sz w:val="20"/>
        </w:rPr>
      </w:r>
    </w:p>
    <w:p>
      <w:pPr>
        <w:pStyle w:val="0"/>
        <w:jc w:val="center"/>
      </w:pPr>
      <w:r>
        <w:rPr>
          <w:sz w:val="20"/>
        </w:rPr>
        <w:t xml:space="preserve">Утратил силу. - </w:t>
      </w:r>
      <w:hyperlink w:history="0" r:id="rId177"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48" w:name="P248"/>
    <w:bookmarkEnd w:id="24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НА ДЕТЕЙ ИЗ МАЛООБЕСПЕЧЕННЫХ СЕМЕЙ ЗА СЧЕТ СРЕДСТВ</w:t>
      </w:r>
    </w:p>
    <w:p>
      <w:pPr>
        <w:pStyle w:val="2"/>
        <w:jc w:val="center"/>
      </w:pPr>
      <w:r>
        <w:rPr>
          <w:sz w:val="20"/>
        </w:rPr>
        <w:t xml:space="preserve">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25.03.2025 N 04-35)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на детей из малообеспеченных семей</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bookmarkStart w:id="272" w:name="P272"/>
    <w:bookmarkEnd w:id="272"/>
    <w:p>
      <w:pPr>
        <w:pStyle w:val="0"/>
        <w:spacing w:before="200" w:line-rule="auto"/>
        <w:ind w:firstLine="540"/>
        <w:jc w:val="both"/>
      </w:pPr>
      <w:r>
        <w:rPr>
          <w:sz w:val="20"/>
        </w:rPr>
        <w:t xml:space="preserve">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w:t>
      </w:r>
    </w:p>
    <w:bookmarkStart w:id="273" w:name="P273"/>
    <w:bookmarkEnd w:id="273"/>
    <w:p>
      <w:pPr>
        <w:pStyle w:val="0"/>
        <w:spacing w:before="200" w:line-rule="auto"/>
        <w:ind w:firstLine="540"/>
        <w:jc w:val="both"/>
      </w:pPr>
      <w:r>
        <w:rPr>
          <w:sz w:val="20"/>
        </w:rPr>
        <w:t xml:space="preserve">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место пребывания на территории Ленинградской области, или иностранным гражданином, или лицом без гражданства, имеющим место жительства на территории Ленинградской области, совместно проживающих с ребенком до достижения им возраста 16 лет, а если ребенок обучается в общеобразовательной организации, то до окончания обучения, но не более чем до достижения им возраста 18 лет.</w:t>
      </w:r>
    </w:p>
    <w:bookmarkStart w:id="274" w:name="P274"/>
    <w:bookmarkEnd w:id="274"/>
    <w:p>
      <w:pPr>
        <w:pStyle w:val="0"/>
        <w:spacing w:before="200" w:line-rule="auto"/>
        <w:ind w:firstLine="540"/>
        <w:jc w:val="both"/>
      </w:pPr>
      <w:r>
        <w:rPr>
          <w:sz w:val="20"/>
        </w:rPr>
        <w:t xml:space="preserve">1.2.3.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а) беременных женщин, состоящих на медицинском учете в медицинских организациях в связи с беременностью, при сроке беременности не менее 12 недель;</w:t>
      </w:r>
    </w:p>
    <w:p>
      <w:pPr>
        <w:pStyle w:val="0"/>
        <w:spacing w:before="200" w:line-rule="auto"/>
        <w:ind w:firstLine="540"/>
        <w:jc w:val="both"/>
      </w:pPr>
      <w:r>
        <w:rPr>
          <w:sz w:val="20"/>
        </w:rPr>
        <w:t xml:space="preserve">б) одного из родителей (опекунов), совместно проживающего с ребенком в возрасте до трех лет.</w:t>
      </w:r>
    </w:p>
    <w:bookmarkStart w:id="277" w:name="P277"/>
    <w:bookmarkEnd w:id="277"/>
    <w:p>
      <w:pPr>
        <w:pStyle w:val="0"/>
        <w:spacing w:before="200" w:line-rule="auto"/>
        <w:ind w:firstLine="540"/>
        <w:jc w:val="both"/>
      </w:pPr>
      <w:r>
        <w:rPr>
          <w:sz w:val="20"/>
        </w:rPr>
        <w:t xml:space="preserve">1.2.4. Государственной услуги по назначению ежемесячной выплаты в связи с рождением первого ребенка в Ленинградской области является физическое лицо (далее - заявитель) из числа граждан Российской Федерации, имеющих место жительства на территории Ленинградской области, у которых первый ребенок родился начиная с 01.07.2018 и имеет место жительства на территории Ленинградской области, запись акта о рождении этого ребенка произведена органами, осуществляющими государственную регистрацию актов гражданского состояния (далее - ЗАГС)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мать, родившая (усыновившая) первого ребенка, либо отец этого ребенка (один из усыновителей);</w:t>
      </w:r>
    </w:p>
    <w:p>
      <w:pPr>
        <w:pStyle w:val="0"/>
        <w:spacing w:before="200" w:line-rule="auto"/>
        <w:ind w:firstLine="540"/>
        <w:jc w:val="both"/>
      </w:pPr>
      <w:r>
        <w:rPr>
          <w:sz w:val="20"/>
        </w:rPr>
        <w:t xml:space="preserve">опекун ребенка в случае смерти родителей (усыновителей), объявления их умершими, лишения их родительских прав или в случае отмены усыновления ребенка.</w:t>
      </w:r>
    </w:p>
    <w:bookmarkStart w:id="280" w:name="P280"/>
    <w:bookmarkEnd w:id="280"/>
    <w:p>
      <w:pPr>
        <w:pStyle w:val="0"/>
        <w:spacing w:before="200" w:line-rule="auto"/>
        <w:ind w:firstLine="540"/>
        <w:jc w:val="both"/>
      </w:pPr>
      <w:r>
        <w:rPr>
          <w:sz w:val="20"/>
        </w:rPr>
        <w:t xml:space="preserve">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w:t>
      </w:r>
    </w:p>
    <w:p>
      <w:pPr>
        <w:pStyle w:val="0"/>
        <w:spacing w:before="200" w:line-rule="auto"/>
        <w:ind w:firstLine="540"/>
        <w:jc w:val="both"/>
      </w:pPr>
      <w:r>
        <w:rPr>
          <w:sz w:val="20"/>
        </w:rPr>
        <w:t xml:space="preserve">а) члены семьи приняты на учет в качестве нуждающихся в жилых помещениях, предоставляемых по договорам социального найма в Ленинградской области;</w:t>
      </w:r>
    </w:p>
    <w:p>
      <w:pPr>
        <w:pStyle w:val="0"/>
        <w:spacing w:before="200" w:line-rule="auto"/>
        <w:ind w:firstLine="540"/>
        <w:jc w:val="both"/>
      </w:pPr>
      <w:r>
        <w:rPr>
          <w:sz w:val="20"/>
        </w:rPr>
        <w:t xml:space="preserve">б) одним из родителей ребенка заключен договор найма жилого помещения частного жилищного фонда либо договор поднайма жилого помещения государственного или муниципального жилищного фонда;</w:t>
      </w:r>
    </w:p>
    <w:p>
      <w:pPr>
        <w:pStyle w:val="0"/>
        <w:spacing w:before="200" w:line-rule="auto"/>
        <w:ind w:firstLine="540"/>
        <w:jc w:val="both"/>
      </w:pPr>
      <w:r>
        <w:rPr>
          <w:sz w:val="20"/>
        </w:rPr>
        <w:t xml:space="preserve">в) члены семьи признаны нуждающимися в улучшении жилищных условий по основаниям, установленным </w:t>
      </w:r>
      <w:hyperlink w:history="0" r:id="rId179"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 и являются участниками федеральных целевых жилищных программ или региональных целевых жилищных программ Ленинградской области;</w:t>
      </w:r>
    </w:p>
    <w:p>
      <w:pPr>
        <w:pStyle w:val="0"/>
        <w:spacing w:before="200" w:line-rule="auto"/>
        <w:ind w:firstLine="540"/>
        <w:jc w:val="both"/>
      </w:pPr>
      <w:r>
        <w:rPr>
          <w:sz w:val="20"/>
        </w:rPr>
        <w:t xml:space="preserve">г) члены семьи являются лицами без определенного места жительства, имевшими последнюю регистрацию по месту жительства на территории Ленинградской области.</w:t>
      </w:r>
    </w:p>
    <w:bookmarkStart w:id="285" w:name="P285"/>
    <w:bookmarkEnd w:id="285"/>
    <w:p>
      <w:pPr>
        <w:pStyle w:val="0"/>
        <w:spacing w:before="200" w:line-rule="auto"/>
        <w:ind w:firstLine="540"/>
        <w:jc w:val="both"/>
      </w:pPr>
      <w:r>
        <w:rPr>
          <w:sz w:val="20"/>
        </w:rPr>
        <w:t xml:space="preserve">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представителя), являющегося гражданином Российской Федерации, проживающего совместно с ребенком на территории Ленинградской области, ребенок которого состоит на учете на получение места в муниципальной образовательной организации, и ему не выдано направление в муниципальную образовательную организацию в связи с отсутствием мест.</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180">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81">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82">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183">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на детей из малообеспеченных семей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на детей из малообеспеченных семей за счет средств областного бюджета.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bookmarkStart w:id="333" w:name="P333"/>
    <w:bookmarkEnd w:id="333"/>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ЕПГУ.</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w:history="0" r:id="rId18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6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88">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75" w:name="P375"/>
    <w:bookmarkEnd w:id="37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376" w:name="P376"/>
    <w:bookmarkEnd w:id="376"/>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189"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сведения об инвалидности (для получения государственной услуги, указанной в </w:t>
      </w:r>
      <w:hyperlink w:history="0" w:anchor="P273"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подпункте 1.2.2</w:t>
        </w:r>
      </w:hyperlink>
      <w:r>
        <w:rPr>
          <w:sz w:val="20"/>
        </w:rPr>
        <w:t xml:space="preserve"> настоящего регламента);</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190"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191"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192"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193"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194"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195"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bookmarkStart w:id="396" w:name="P396"/>
    <w:bookmarkEnd w:id="396"/>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Для получения государственной услуги по назначению ежемесячного пособия на приобретение товаров детского ассортимента и продуктов детского питания:</w:t>
      </w:r>
    </w:p>
    <w:p>
      <w:pPr>
        <w:pStyle w:val="0"/>
        <w:spacing w:before="200" w:line-rule="auto"/>
        <w:ind w:firstLine="540"/>
        <w:jc w:val="both"/>
      </w:pPr>
      <w:r>
        <w:rPr>
          <w:sz w:val="20"/>
        </w:rPr>
        <w:t xml:space="preserve">заявитель из числа иностранных граждан и лиц без гражданства дополнительно к документам, перечисленным в </w:t>
      </w:r>
      <w:hyperlink w:history="0" w:anchor="P376"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396"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удостоверяющие личность иностранного гражданина, лица без гражданства, включая вид на жительство и удостоверение беженца, - для иностранных граждан и лиц без гражданства, постоянно проживающих на территории Российской Федерации и имеющих регистрацию по месту жительства на территории Ленинградской области;</w:t>
      </w:r>
    </w:p>
    <w:p>
      <w:pPr>
        <w:pStyle w:val="0"/>
        <w:spacing w:before="200" w:line-rule="auto"/>
        <w:ind w:firstLine="540"/>
        <w:jc w:val="both"/>
      </w:pPr>
      <w:r>
        <w:rPr>
          <w:sz w:val="20"/>
        </w:rPr>
        <w:t xml:space="preserve">заявитель дополнительно к документам, перечисленным в </w:t>
      </w:r>
      <w:hyperlink w:history="0" w:anchor="P376"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396"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 справку об учебе ребенка (детей) старше 16 лет в общеобразовательной организации - в случае наличия в семье детей старше 16 лет, обучающихся в общеобразовательных организациях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5) Для получения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заявитель дополнительно к документам, перечисленным в </w:t>
      </w:r>
      <w:hyperlink w:history="0" w:anchor="P376"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396"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заключение, выданное врачом-педиатром (либо специалистом, его заменяющим) государственной медицинской организации по месту диспансерного наблюдения ребенка, подтверждающее наличие медицинских показаний для обеспечения полноценным питанием, - на детей в возрасте до трех лет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заключение (справка) о постановке на учет по беременности при сроке беременности не менее 12 недель, выданное медицинской организацией по месту наблюдения женщины, - для беременных женщин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6) Для получения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заявитель дополнительно к документам, перечисленным в </w:t>
      </w:r>
      <w:hyperlink w:history="0" w:anchor="P376"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396"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содержащие сведения о том, что члены семьи приняты на учет в качестве нуждающихся в жилых помещениях, предоставляемых по договорам социального найма в Ленинградской области. При реализации технической возможности в рамках межведомственного электронного взаимодействия сведения будут запрашиваться посредством межведомственного электронного взаимодействия;</w:t>
      </w:r>
    </w:p>
    <w:p>
      <w:pPr>
        <w:pStyle w:val="0"/>
        <w:spacing w:before="200" w:line-rule="auto"/>
        <w:ind w:firstLine="540"/>
        <w:jc w:val="both"/>
      </w:pPr>
      <w:r>
        <w:rPr>
          <w:sz w:val="20"/>
        </w:rPr>
        <w:t xml:space="preserve">справка, подтверждающая, что члены семьи признаны нуждающимися в улучшении жилищных условий по основаниям, установленным </w:t>
      </w:r>
      <w:hyperlink w:history="0" r:id="rId196"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 и являются участниками федеральных целевых жилищных программ или региональных целевых жилищных программ Ленинградской области.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справка, подтверждающая, что члены семьи имели последнюю регистрацию по месту жительства на территории Ленинградской области (для лиц без определенного места жительства);</w:t>
      </w:r>
    </w:p>
    <w:p>
      <w:pPr>
        <w:pStyle w:val="0"/>
        <w:spacing w:before="200" w:line-rule="auto"/>
        <w:ind w:firstLine="540"/>
        <w:jc w:val="both"/>
      </w:pPr>
      <w:r>
        <w:rPr>
          <w:sz w:val="20"/>
        </w:rPr>
        <w:t xml:space="preserve">договор найма жилого помещения частного жилищного фонда либо договор поднайма жилого помещения государственного или муниципального жилищного фонда, заключенный одним из родителей ребенка, в отношении жилого помещения, находящегося на территории Ленинградской области;</w:t>
      </w:r>
    </w:p>
    <w:p>
      <w:pPr>
        <w:pStyle w:val="0"/>
        <w:spacing w:before="200" w:line-rule="auto"/>
        <w:ind w:firstLine="540"/>
        <w:jc w:val="both"/>
      </w:pPr>
      <w:r>
        <w:rPr>
          <w:sz w:val="20"/>
        </w:rPr>
        <w:t xml:space="preserve">письменные согласия наймодателя жилого помещения, предоставленного по договору социального найма, и проживающих совместно с ним членов его семьи на передачу жилого помещения или его части в поднаем (в случае заключения договора поднайма);</w:t>
      </w:r>
    </w:p>
    <w:p>
      <w:pPr>
        <w:pStyle w:val="0"/>
        <w:spacing w:before="200" w:line-rule="auto"/>
        <w:ind w:firstLine="540"/>
        <w:jc w:val="both"/>
      </w:pPr>
      <w:r>
        <w:rPr>
          <w:sz w:val="20"/>
        </w:rPr>
        <w:t xml:space="preserve">документ о выполнении обязательств по договору найма (договору поднайма) в части ежемесячного внесения платы за жилое помещение, в том числе по оплате коммунальных услуг, если их оплата предусмотрена договором найма (договором поднайма);</w:t>
      </w:r>
    </w:p>
    <w:p>
      <w:pPr>
        <w:pStyle w:val="0"/>
        <w:spacing w:before="200" w:line-rule="auto"/>
        <w:ind w:firstLine="540"/>
        <w:jc w:val="both"/>
      </w:pPr>
      <w:r>
        <w:rPr>
          <w:sz w:val="20"/>
        </w:rPr>
        <w:t xml:space="preserve">7) Для получения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заявитель дополнительно к документам, перечисленным в </w:t>
      </w:r>
      <w:hyperlink w:history="0" w:anchor="P376"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396"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представляет документы, подтверждающие совместное проживание заявителя с ребенком в Ленинградской области (могут быть представлены любые документы, подтверждающие факт проживания заявителя на территории Ленинградской области совместно с ребенком, в том числе решение суда об установлении факта постоянного проживания на территории Ленинградской области с отметкой о дате вступления его в законную силу; соглашение либо решение суда о том, с кем из родителей проживает ребенок);</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97"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3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bookmarkStart w:id="428" w:name="P428"/>
    <w:bookmarkEnd w:id="428"/>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bookmarkStart w:id="429" w:name="P429"/>
    <w:bookmarkEnd w:id="429"/>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bookmarkStart w:id="433" w:name="P433"/>
    <w:bookmarkEnd w:id="433"/>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Для получения государственной услуги, указанной в </w:t>
      </w:r>
      <w:hyperlink w:history="0" w:anchor="P285"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подпункте 1.2.6</w:t>
        </w:r>
      </w:hyperlink>
      <w:r>
        <w:rPr>
          <w:sz w:val="20"/>
        </w:rPr>
        <w:t xml:space="preserve"> настоящего регламента (далее в настоящем подпункте - ежемесячная выплата на ребенка), - документы, подтверждающие отсутствие доходов у членов семьи за двенадцать календарных месяцев за назначением ежемесячной выплаты на ребенка, по уважительным причинам - в случае если заявителю на день обращения назначены меры социальной поддержки (одна или более), указанные в </w:t>
      </w:r>
      <w:hyperlink w:history="0" r:id="rId20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статьях 2.6</w:t>
        </w:r>
      </w:hyperlink>
      <w:r>
        <w:rPr>
          <w:sz w:val="20"/>
        </w:rPr>
        <w:t xml:space="preserve"> - </w:t>
      </w:r>
      <w:hyperlink w:history="0" r:id="rId20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2.8</w:t>
        </w:r>
      </w:hyperlink>
      <w:r>
        <w:rPr>
          <w:sz w:val="20"/>
        </w:rPr>
        <w:t xml:space="preserve">, </w:t>
      </w:r>
      <w:hyperlink w:history="0" r:id="rId20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 4.4</w:t>
        </w:r>
      </w:hyperlink>
      <w:r>
        <w:rPr>
          <w:sz w:val="20"/>
        </w:rPr>
        <w:t xml:space="preserve"> либо в </w:t>
      </w:r>
      <w:hyperlink w:history="0" r:id="rId20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статьях 2.9</w:t>
        </w:r>
      </w:hyperlink>
      <w:r>
        <w:rPr>
          <w:sz w:val="20"/>
        </w:rPr>
        <w:t xml:space="preserve">, </w:t>
      </w:r>
      <w:hyperlink w:history="0" r:id="rId20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3.2</w:t>
        </w:r>
      </w:hyperlink>
      <w:r>
        <w:rPr>
          <w:sz w:val="20"/>
        </w:rPr>
        <w:t xml:space="preserve"> - </w:t>
      </w:r>
      <w:hyperlink w:history="0" r:id="rId20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3.4</w:t>
        </w:r>
      </w:hyperlink>
      <w:r>
        <w:rPr>
          <w:sz w:val="20"/>
        </w:rPr>
        <w:t xml:space="preserve"> Социального кодекса Ленинградской области, заявитель вправе не представлять документы, подтверждающие отсутствие доходов у членов семьи за двенадцать календарных месяцев за назначением ежемесячной выплаты на ребенка, по уважительным причинам. В этом случае ежемесячная выплата на ребенка назначается с месяца обращения за ежемесячной выплатой на ребенка на срок назначения заявителю хотя бы одной из указанных в настоящем пункте мер социальной поддержки.</w:t>
      </w:r>
    </w:p>
    <w:p>
      <w:pPr>
        <w:pStyle w:val="0"/>
        <w:spacing w:before="200" w:line-rule="auto"/>
        <w:ind w:firstLine="540"/>
        <w:jc w:val="both"/>
      </w:pPr>
      <w:r>
        <w:rPr>
          <w:sz w:val="20"/>
        </w:rPr>
        <w:t xml:space="preserve">В качестве таких документов, наряду с указанными в </w:t>
      </w:r>
      <w:hyperlink w:history="0" w:anchor="P429" w:tooltip="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
        <w:r>
          <w:rPr>
            <w:sz w:val="20"/>
            <w:color w:val="0000ff"/>
          </w:rPr>
          <w:t xml:space="preserve">абзацах втором</w:t>
        </w:r>
      </w:hyperlink>
      <w:r>
        <w:rPr>
          <w:sz w:val="20"/>
        </w:rPr>
        <w:t xml:space="preserve"> - </w:t>
      </w:r>
      <w:hyperlink w:history="0" w:anchor="P433" w:tooltip="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
        <w:r>
          <w:rPr>
            <w:sz w:val="20"/>
            <w:color w:val="0000ff"/>
          </w:rPr>
          <w:t xml:space="preserve">шестом</w:t>
        </w:r>
      </w:hyperlink>
      <w:r>
        <w:rPr>
          <w:sz w:val="20"/>
        </w:rPr>
        <w:t xml:space="preserve"> настоящего подпункта, могут быть представлены:</w:t>
      </w:r>
    </w:p>
    <w:p>
      <w:pPr>
        <w:pStyle w:val="0"/>
        <w:spacing w:before="200" w:line-rule="auto"/>
        <w:ind w:firstLine="540"/>
        <w:jc w:val="both"/>
      </w:pPr>
      <w:r>
        <w:rPr>
          <w:sz w:val="20"/>
        </w:rPr>
        <w:t xml:space="preserve">трудовая книжка (при наличии) и(или) сведения о трудовой деятельности, предусмотренные Трудовым </w:t>
      </w:r>
      <w:hyperlink w:history="0" r:id="rId206"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 или сведения о заработной плате или доходе, на которые начислены страховые взносы, из Фонда пенсионного и социального страхования Российской Федерации - при отсутствии трудовой книжки и(или) сведений о трудовой деятельности, предусмотренные Трудовым </w:t>
      </w:r>
      <w:hyperlink w:history="0" r:id="rId207"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(для одного из родителей (законных представителей), осуществляющих уход за проживающим с ним ребенком в возрасте до трех лет и(или) тремя и более детьми в возрасте до 14 лет);</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трех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справка из государственной службы занятости населения о регистрации родителя (законного представителя) в качестве безработного (для неработающих родителей (законных представителей), у которых перерыв в работе либо перерыв между ее прекращением или после исполнения ребенку возраста трех лет и регистрацией в государственной службе занятости населения не превышает трех месяцев);</w:t>
      </w:r>
    </w:p>
    <w:p>
      <w:pPr>
        <w:pStyle w:val="0"/>
        <w:spacing w:before="200" w:line-rule="auto"/>
        <w:ind w:firstLine="540"/>
        <w:jc w:val="both"/>
      </w:pPr>
      <w:r>
        <w:rPr>
          <w:sz w:val="20"/>
        </w:rPr>
        <w:t xml:space="preserve">справка с места работы о нахождении в отпуске без сохранения заработной платы (копия приказа) - для родителя (законного представителя), оформившего отпуск без сохранения заработной платы в целях ухода за членом семьи;</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государственной службы занятости населения об отсутствии выплаты всех видов пособий по безработице и других выплат безработным - для граждан, имеющих статус безработных;</w:t>
      </w:r>
    </w:p>
    <w:p>
      <w:pPr>
        <w:pStyle w:val="0"/>
        <w:spacing w:before="200" w:line-rule="auto"/>
        <w:ind w:firstLine="540"/>
        <w:jc w:val="both"/>
      </w:pPr>
      <w:r>
        <w:rPr>
          <w:sz w:val="20"/>
        </w:rPr>
        <w:t xml:space="preserve">справка образовательной организации о прохождении обучения по очной форме, предоставлении академического отпуска и назначении компенсационной выплаты в соответствии с </w:t>
      </w:r>
      <w:hyperlink w:history="0" r:id="rId208" w:tooltip="Указ Президента РФ от 30.05.1994 N 1110 (ред. от 01.07.2014) &quot;О размере компенсационных выплат отдельным категориям граждан&quot; ------------ Утратил силу или отменен {КонсультантПлюс}">
        <w:r>
          <w:rPr>
            <w:sz w:val="20"/>
            <w:color w:val="0000ff"/>
          </w:rPr>
          <w:t xml:space="preserve">Указом</w:t>
        </w:r>
      </w:hyperlink>
      <w:r>
        <w:rPr>
          <w:sz w:val="20"/>
        </w:rPr>
        <w:t xml:space="preserve"> Президента Российской Федерации от 30 мая 1994 года N 1110 "О размере компенсационных выплат отдельным категориям граждан";</w:t>
      </w:r>
    </w:p>
    <w:p>
      <w:pPr>
        <w:pStyle w:val="0"/>
        <w:spacing w:before="200" w:line-rule="auto"/>
        <w:ind w:firstLine="540"/>
        <w:jc w:val="both"/>
      </w:pPr>
      <w:r>
        <w:rPr>
          <w:sz w:val="20"/>
        </w:rPr>
        <w:t xml:space="preserve">документ (справка), подтверждающий нахождение на длительном стационарном лечении (на период такого лечения);</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справка образовательной организации об отсутствии стипендии - для граждан до 23 лет, обучающихся по очной форме обучения в образовательных организациях начального, среднего и высшего профессионального образования;</w:t>
      </w:r>
    </w:p>
    <w:p>
      <w:pPr>
        <w:pStyle w:val="0"/>
        <w:spacing w:before="200" w:line-rule="auto"/>
        <w:ind w:firstLine="540"/>
        <w:jc w:val="both"/>
      </w:pPr>
      <w:r>
        <w:rPr>
          <w:sz w:val="20"/>
        </w:rPr>
        <w:t xml:space="preserve">справка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справка из военной профессиональной образовательной организации или военной образовательной организации высшего образования об учебе в ней отца ребенка с указанием срока прохождения службы по призыву;</w:t>
      </w:r>
    </w:p>
    <w:p>
      <w:pPr>
        <w:pStyle w:val="0"/>
        <w:spacing w:before="200" w:line-rule="auto"/>
        <w:ind w:firstLine="540"/>
        <w:jc w:val="both"/>
      </w:pPr>
      <w:r>
        <w:rPr>
          <w:sz w:val="20"/>
        </w:rPr>
        <w:t xml:space="preserve">документы, подтверждающие отсутствие у должника заработка, с которого могут быть взысканы алименты, в связи с отбыванием наказания в учреждении, исполняющем наказание в виде лишения свободы, факт нахождения под арестом, на принудительном лечении по решению суда;</w:t>
      </w:r>
    </w:p>
    <w:p>
      <w:pPr>
        <w:pStyle w:val="0"/>
        <w:spacing w:before="200" w:line-rule="auto"/>
        <w:ind w:firstLine="540"/>
        <w:jc w:val="both"/>
      </w:pPr>
      <w:r>
        <w:rPr>
          <w:sz w:val="20"/>
        </w:rPr>
        <w:t xml:space="preserve">справка территориального органа управления федеральной службы судебных приставов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2)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(для государственной услуги, указанной в </w:t>
      </w:r>
      <w:hyperlink w:history="0" w:anchor="P273"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3)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4)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5)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 (для государственной услуги, указанной в </w:t>
      </w:r>
      <w:hyperlink w:history="0" w:anchor="P285"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6) В случаях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или необходимо изменить способ предоставления ранее назначенной меры социальной поддержки, указанной в </w:t>
      </w:r>
      <w:hyperlink w:history="0" w:anchor="P272"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на денежную форму вместо электронного сертификата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7) В случае выбора заявителем способа получения меры социальной поддержки, указанной в </w:t>
      </w:r>
      <w:hyperlink w:history="0" w:anchor="P272"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в виде электронного сертификата, а также в случае необходимости замены реквизитов банковской карты и(или) иных идентифицирующих реквизитов, в соответствии с которыми предоставляется ранее назначенная мера социальной поддержки, указанная в </w:t>
      </w:r>
      <w:hyperlink w:history="0" w:anchor="P272"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 в виде электронного сертификата, - справка (распечатка с сайта кредитной организации) о реквизитах банковской карты.</w:t>
      </w:r>
    </w:p>
    <w:bookmarkStart w:id="457" w:name="P457"/>
    <w:bookmarkEnd w:id="457"/>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09"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1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473" w:name="P473"/>
    <w:bookmarkEnd w:id="473"/>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bookmarkStart w:id="481" w:name="P481"/>
    <w:bookmarkEnd w:id="481"/>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11"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501" w:name="P501"/>
    <w:bookmarkEnd w:id="50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 для получения государственной услуги, указанной в </w:t>
      </w:r>
      <w:hyperlink w:history="0" w:anchor="P277" w:tooltip="1.2.4. Государственной услуги по назначению ежемесячной выплаты в связи с рождением первого ребенка в Ленинградской области является физическое лицо (далее - заявитель) из числа граждан Российской Федерации, имеющих место жительства на территории Ленинградской области, у которых первый ребенок родился начиная с 01.07.2018 и имеет место жительства на территории Ленинградской области, запись акта о рождении этого ребенка произведена органами, осуществляющими государственную регистрацию актов гражданского с...">
        <w:r>
          <w:rPr>
            <w:sz w:val="20"/>
            <w:color w:val="0000ff"/>
          </w:rPr>
          <w:t xml:space="preserve">подпункте 1.2.4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 для получения государственных услуг, указанных в </w:t>
      </w:r>
      <w:hyperlink w:history="0" w:anchor="P272"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подпунктах 1.2.1</w:t>
        </w:r>
      </w:hyperlink>
      <w:r>
        <w:rPr>
          <w:sz w:val="20"/>
        </w:rPr>
        <w:t xml:space="preserve"> - </w:t>
      </w:r>
      <w:hyperlink w:history="0" w:anchor="P274" w:tooltip="1.2.3. Государственной услуги по назначению ежемесячной денежной компенсации на полноценное питание беременным женщинам, а также детям в возрасте до трех лет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1.2.3</w:t>
        </w:r>
      </w:hyperlink>
      <w:r>
        <w:rPr>
          <w:sz w:val="20"/>
        </w:rPr>
        <w:t xml:space="preserve">, </w:t>
      </w:r>
      <w:hyperlink w:history="0" w:anchor="P280"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1.2.5</w:t>
        </w:r>
      </w:hyperlink>
      <w:r>
        <w:rPr>
          <w:sz w:val="20"/>
        </w:rPr>
        <w:t xml:space="preserve"> и </w:t>
      </w:r>
      <w:hyperlink w:history="0" w:anchor="P285"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1.2.6 пункта 1.2</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212"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сведения о регистрации родителя в качестве безработного (для неработающих родителей, у которых перерыв в работе либо перерыв между ее прекращением или после исполнения ребенку возраста 3 лет и регистрацией в государственной службе занятости населения не превышает одного месяца), для получения государственной услуги, указанной в </w:t>
      </w:r>
      <w:hyperlink w:history="0" w:anchor="P285" w:tooltip="1.2.6. Государственной услуги по назначению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являются физические лица (далее - заявители) из числа одного из родителей (законного представ...">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государственной услуги, указанной в </w:t>
      </w:r>
      <w:hyperlink w:history="0" w:anchor="P273"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основании внесения в свидетельство о рождении сведений о рождении ребенка, для получения государственной услуги, указанной в </w:t>
      </w:r>
      <w:hyperlink w:history="0" w:anchor="P273" w:tooltip="1.2.2. Государственной услуги по назначению ежемесячного пособия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попечителей), за исключением опекунов (попечителей), получающих в установленном законодательством Российской Федерации порядке денежные средства на содержание детей, находящихся под опекой (попечительством), являющегося гражданином Российской Федерации, имеющим место жительства или м...">
        <w:r>
          <w:rPr>
            <w:sz w:val="20"/>
            <w:color w:val="0000ff"/>
          </w:rPr>
          <w:t xml:space="preserve">пункте 1.2.2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Росреестре, публично-правовой компаний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 для получения государственной услуги, указанной в </w:t>
      </w:r>
      <w:hyperlink w:history="0" w:anchor="P280"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 для получения государственной услуги, указанной в </w:t>
      </w:r>
      <w:hyperlink w:history="0" w:anchor="P280" w:tooltip="1.2.5. Государственной услуги по назначению ежемесячной денежной компенсации части расходов семьи на оплату жилого помещения по договору найма жилого помещения частного жилищного фонда либо по договору поднайма жилого помещения государственного или муниципального жилищного фонда являются физические лица (далее - заявители) из числа членов семьи, состоящих из граждан Российской Федерации, имеющих не менее одного ребенка в возрасте до 18 лет, в случае, есл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12)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50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3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57"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1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723"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598" w:name="P598"/>
    <w:bookmarkEnd w:id="598"/>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601" w:name="P601"/>
    <w:bookmarkEnd w:id="60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59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601"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приеме документов, необходимых для назначения мер социальной поддержки: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473"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481"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625" w:name="P625"/>
    <w:bookmarkEnd w:id="62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pPr>
        <w:pStyle w:val="0"/>
        <w:spacing w:before="200" w:line-rule="auto"/>
        <w:ind w:firstLine="540"/>
        <w:jc w:val="both"/>
      </w:pPr>
      <w:r>
        <w:rPr>
          <w:sz w:val="20"/>
        </w:rPr>
        <w:t xml:space="preserve">4)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 (за исключением меры социальной поддержки, предусмотренной статьей 2.2 Социального кодекса);</w:t>
      </w:r>
    </w:p>
    <w:p>
      <w:pPr>
        <w:pStyle w:val="0"/>
        <w:spacing w:before="200" w:line-rule="auto"/>
        <w:ind w:firstLine="540"/>
        <w:jc w:val="both"/>
      </w:pPr>
      <w:r>
        <w:rPr>
          <w:sz w:val="20"/>
        </w:rPr>
        <w:t xml:space="preserve">2.10.1. Истечение указанного в сертификате срока действия, если с момента истечения срока прошло менее одного года, не является основанием для принятия решения об отказе в предоставлении меры социальной поддержки, указанной в </w:t>
      </w:r>
      <w:hyperlink w:history="0" w:anchor="P272" w:tooltip="1.2.1.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 являются физические лица (далее - заявители) из числа одного из родителей (опекунов), являющегося гражданином Российской Федерации, имеющего место жительства или место пребывания на территории Ленинградской области, совместно проживающего с ребенком.">
        <w:r>
          <w:rPr>
            <w:sz w:val="20"/>
            <w:color w:val="0000ff"/>
          </w:rPr>
          <w:t xml:space="preserve">пункте 1.2.1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647" w:name="P647"/>
    <w:bookmarkEnd w:id="64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661" w:name="P661"/>
    <w:bookmarkEnd w:id="66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1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66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1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722" w:name="P722"/>
    <w:bookmarkEnd w:id="722"/>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723" w:name="P723"/>
    <w:bookmarkEnd w:id="723"/>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724" w:name="P724"/>
    <w:bookmarkEnd w:id="72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64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725" w:name="P725"/>
    <w:bookmarkEnd w:id="72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726" w:name="P726"/>
    <w:bookmarkEnd w:id="72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727" w:name="P727"/>
    <w:bookmarkEnd w:id="72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724"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64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72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72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62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72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20"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753" w:name="P753"/>
    <w:bookmarkEnd w:id="753"/>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753"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72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57"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spacing w:before="200" w:line-rule="auto"/>
        <w:ind w:firstLine="540"/>
        <w:jc w:val="both"/>
      </w:pPr>
      <w:r>
        <w:rPr>
          <w:sz w:val="20"/>
        </w:rPr>
        <w:t xml:space="preserve">3.4. Особенности выполнения административных процедур в рамках суперсервиса в отношении государственной услуги по назначению единовременного пособия при рождении ребенка на приобретение товаров детского ассортимента и продуктов детского питания.</w:t>
      </w:r>
    </w:p>
    <w:p>
      <w:pPr>
        <w:pStyle w:val="0"/>
        <w:spacing w:before="200" w:line-rule="auto"/>
        <w:ind w:firstLine="540"/>
        <w:jc w:val="both"/>
      </w:pPr>
      <w:r>
        <w:rPr>
          <w:sz w:val="20"/>
        </w:rPr>
        <w:t xml:space="preserve">3.4.1. Предоставление государственной услуги в рамках суперсервиса осуществляется при технической реализации предоставления услуги посредством ЕПГУ, а также при реализации получения необходимых сведений для ее предоставления из государственных информационных систем и/или посредством межведомственного информационного взаимодействия.</w:t>
      </w:r>
    </w:p>
    <w:p>
      <w:pPr>
        <w:pStyle w:val="0"/>
        <w:spacing w:before="200" w:line-rule="auto"/>
        <w:ind w:firstLine="540"/>
        <w:jc w:val="both"/>
      </w:pPr>
      <w:r>
        <w:rPr>
          <w:sz w:val="20"/>
        </w:rPr>
        <w:t xml:space="preserve">3.4.2. Предоставление государственной услуги в рамках суперсервиса не исключает права гражданина обратиться с заявлением на получение государственных услуг способами, указанными в </w:t>
      </w:r>
      <w:hyperlink w:history="0" w:anchor="P333" w:tooltip="2.2.2. Заявление на получение государственной услуги с комплектом документов принимается:">
        <w:r>
          <w:rPr>
            <w:sz w:val="20"/>
            <w:color w:val="0000ff"/>
          </w:rPr>
          <w:t xml:space="preserve">пункте 2.2.2</w:t>
        </w:r>
      </w:hyperlink>
      <w:r>
        <w:rPr>
          <w:sz w:val="20"/>
        </w:rPr>
        <w:t xml:space="preserve"> настоящего регламента.</w:t>
      </w:r>
    </w:p>
    <w:p>
      <w:pPr>
        <w:pStyle w:val="0"/>
        <w:spacing w:before="200" w:line-rule="auto"/>
        <w:ind w:firstLine="540"/>
        <w:jc w:val="both"/>
      </w:pPr>
      <w:r>
        <w:rPr>
          <w:sz w:val="20"/>
        </w:rPr>
        <w:t xml:space="preserve">3.4.3.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ЕПГУ, АИС "Соцзащита" в личный кабинет предварительно направляется уведомление о наличии у него права на получение государственной услуги в рамках суперсервиса. В личном кабинете становится доступным для заполнения, подписания и отправки заявление (далее - заявление) на получение государственной услуги в рамках суперсервиса.</w:t>
      </w:r>
    </w:p>
    <w:p>
      <w:pPr>
        <w:pStyle w:val="0"/>
        <w:spacing w:before="200" w:line-rule="auto"/>
        <w:ind w:firstLine="540"/>
        <w:jc w:val="both"/>
      </w:pPr>
      <w:r>
        <w:rPr>
          <w:sz w:val="20"/>
        </w:rPr>
        <w:t xml:space="preserve">3.4.4. В случае согласия предоставления государственной услуги в рамках суперсервиса гражданин заполняет заявление, что является основанием для начала предоставления государственной услуги в рамках суперсервиса.</w:t>
      </w:r>
    </w:p>
    <w:p>
      <w:pPr>
        <w:pStyle w:val="0"/>
        <w:spacing w:before="200" w:line-rule="auto"/>
        <w:ind w:firstLine="540"/>
        <w:jc w:val="both"/>
      </w:pPr>
      <w:r>
        <w:rPr>
          <w:sz w:val="20"/>
        </w:rPr>
        <w:t xml:space="preserve">3.4.5. Соглашаясь на получение государственной услуги в рамках суперсервиса, гражданин несет ответственность за достоверность предоставляемой информации в соответствии с действующим законодательством Российской Федерации.</w:t>
      </w:r>
    </w:p>
    <w:p>
      <w:pPr>
        <w:pStyle w:val="0"/>
        <w:spacing w:before="200" w:line-rule="auto"/>
        <w:ind w:firstLine="540"/>
        <w:jc w:val="both"/>
      </w:pPr>
      <w:r>
        <w:rPr>
          <w:sz w:val="20"/>
        </w:rPr>
        <w:t xml:space="preserve">3.4.6. В рамках суперсервиса государственная услуга предоставляется при технической реализации, за исключением следующих получателей услуги:</w:t>
      </w:r>
    </w:p>
    <w:p>
      <w:pPr>
        <w:pStyle w:val="0"/>
        <w:spacing w:before="200" w:line-rule="auto"/>
        <w:ind w:firstLine="540"/>
        <w:jc w:val="both"/>
      </w:pPr>
      <w:r>
        <w:rPr>
          <w:sz w:val="20"/>
        </w:rPr>
        <w:t xml:space="preserve">- семей, в которых родители (один из родителей) относятся (относится) к категории индивидуальных предпринимателей, военнослужащих либо лиц рядового и начальствующего состава органов внутренних дел Российской Федерации и учреждений уголовно-исполнительной системы;</w:t>
      </w:r>
    </w:p>
    <w:p>
      <w:pPr>
        <w:pStyle w:val="0"/>
        <w:spacing w:before="200" w:line-rule="auto"/>
        <w:ind w:firstLine="540"/>
        <w:jc w:val="both"/>
      </w:pPr>
      <w:r>
        <w:rPr>
          <w:sz w:val="20"/>
        </w:rPr>
        <w:t xml:space="preserve">- семей, в которых дети (один из детей) обучаются (обучается) в общеобразовательной организации;</w:t>
      </w:r>
    </w:p>
    <w:p>
      <w:pPr>
        <w:pStyle w:val="0"/>
        <w:spacing w:before="200" w:line-rule="auto"/>
        <w:ind w:firstLine="540"/>
        <w:jc w:val="both"/>
      </w:pPr>
      <w:r>
        <w:rPr>
          <w:sz w:val="20"/>
        </w:rPr>
        <w:t xml:space="preserve">- одного из родителей, имеющего право на получение алиментов на ребенка;</w:t>
      </w:r>
    </w:p>
    <w:p>
      <w:pPr>
        <w:pStyle w:val="0"/>
        <w:spacing w:before="200" w:line-rule="auto"/>
        <w:ind w:firstLine="540"/>
        <w:jc w:val="both"/>
      </w:pPr>
      <w:r>
        <w:rPr>
          <w:sz w:val="20"/>
        </w:rPr>
        <w:t xml:space="preserve">- семей, подтверждающих сведения об отсутствии доходов документами, указанными в </w:t>
      </w:r>
      <w:hyperlink w:history="0" w:anchor="P428" w:tooltip="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w:r>
          <w:rPr>
            <w:sz w:val="20"/>
            <w:color w:val="0000ff"/>
          </w:rPr>
          <w:t xml:space="preserve">подпункте 1 пункта 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 семей, дети которых родились на территории иностранного государства, и регистрация рождения произведена компетентным органом иностранного государства;</w:t>
      </w:r>
    </w:p>
    <w:p>
      <w:pPr>
        <w:pStyle w:val="0"/>
        <w:spacing w:before="200" w:line-rule="auto"/>
        <w:ind w:firstLine="540"/>
        <w:jc w:val="both"/>
      </w:pPr>
      <w:r>
        <w:rPr>
          <w:sz w:val="20"/>
        </w:rPr>
        <w:t xml:space="preserve">- семей, в которых родители (один из родителей) относятся (относится) к категории судей, вышедших в отставку, получающих ежемесячное пожизненное содержание.</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2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2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57"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23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СМС-информирования или автоинформирования),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900" w:name="P900"/>
    <w:bookmarkEnd w:id="90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ОТДЕЛЬНЫМ КАТЕГОРИЯМ ГРАЖДАН ЗА СЧЕТ СРЕДСТВ</w:t>
      </w:r>
    </w:p>
    <w:p>
      <w:pPr>
        <w:pStyle w:val="2"/>
        <w:jc w:val="center"/>
      </w:pPr>
      <w:r>
        <w:rPr>
          <w:sz w:val="20"/>
        </w:rPr>
        <w:t xml:space="preserve">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23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27.05.2021 </w:t>
            </w:r>
            <w:hyperlink w:history="0" r:id="rId232"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color w:val="392c69"/>
              </w:rPr>
              <w:t xml:space="preserve">, от 22.09.2021 </w:t>
            </w:r>
            <w:hyperlink w:history="0" r:id="rId23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w:t>
            </w:r>
          </w:p>
          <w:p>
            <w:pPr>
              <w:pStyle w:val="0"/>
              <w:jc w:val="center"/>
            </w:pPr>
            <w:r>
              <w:rPr>
                <w:sz w:val="20"/>
                <w:color w:val="392c69"/>
              </w:rPr>
              <w:t xml:space="preserve">от 16.12.2021 </w:t>
            </w:r>
            <w:hyperlink w:history="0" r:id="rId234"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color w:val="392c69"/>
              </w:rPr>
              <w:t xml:space="preserve">, от 02.06.2022 </w:t>
            </w:r>
            <w:hyperlink w:history="0" r:id="rId235"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04.08.2022 </w:t>
            </w:r>
            <w:hyperlink w:history="0" r:id="rId236"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color w:val="392c69"/>
              </w:rPr>
              <w:t xml:space="preserve">,</w:t>
            </w:r>
          </w:p>
          <w:p>
            <w:pPr>
              <w:pStyle w:val="0"/>
              <w:jc w:val="center"/>
            </w:pPr>
            <w:r>
              <w:rPr>
                <w:sz w:val="20"/>
                <w:color w:val="392c69"/>
              </w:rPr>
              <w:t xml:space="preserve">от 15.02.2023 </w:t>
            </w:r>
            <w:hyperlink w:history="0" r:id="rId23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238"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02.06.2023 </w:t>
            </w:r>
            <w:hyperlink w:history="0" r:id="rId23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09.01.2024 </w:t>
            </w:r>
            <w:hyperlink w:history="0" r:id="rId240"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06.03.2024 </w:t>
            </w:r>
            <w:hyperlink w:history="0" r:id="rId241"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 от 08.04.2024 </w:t>
            </w:r>
            <w:hyperlink w:history="0" r:id="rId242"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w:t>
            </w:r>
          </w:p>
          <w:p>
            <w:pPr>
              <w:pStyle w:val="0"/>
              <w:jc w:val="center"/>
            </w:pPr>
            <w:r>
              <w:rPr>
                <w:sz w:val="20"/>
                <w:color w:val="392c69"/>
              </w:rPr>
              <w:t xml:space="preserve">от 14.06.2024 </w:t>
            </w:r>
            <w:hyperlink w:history="0" r:id="rId24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4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24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25.03.2025 </w:t>
            </w:r>
            <w:hyperlink w:history="0" r:id="rId24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01.04.2025 </w:t>
            </w:r>
            <w:hyperlink w:history="0" r:id="rId24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отдельным категориям граждан за счет средств</w:t>
      </w:r>
    </w:p>
    <w:p>
      <w:pPr>
        <w:pStyle w:val="0"/>
        <w:jc w:val="center"/>
      </w:pPr>
      <w:r>
        <w:rPr>
          <w:sz w:val="20"/>
        </w:rPr>
        <w:t xml:space="preserve">областного бюджета)</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bookmarkStart w:id="929" w:name="P929"/>
    <w:bookmarkEnd w:id="929"/>
    <w:p>
      <w:pPr>
        <w:pStyle w:val="0"/>
        <w:ind w:firstLine="540"/>
        <w:jc w:val="both"/>
      </w:pPr>
      <w:r>
        <w:rPr>
          <w:sz w:val="20"/>
        </w:rPr>
        <w:t xml:space="preserve">1.2. Заявителями, имеющими право обратиться за получением:</w:t>
      </w:r>
    </w:p>
    <w:bookmarkStart w:id="930" w:name="P930"/>
    <w:bookmarkEnd w:id="930"/>
    <w:p>
      <w:pPr>
        <w:pStyle w:val="0"/>
        <w:spacing w:before="200" w:line-rule="auto"/>
        <w:ind w:firstLine="540"/>
        <w:jc w:val="both"/>
      </w:pPr>
      <w:r>
        <w:rPr>
          <w:sz w:val="20"/>
        </w:rPr>
        <w:t xml:space="preserve">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w:t>
      </w:r>
    </w:p>
    <w:p>
      <w:pPr>
        <w:pStyle w:val="0"/>
        <w:jc w:val="both"/>
      </w:pPr>
      <w:r>
        <w:rPr>
          <w:sz w:val="20"/>
        </w:rPr>
        <w:t xml:space="preserve">(в ред. </w:t>
      </w:r>
      <w:hyperlink w:history="0" r:id="rId24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 граждан Российской Федерации, имеющие место жительства или место пребывания на территории Ленинградской области:</w:t>
      </w:r>
    </w:p>
    <w:p>
      <w:pPr>
        <w:pStyle w:val="0"/>
        <w:jc w:val="both"/>
      </w:pPr>
      <w:r>
        <w:rPr>
          <w:sz w:val="20"/>
        </w:rPr>
        <w:t xml:space="preserve">(в ред. </w:t>
      </w:r>
      <w:hyperlink w:history="0" r:id="rId25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пенсию по старости (далее - ветераны труда);</w:t>
      </w:r>
    </w:p>
    <w:p>
      <w:pPr>
        <w:pStyle w:val="0"/>
        <w:spacing w:before="200" w:line-rule="auto"/>
        <w:ind w:firstLine="540"/>
        <w:jc w:val="both"/>
      </w:pPr>
      <w:r>
        <w:rPr>
          <w:sz w:val="20"/>
        </w:rPr>
        <w:t xml:space="preserve">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pPr>
        <w:pStyle w:val="0"/>
        <w:spacing w:before="200" w:line-rule="auto"/>
        <w:ind w:firstLine="540"/>
        <w:jc w:val="both"/>
      </w:pPr>
      <w:r>
        <w:rPr>
          <w:sz w:val="20"/>
        </w:rPr>
        <w:t xml:space="preserve">реабилитированные лица и лица, признанные пострадавшими от политических репрессий (далее - жертвы политических репрессий);</w:t>
      </w:r>
    </w:p>
    <w:bookmarkStart w:id="937" w:name="P937"/>
    <w:bookmarkEnd w:id="937"/>
    <w:p>
      <w:pPr>
        <w:pStyle w:val="0"/>
        <w:spacing w:before="200" w:line-rule="auto"/>
        <w:ind w:firstLine="540"/>
        <w:jc w:val="both"/>
      </w:pPr>
      <w:r>
        <w:rPr>
          <w:sz w:val="20"/>
        </w:rPr>
        <w:t xml:space="preserve">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w:t>
      </w:r>
    </w:p>
    <w:p>
      <w:pPr>
        <w:pStyle w:val="0"/>
        <w:jc w:val="both"/>
      </w:pPr>
      <w:r>
        <w:rPr>
          <w:sz w:val="20"/>
        </w:rPr>
        <w:t xml:space="preserve">(пп. 2 в ред. </w:t>
      </w:r>
      <w:hyperlink w:history="0" r:id="rId25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39" w:name="P939"/>
    <w:bookmarkEnd w:id="939"/>
    <w:p>
      <w:pPr>
        <w:pStyle w:val="0"/>
        <w:spacing w:before="200" w:line-rule="auto"/>
        <w:ind w:firstLine="540"/>
        <w:jc w:val="both"/>
      </w:pPr>
      <w:r>
        <w:rPr>
          <w:sz w:val="20"/>
        </w:rPr>
        <w:t xml:space="preserve">1.2.2. Государственной услуги по назначению ежемесячной денежной выплаты лицам, удостоенным звания "Ветеран труда Ленинградской области" являются физические лица (далее - заявители) из числа граждан Российской Федерации, которым присвоено звание "Ветеран труда Ленинградской области", имеющих место жительства на территории Ленинградской области.</w:t>
      </w:r>
    </w:p>
    <w:p>
      <w:pPr>
        <w:pStyle w:val="0"/>
        <w:jc w:val="both"/>
      </w:pPr>
      <w:r>
        <w:rPr>
          <w:sz w:val="20"/>
        </w:rPr>
        <w:t xml:space="preserve">(в ред. </w:t>
      </w:r>
      <w:hyperlink w:history="0" r:id="rId25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41" w:name="P941"/>
    <w:bookmarkEnd w:id="941"/>
    <w:p>
      <w:pPr>
        <w:pStyle w:val="0"/>
        <w:spacing w:before="200" w:line-rule="auto"/>
        <w:ind w:firstLine="540"/>
        <w:jc w:val="both"/>
      </w:pPr>
      <w:r>
        <w:rPr>
          <w:sz w:val="20"/>
        </w:rPr>
        <w:t xml:space="preserve">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w:t>
      </w:r>
    </w:p>
    <w:p>
      <w:pPr>
        <w:pStyle w:val="0"/>
        <w:jc w:val="both"/>
      </w:pPr>
      <w:r>
        <w:rPr>
          <w:sz w:val="20"/>
        </w:rPr>
        <w:t xml:space="preserve">(в ред. Приказов комитета по социальной защите населения Ленинградской области от 27.05.2021 </w:t>
      </w:r>
      <w:hyperlink w:history="0" r:id="rId253"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04-24</w:t>
        </w:r>
      </w:hyperlink>
      <w:r>
        <w:rPr>
          <w:sz w:val="20"/>
        </w:rPr>
        <w:t xml:space="preserve">, от 15.02.2023 </w:t>
      </w:r>
      <w:hyperlink w:history="0" r:id="rId25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rPr>
        <w:t xml:space="preserve">)</w:t>
      </w:r>
    </w:p>
    <w:bookmarkStart w:id="943" w:name="P943"/>
    <w:bookmarkEnd w:id="943"/>
    <w:p>
      <w:pPr>
        <w:pStyle w:val="0"/>
        <w:spacing w:before="200" w:line-rule="auto"/>
        <w:ind w:firstLine="540"/>
        <w:jc w:val="both"/>
      </w:pPr>
      <w:r>
        <w:rPr>
          <w:sz w:val="20"/>
        </w:rPr>
        <w:t xml:space="preserve">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w:t>
      </w:r>
    </w:p>
    <w:p>
      <w:pPr>
        <w:pStyle w:val="0"/>
        <w:jc w:val="both"/>
      </w:pPr>
      <w:r>
        <w:rPr>
          <w:sz w:val="20"/>
        </w:rPr>
        <w:t xml:space="preserve">(в ред. </w:t>
      </w:r>
      <w:hyperlink w:history="0" r:id="rId25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инвалиды с детства по зрению I группы;</w:t>
      </w:r>
    </w:p>
    <w:bookmarkStart w:id="946" w:name="P946"/>
    <w:bookmarkEnd w:id="946"/>
    <w:p>
      <w:pPr>
        <w:pStyle w:val="0"/>
        <w:spacing w:before="200" w:line-rule="auto"/>
        <w:ind w:firstLine="540"/>
        <w:jc w:val="both"/>
      </w:pPr>
      <w:r>
        <w:rPr>
          <w:sz w:val="20"/>
        </w:rPr>
        <w:t xml:space="preserve">б) неработающие инвалиды с детства по зрению II группы, проживающие одиноко либо в семьях, состоящих из неработающих инвалидов с детства I и II группы и(или) их несовершеннолетних детей;</w:t>
      </w:r>
    </w:p>
    <w:p>
      <w:pPr>
        <w:pStyle w:val="0"/>
        <w:spacing w:before="200" w:line-rule="auto"/>
        <w:ind w:firstLine="540"/>
        <w:jc w:val="both"/>
      </w:pPr>
      <w:r>
        <w:rPr>
          <w:sz w:val="20"/>
        </w:rPr>
        <w:t xml:space="preserve">в - г) утратили силу с 1 мая 2025 года. - </w:t>
      </w:r>
      <w:hyperlink w:history="0" r:id="rId256"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25.03.2025 N 04-35.</w:t>
      </w:r>
    </w:p>
    <w:p>
      <w:pPr>
        <w:pStyle w:val="0"/>
        <w:jc w:val="both"/>
      </w:pPr>
      <w:r>
        <w:rPr>
          <w:sz w:val="20"/>
        </w:rPr>
        <w:t xml:space="preserve">(пп. 1.2.4 в ред. </w:t>
      </w:r>
      <w:hyperlink w:history="0" r:id="rId257"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bookmarkStart w:id="949" w:name="P949"/>
    <w:bookmarkEnd w:id="949"/>
    <w:p>
      <w:pPr>
        <w:pStyle w:val="0"/>
        <w:spacing w:before="200" w:line-rule="auto"/>
        <w:ind w:firstLine="540"/>
        <w:jc w:val="both"/>
      </w:pPr>
      <w:r>
        <w:rPr>
          <w:sz w:val="20"/>
        </w:rPr>
        <w:t xml:space="preserve">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w:t>
      </w:r>
    </w:p>
    <w:p>
      <w:pPr>
        <w:pStyle w:val="0"/>
        <w:jc w:val="both"/>
      </w:pPr>
      <w:r>
        <w:rPr>
          <w:sz w:val="20"/>
        </w:rPr>
        <w:t xml:space="preserve">(пп. 1.2.5 в ред. </w:t>
      </w:r>
      <w:hyperlink w:history="0" r:id="rId25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51" w:name="P951"/>
    <w:bookmarkEnd w:id="951"/>
    <w:p>
      <w:pPr>
        <w:pStyle w:val="0"/>
        <w:spacing w:before="200" w:line-rule="auto"/>
        <w:ind w:firstLine="540"/>
        <w:jc w:val="both"/>
      </w:pPr>
      <w:r>
        <w:rPr>
          <w:sz w:val="20"/>
        </w:rPr>
        <w:t xml:space="preserve">1) инвалидов боевых действий, имеющих удостоверение инвалида о праве на льготы, выданное в соответствии с </w:t>
      </w:r>
      <w:hyperlink w:history="0" r:id="rId259" w:tooltip="Постановление Совмина СССР от 23.02.1981 N 209 (ред. от 01.07.1991) &quot;Об утверждении Положения о льготах для инвалидов Отечественной войны и семей погибших военнослужащих&quot; (вместе с &quot;Положением о льготах для инвалидов Отечественной войны и семей погибших военнослужащих&quot;) {КонсультантПлюс}">
        <w:r>
          <w:rPr>
            <w:sz w:val="20"/>
            <w:color w:val="0000ff"/>
          </w:rPr>
          <w:t xml:space="preserve">постановлением</w:t>
        </w:r>
      </w:hyperlink>
      <w:r>
        <w:rPr>
          <w:sz w:val="20"/>
        </w:rP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bookmarkStart w:id="952" w:name="P952"/>
    <w:bookmarkEnd w:id="952"/>
    <w:p>
      <w:pPr>
        <w:pStyle w:val="0"/>
        <w:spacing w:before="200" w:line-rule="auto"/>
        <w:ind w:firstLine="540"/>
        <w:jc w:val="both"/>
      </w:pPr>
      <w:r>
        <w:rPr>
          <w:sz w:val="20"/>
        </w:rPr>
        <w:t xml:space="preserve">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w:history="0" r:id="rId260" w:tooltip="Постановление Правительства РФ от 20.06.2013 N 519 (ред. от 05.04.2024) &quot;Об удостоверении члена семьи погибшего (умершего) инвалида войны, участника Великой Отечественной войны и ветерана боевых действий&quot; (вместе с &quot;Инструкцией о порядке заполнения, выдачи и учета удостоверений члена семьи погибшего (умершего) инвалида войны, участника Великой Отечественной войны и ветерана боевых действий&quot;) (с изм. и доп., вступ. в силу с 01.07.2024) {КонсультантПлюс}">
        <w:r>
          <w:rPr>
            <w:sz w:val="20"/>
            <w:color w:val="0000ff"/>
          </w:rPr>
          <w:t xml:space="preserve">постановлением</w:t>
        </w:r>
      </w:hyperlink>
      <w:r>
        <w:rPr>
          <w:sz w:val="20"/>
        </w:rPr>
        <w:t xml:space="preserve"> Правительства Российской Федерации от 20 июня 2013 года N 519, либо </w:t>
      </w:r>
      <w:hyperlink w:history="0" r:id="rId261" w:tooltip="Постановление Госкомтруда СССР от 18.10.1989 N 345 &quot;Об утверждении единой формы удостоверения о праве на льготы&quot; {КонсультантПлюс}">
        <w:r>
          <w:rPr>
            <w:sz w:val="20"/>
            <w:color w:val="0000ff"/>
          </w:rPr>
          <w:t xml:space="preserve">удостоверение</w:t>
        </w:r>
      </w:hyperlink>
      <w:r>
        <w:rPr>
          <w:sz w:val="20"/>
        </w:rP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bookmarkStart w:id="953" w:name="P953"/>
    <w:bookmarkEnd w:id="953"/>
    <w:p>
      <w:pPr>
        <w:pStyle w:val="0"/>
        <w:spacing w:before="200" w:line-rule="auto"/>
        <w:ind w:firstLine="540"/>
        <w:jc w:val="both"/>
      </w:pPr>
      <w:r>
        <w:rPr>
          <w:sz w:val="20"/>
        </w:rPr>
        <w:t xml:space="preserve">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p>
      <w:pPr>
        <w:pStyle w:val="0"/>
        <w:jc w:val="both"/>
      </w:pPr>
      <w:r>
        <w:rPr>
          <w:sz w:val="20"/>
        </w:rPr>
        <w:t xml:space="preserve">(пп. 3 введен </w:t>
      </w:r>
      <w:hyperlink w:history="0" r:id="rId26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bookmarkStart w:id="955" w:name="P955"/>
    <w:bookmarkEnd w:id="955"/>
    <w:p>
      <w:pPr>
        <w:pStyle w:val="0"/>
        <w:spacing w:before="200" w:line-rule="auto"/>
        <w:ind w:firstLine="540"/>
        <w:jc w:val="both"/>
      </w:pPr>
      <w:r>
        <w:rPr>
          <w:sz w:val="20"/>
        </w:rPr>
        <w:t xml:space="preserve">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w:t>
      </w:r>
    </w:p>
    <w:p>
      <w:pPr>
        <w:pStyle w:val="0"/>
        <w:jc w:val="both"/>
      </w:pPr>
      <w:r>
        <w:rPr>
          <w:sz w:val="20"/>
        </w:rPr>
        <w:t xml:space="preserve">(п. 1.2.6 в ред. </w:t>
      </w:r>
      <w:hyperlink w:history="0" r:id="rId26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bookmarkStart w:id="957" w:name="P957"/>
    <w:bookmarkEnd w:id="957"/>
    <w:p>
      <w:pPr>
        <w:pStyle w:val="0"/>
        <w:spacing w:before="200" w:line-rule="auto"/>
        <w:ind w:firstLine="540"/>
        <w:jc w:val="both"/>
      </w:pPr>
      <w:r>
        <w:rPr>
          <w:sz w:val="20"/>
        </w:rPr>
        <w:t xml:space="preserve">1.2.7. Государственной услуги по назначению денежной компенсации стоимости проездных документов (билетов) для проезда в пассажирских или скорых поездах дальнего следования, предусмотренной для жертв политических репрессий являются физические лица (далее - заявители) из числа жертв политических репрессий, являющихся гражданами Российской Федерации, имеющими место жительства или место пребывания на территории Ленинградской области.</w:t>
      </w:r>
    </w:p>
    <w:p>
      <w:pPr>
        <w:pStyle w:val="0"/>
        <w:jc w:val="both"/>
      </w:pPr>
      <w:r>
        <w:rPr>
          <w:sz w:val="20"/>
        </w:rPr>
        <w:t xml:space="preserve">(в ред. </w:t>
      </w:r>
      <w:hyperlink w:history="0" r:id="rId26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59" w:name="P959"/>
    <w:bookmarkEnd w:id="959"/>
    <w:p>
      <w:pPr>
        <w:pStyle w:val="0"/>
        <w:spacing w:before="200" w:line-rule="auto"/>
        <w:ind w:firstLine="540"/>
        <w:jc w:val="both"/>
      </w:pPr>
      <w:r>
        <w:rPr>
          <w:sz w:val="20"/>
        </w:rPr>
        <w:t xml:space="preserve">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w:t>
      </w:r>
    </w:p>
    <w:p>
      <w:pPr>
        <w:pStyle w:val="0"/>
        <w:jc w:val="both"/>
      </w:pPr>
      <w:r>
        <w:rPr>
          <w:sz w:val="20"/>
        </w:rPr>
        <w:t xml:space="preserve">(пп. 1.2.8 в ред. </w:t>
      </w:r>
      <w:hyperlink w:history="0" r:id="rId26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bookmarkStart w:id="961" w:name="P961"/>
    <w:bookmarkEnd w:id="961"/>
    <w:p>
      <w:pPr>
        <w:pStyle w:val="0"/>
        <w:spacing w:before="200" w:line-rule="auto"/>
        <w:ind w:firstLine="540"/>
        <w:jc w:val="both"/>
      </w:pPr>
      <w:r>
        <w:rPr>
          <w:sz w:val="20"/>
        </w:rPr>
        <w:t xml:space="preserve">1.2.9. Государственной услуги по назначению ежегодной денежной выплаты лицам, удостоенным звания "Почетный гражданин Ленинградской области",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"Почетный гражданин Ленинградской области", являются физические лица (далее - заявители) из числа граждан Российской Федерации:</w:t>
      </w:r>
    </w:p>
    <w:p>
      <w:pPr>
        <w:pStyle w:val="0"/>
        <w:spacing w:before="200" w:line-rule="auto"/>
        <w:ind w:firstLine="540"/>
        <w:jc w:val="both"/>
      </w:pPr>
      <w:r>
        <w:rPr>
          <w:sz w:val="20"/>
        </w:rPr>
        <w:t xml:space="preserve">а) удостоенных звания "Почетный гражданин Ленинградской области";</w:t>
      </w:r>
    </w:p>
    <w:p>
      <w:pPr>
        <w:pStyle w:val="0"/>
        <w:spacing w:before="200" w:line-rule="auto"/>
        <w:ind w:firstLine="540"/>
        <w:jc w:val="both"/>
      </w:pPr>
      <w:r>
        <w:rPr>
          <w:sz w:val="20"/>
        </w:rPr>
        <w:t xml:space="preserve">б) нетрудоспособных супругов лиц, удостоенных звания "Почетный гражданин Ленинградской области", не вступивших в новый брак в случае смерти Почетного гражданина Ленинградской области (для получения ежегодной денежной выплаты).</w:t>
      </w:r>
    </w:p>
    <w:p>
      <w:pPr>
        <w:pStyle w:val="0"/>
        <w:jc w:val="both"/>
      </w:pPr>
      <w:r>
        <w:rPr>
          <w:sz w:val="20"/>
        </w:rPr>
        <w:t xml:space="preserve">(пп. 1.2.9 в ред. </w:t>
      </w:r>
      <w:hyperlink w:history="0" r:id="rId26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bookmarkStart w:id="965" w:name="P965"/>
    <w:bookmarkEnd w:id="965"/>
    <w:p>
      <w:pPr>
        <w:pStyle w:val="0"/>
        <w:spacing w:before="200" w:line-rule="auto"/>
        <w:ind w:firstLine="540"/>
        <w:jc w:val="both"/>
      </w:pPr>
      <w:r>
        <w:rPr>
          <w:sz w:val="20"/>
        </w:rPr>
        <w:t xml:space="preserve">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w:t>
      </w:r>
    </w:p>
    <w:bookmarkStart w:id="966" w:name="P966"/>
    <w:bookmarkEnd w:id="966"/>
    <w:p>
      <w:pPr>
        <w:pStyle w:val="0"/>
        <w:spacing w:before="200" w:line-rule="auto"/>
        <w:ind w:firstLine="540"/>
        <w:jc w:val="both"/>
      </w:pPr>
      <w:r>
        <w:rPr>
          <w:sz w:val="20"/>
        </w:rPr>
        <w:t xml:space="preserve">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 являются физические лица (далее - заявители) из числа граждан Российской Федерации, награжденных знаком отличия Ленинградской области "За заслуги перед Ленинградской областью", достигших пенсионного возраста (мужчины - 60 лет, женщины - 55 лет) или имеющих инвалидность 1 и 2 группы и имеющих место жительства или место пребывания на территории Российской Федерации.</w:t>
      </w:r>
    </w:p>
    <w:p>
      <w:pPr>
        <w:pStyle w:val="0"/>
        <w:jc w:val="both"/>
      </w:pPr>
      <w:r>
        <w:rPr>
          <w:sz w:val="20"/>
        </w:rPr>
        <w:t xml:space="preserve">(в ред. </w:t>
      </w:r>
      <w:hyperlink w:history="0" r:id="rId26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968" w:name="P968"/>
    <w:bookmarkEnd w:id="968"/>
    <w:p>
      <w:pPr>
        <w:pStyle w:val="0"/>
        <w:spacing w:before="200" w:line-rule="auto"/>
        <w:ind w:firstLine="540"/>
        <w:jc w:val="both"/>
      </w:pPr>
      <w:r>
        <w:rPr>
          <w:sz w:val="20"/>
        </w:rPr>
        <w:t xml:space="preserve">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"Жителю блокадного Ленинграда" и медали "За оборону Ленинграда".</w:t>
      </w:r>
    </w:p>
    <w:p>
      <w:pPr>
        <w:pStyle w:val="0"/>
        <w:jc w:val="both"/>
      </w:pPr>
      <w:r>
        <w:rPr>
          <w:sz w:val="20"/>
        </w:rPr>
        <w:t xml:space="preserve">(пп. 1.2.12 введен </w:t>
      </w:r>
      <w:hyperlink w:history="0" r:id="rId268"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 согласно Федеральному </w:t>
      </w:r>
      <w:hyperlink w:history="0" r:id="rId269" w:tooltip="Федеральный закон от 24.04.2008 N 48-ФЗ (ред. от 07.07.2025) &quot;Об опеке и попечительстве&quot; {КонсультантПлюс}">
        <w:r>
          <w:rPr>
            <w:sz w:val="20"/>
            <w:color w:val="0000ff"/>
          </w:rPr>
          <w:t xml:space="preserve">закону</w:t>
        </w:r>
      </w:hyperlink>
      <w:r>
        <w:rPr>
          <w:sz w:val="20"/>
        </w:rPr>
        <w:t xml:space="preserve"> "Об опеке и попечительстве";</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spacing w:before="200" w:line-rule="auto"/>
        <w:ind w:firstLine="540"/>
        <w:jc w:val="both"/>
      </w:pPr>
      <w:r>
        <w:rPr>
          <w:sz w:val="20"/>
        </w:rPr>
        <w:t xml:space="preserve">В случае если заявитель имеет право на ежемесячную денежную выплату по нескольким основаниям, так как относится к одной из следующих категорий:</w:t>
      </w:r>
    </w:p>
    <w:p>
      <w:pPr>
        <w:pStyle w:val="0"/>
        <w:jc w:val="both"/>
      </w:pPr>
      <w:r>
        <w:rPr>
          <w:sz w:val="20"/>
        </w:rPr>
        <w:t xml:space="preserve">(абзац введен </w:t>
      </w:r>
      <w:hyperlink w:history="0" r:id="rId27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труда,</w:t>
      </w:r>
    </w:p>
    <w:p>
      <w:pPr>
        <w:pStyle w:val="0"/>
        <w:jc w:val="both"/>
      </w:pPr>
      <w:r>
        <w:rPr>
          <w:sz w:val="20"/>
        </w:rPr>
        <w:t xml:space="preserve">(абзац введен </w:t>
      </w:r>
      <w:hyperlink w:history="0" r:id="rId27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военной службы,</w:t>
      </w:r>
    </w:p>
    <w:p>
      <w:pPr>
        <w:pStyle w:val="0"/>
        <w:jc w:val="both"/>
      </w:pPr>
      <w:r>
        <w:rPr>
          <w:sz w:val="20"/>
        </w:rPr>
        <w:t xml:space="preserve">(абзац введен </w:t>
      </w:r>
      <w:hyperlink w:history="0" r:id="rId27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жертва политических репрессий,</w:t>
      </w:r>
    </w:p>
    <w:p>
      <w:pPr>
        <w:pStyle w:val="0"/>
        <w:jc w:val="both"/>
      </w:pPr>
      <w:r>
        <w:rPr>
          <w:sz w:val="20"/>
        </w:rPr>
        <w:t xml:space="preserve">(абзац введен </w:t>
      </w:r>
      <w:hyperlink w:history="0" r:id="rId27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труженик тыла,</w:t>
      </w:r>
    </w:p>
    <w:p>
      <w:pPr>
        <w:pStyle w:val="0"/>
        <w:jc w:val="both"/>
      </w:pPr>
      <w:r>
        <w:rPr>
          <w:sz w:val="20"/>
        </w:rPr>
        <w:t xml:space="preserve">(абзац введен </w:t>
      </w:r>
      <w:hyperlink w:history="0" r:id="rId27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ветеран труда Ленинградской области,</w:t>
      </w:r>
    </w:p>
    <w:p>
      <w:pPr>
        <w:pStyle w:val="0"/>
        <w:jc w:val="both"/>
      </w:pPr>
      <w:r>
        <w:rPr>
          <w:sz w:val="20"/>
        </w:rPr>
        <w:t xml:space="preserve">(абзац введен </w:t>
      </w:r>
      <w:hyperlink w:history="0" r:id="rId27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лицо, родившееся в период с 3 сентября 1927 г. по 3 сентября 1945 г.,</w:t>
      </w:r>
    </w:p>
    <w:p>
      <w:pPr>
        <w:pStyle w:val="0"/>
        <w:jc w:val="both"/>
      </w:pPr>
      <w:r>
        <w:rPr>
          <w:sz w:val="20"/>
        </w:rPr>
        <w:t xml:space="preserve">(абзац введен </w:t>
      </w:r>
      <w:hyperlink w:history="0" r:id="rId27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мера социальной поддержки предоставляется в случае неполучения заявителем аналогичной меры за счет средств федерального бюджета либо иного субъекта Российской Федерации и только по одному основанию по выбору лица.</w:t>
      </w:r>
    </w:p>
    <w:p>
      <w:pPr>
        <w:pStyle w:val="0"/>
        <w:jc w:val="both"/>
      </w:pPr>
      <w:r>
        <w:rPr>
          <w:sz w:val="20"/>
        </w:rPr>
        <w:t xml:space="preserve">(абзац введен </w:t>
      </w:r>
      <w:hyperlink w:history="0" r:id="rId27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 случае если заявитель имеет право на ежемесячную денежную выплату, так как относится к одной из следующих категорий:</w:t>
      </w:r>
    </w:p>
    <w:p>
      <w:pPr>
        <w:pStyle w:val="0"/>
        <w:jc w:val="both"/>
      </w:pPr>
      <w:r>
        <w:rPr>
          <w:sz w:val="20"/>
        </w:rPr>
        <w:t xml:space="preserve">(абзац введен </w:t>
      </w:r>
      <w:hyperlink w:history="0" r:id="rId27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инвалид с детства по зрению первой группы,</w:t>
      </w:r>
    </w:p>
    <w:p>
      <w:pPr>
        <w:pStyle w:val="0"/>
        <w:jc w:val="both"/>
      </w:pPr>
      <w:r>
        <w:rPr>
          <w:sz w:val="20"/>
        </w:rPr>
        <w:t xml:space="preserve">(абзац введен </w:t>
      </w:r>
      <w:hyperlink w:history="0" r:id="rId27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неработающий инвалид с детства по зрению второй группы,</w:t>
      </w:r>
    </w:p>
    <w:p>
      <w:pPr>
        <w:pStyle w:val="0"/>
        <w:jc w:val="both"/>
      </w:pPr>
      <w:r>
        <w:rPr>
          <w:sz w:val="20"/>
        </w:rPr>
        <w:t xml:space="preserve">(абзац введен </w:t>
      </w:r>
      <w:hyperlink w:history="0" r:id="rId28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инвалид боевых действий,</w:t>
      </w:r>
    </w:p>
    <w:p>
      <w:pPr>
        <w:pStyle w:val="0"/>
        <w:jc w:val="both"/>
      </w:pPr>
      <w:r>
        <w:rPr>
          <w:sz w:val="20"/>
        </w:rPr>
        <w:t xml:space="preserve">(абзац введен </w:t>
      </w:r>
      <w:hyperlink w:history="0" r:id="rId28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супруга (супруг) или один из родителей погибшего (умершего) инвалида боевых действий,</w:t>
      </w:r>
    </w:p>
    <w:p>
      <w:pPr>
        <w:pStyle w:val="0"/>
        <w:jc w:val="both"/>
      </w:pPr>
      <w:r>
        <w:rPr>
          <w:sz w:val="20"/>
        </w:rPr>
        <w:t xml:space="preserve">(абзац введен </w:t>
      </w:r>
      <w:hyperlink w:history="0" r:id="rId28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мера социальной поддержки предоставляется независимо от получения ежемесячных денежных выплат по иным основаниям.</w:t>
      </w:r>
    </w:p>
    <w:p>
      <w:pPr>
        <w:pStyle w:val="0"/>
        <w:jc w:val="both"/>
      </w:pPr>
      <w:r>
        <w:rPr>
          <w:sz w:val="20"/>
        </w:rPr>
        <w:t xml:space="preserve">(абзац введен </w:t>
      </w:r>
      <w:hyperlink w:history="0" r:id="rId28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84">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85">
        <w:r>
          <w:rPr>
            <w:sz w:val="20"/>
            <w:color w:val="0000ff"/>
          </w:rPr>
          <w:t xml:space="preserve">http://mfc47.ru/</w:t>
        </w:r>
      </w:hyperlink>
      <w:r>
        <w:rPr>
          <w:sz w:val="20"/>
        </w:rPr>
        <w:t xml:space="preserve">;</w:t>
      </w:r>
    </w:p>
    <w:p>
      <w:pPr>
        <w:pStyle w:val="0"/>
        <w:jc w:val="both"/>
      </w:pPr>
      <w:r>
        <w:rPr>
          <w:sz w:val="20"/>
        </w:rPr>
        <w:t xml:space="preserve">(в ред. </w:t>
      </w:r>
      <w:hyperlink w:history="0" r:id="rId28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87">
        <w:r>
          <w:rPr>
            <w:sz w:val="20"/>
            <w:color w:val="0000ff"/>
          </w:rPr>
          <w:t xml:space="preserve">https://gu.lenobl.ru</w:t>
        </w:r>
      </w:hyperlink>
      <w:r>
        <w:rPr>
          <w:sz w:val="20"/>
        </w:rPr>
        <w:t xml:space="preserve"> / </w:t>
      </w:r>
      <w:hyperlink w:history="0" r:id="rId288">
        <w:r>
          <w:rPr>
            <w:sz w:val="20"/>
            <w:color w:val="0000ff"/>
          </w:rPr>
          <w:t xml:space="preserve">www.gosuslugi.ru</w:t>
        </w:r>
      </w:hyperlink>
      <w:r>
        <w:rPr>
          <w:sz w:val="20"/>
        </w:rPr>
        <w:t xml:space="preserve">;</w:t>
      </w:r>
    </w:p>
    <w:p>
      <w:pPr>
        <w:pStyle w:val="0"/>
        <w:jc w:val="both"/>
      </w:pPr>
      <w:r>
        <w:rPr>
          <w:sz w:val="20"/>
        </w:rPr>
        <w:t xml:space="preserve">(в ред. </w:t>
      </w:r>
      <w:hyperlink w:history="0" r:id="rId28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29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отдельным категориям граждан за счет средств областного бюджета (далее - государственная услуга).</w:t>
      </w:r>
    </w:p>
    <w:p>
      <w:pPr>
        <w:pStyle w:val="0"/>
        <w:jc w:val="both"/>
      </w:pPr>
      <w:r>
        <w:rPr>
          <w:sz w:val="20"/>
        </w:rPr>
        <w:t xml:space="preserve">(в ред. </w:t>
      </w:r>
      <w:hyperlink w:history="0" r:id="rId2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отдельным категориям граждан за счет средств областного бюджета.</w:t>
      </w:r>
    </w:p>
    <w:p>
      <w:pPr>
        <w:pStyle w:val="0"/>
        <w:jc w:val="both"/>
      </w:pPr>
      <w:r>
        <w:rPr>
          <w:sz w:val="20"/>
        </w:rPr>
        <w:t xml:space="preserve">(в ред. </w:t>
      </w:r>
      <w:hyperlink w:history="0" r:id="rId29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МФЦ.</w:t>
      </w:r>
    </w:p>
    <w:p>
      <w:pPr>
        <w:pStyle w:val="0"/>
        <w:jc w:val="both"/>
      </w:pPr>
      <w:r>
        <w:rPr>
          <w:sz w:val="20"/>
        </w:rPr>
        <w:t xml:space="preserve">(пп. 2.2.1 в ред. </w:t>
      </w:r>
      <w:hyperlink w:history="0" r:id="rId29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29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(пп. 2.2.4 введен </w:t>
      </w:r>
      <w:hyperlink w:history="0" r:id="rId29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Приказов комитета по социальной защите населения Ленинградской области от 02.06.2023 </w:t>
      </w:r>
      <w:hyperlink w:history="0" r:id="rId29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30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0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t xml:space="preserve">(пп. 2 в ред. </w:t>
      </w:r>
      <w:hyperlink w:history="0" r:id="rId30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bookmarkStart w:id="1086" w:name="P1086"/>
    <w:bookmarkEnd w:id="1086"/>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142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t xml:space="preserve">(п. 2.4 в ред. </w:t>
      </w:r>
      <w:hyperlink w:history="0" r:id="rId30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0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099" w:name="P1099"/>
    <w:bookmarkEnd w:id="1099"/>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100" w:name="P1100"/>
    <w:bookmarkEnd w:id="1100"/>
    <w:p>
      <w:pPr>
        <w:pStyle w:val="0"/>
        <w:spacing w:before="200" w:line-rule="auto"/>
        <w:ind w:firstLine="540"/>
        <w:jc w:val="both"/>
      </w:pPr>
      <w:r>
        <w:rPr>
          <w:sz w:val="20"/>
        </w:rPr>
        <w:t xml:space="preserve">1) Для предоставления государственных услуг, указанных в </w:t>
      </w:r>
      <w:hyperlink w:history="0" w:anchor="P929" w:tooltip="1.2. Заявителями, имеющими право обратиться за получением:">
        <w:r>
          <w:rPr>
            <w:sz w:val="20"/>
            <w:color w:val="0000ff"/>
          </w:rPr>
          <w:t xml:space="preserve">подпункте 1.2</w:t>
        </w:r>
      </w:hyperlink>
      <w:r>
        <w:rPr>
          <w:sz w:val="20"/>
        </w:rPr>
        <w:t xml:space="preserve">, заполняется </w:t>
      </w:r>
      <w:hyperlink w:history="0" w:anchor="P1743"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указанный в </w:t>
      </w:r>
      <w:hyperlink w:history="0" w:anchor="P1112" w:tooltip="3) документы, удостоверяющие личность заявителя:">
        <w:r>
          <w:rPr>
            <w:sz w:val="20"/>
            <w:color w:val="0000ff"/>
          </w:rPr>
          <w:t xml:space="preserve">подпункте 3 пункта 2.6</w:t>
        </w:r>
      </w:hyperlink>
      <w:r>
        <w:rPr>
          <w:sz w:val="20"/>
        </w:rPr>
        <w:t xml:space="preserve"> настоящего регламента.</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 (для получения государственной услуги, указанной в </w:t>
      </w:r>
      <w:hyperlink w:history="0" w:anchor="P95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подпункте 1.2.6 пункта 1.2</w:t>
        </w:r>
      </w:hyperlink>
      <w:r>
        <w:rPr>
          <w:sz w:val="20"/>
        </w:rPr>
        <w:t xml:space="preserve"> настоящего регламента, - также сведений о месте проживания супруга (супруги) заявителя);</w:t>
      </w:r>
    </w:p>
    <w:p>
      <w:pPr>
        <w:pStyle w:val="0"/>
        <w:spacing w:before="200" w:line-rule="auto"/>
        <w:ind w:firstLine="540"/>
        <w:jc w:val="both"/>
      </w:pPr>
      <w:r>
        <w:rPr>
          <w:sz w:val="20"/>
        </w:rPr>
        <w:t xml:space="preserve">сведений, указанных в СНИЛС, ИНН.</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0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3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утратил силу. - </w:t>
      </w:r>
      <w:hyperlink w:history="0" r:id="rId31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bookmarkStart w:id="1112" w:name="P1112"/>
    <w:bookmarkEnd w:id="1112"/>
    <w:p>
      <w:pPr>
        <w:pStyle w:val="0"/>
        <w:spacing w:before="200" w:line-rule="auto"/>
        <w:ind w:firstLine="540"/>
        <w:jc w:val="both"/>
      </w:pPr>
      <w:r>
        <w:rPr>
          <w:sz w:val="20"/>
        </w:rPr>
        <w:t xml:space="preserve">3) документы, удостоверяющие личность заявителя:</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31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(в ред. </w:t>
      </w:r>
      <w:hyperlink w:history="0" r:id="rId31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иностранного гражданина, лица без гражданства, включая вид на жительство и удостоверение беженца, - для государственных услуг, указанных в </w:t>
      </w:r>
      <w:hyperlink w:history="0" w:anchor="P937" w:tooltip="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
        <w:r>
          <w:rPr>
            <w:sz w:val="20"/>
            <w:color w:val="0000ff"/>
          </w:rPr>
          <w:t xml:space="preserve">подпункте 2 подпункта 1.2.1</w:t>
        </w:r>
      </w:hyperlink>
      <w:r>
        <w:rPr>
          <w:sz w:val="20"/>
        </w:rPr>
        <w:t xml:space="preserve">,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подпунктах 1.2.8</w:t>
        </w:r>
      </w:hyperlink>
      <w:r>
        <w:rPr>
          <w:sz w:val="20"/>
        </w:rPr>
        <w:t xml:space="preserve"> и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 с одновременным представлением копии документов, удостоверяющих личность;</w:t>
      </w:r>
    </w:p>
    <w:p>
      <w:pPr>
        <w:pStyle w:val="0"/>
        <w:jc w:val="both"/>
      </w:pPr>
      <w:r>
        <w:rPr>
          <w:sz w:val="20"/>
        </w:rPr>
        <w:t xml:space="preserve">(пп. 3 в ред. </w:t>
      </w:r>
      <w:hyperlink w:history="0" r:id="rId31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4) для получения государственных услуг, указанных в </w:t>
      </w:r>
      <w:hyperlink w:history="0" w:anchor="P93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и </w:t>
      </w:r>
      <w:hyperlink w:history="0" w:anchor="P93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1.2.2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документы, подтверждающие право на меры социальной поддержки:</w:t>
      </w:r>
    </w:p>
    <w:p>
      <w:pPr>
        <w:pStyle w:val="0"/>
        <w:spacing w:before="200" w:line-rule="auto"/>
        <w:ind w:firstLine="540"/>
        <w:jc w:val="both"/>
      </w:pPr>
      <w:r>
        <w:rPr>
          <w:sz w:val="20"/>
        </w:rPr>
        <w:t xml:space="preserve">для ветеранов труда и ветеранов военной службы - удостоверение ветерана труда либо удостоверение ветерана военной службы установленного образца Российской Федерации, в случае если звание "Ветеран военной службы" присвоено до 31 декабря 2004 года;</w:t>
      </w:r>
    </w:p>
    <w:p>
      <w:pPr>
        <w:pStyle w:val="0"/>
        <w:jc w:val="both"/>
      </w:pPr>
      <w:r>
        <w:rPr>
          <w:sz w:val="20"/>
        </w:rPr>
        <w:t xml:space="preserve">(в ред. </w:t>
      </w:r>
      <w:hyperlink w:history="0" r:id="rId316"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для тружеников тыла - удостоверение о праве на льготы либо удостоверение ветерана Великой Отечественной войны установленного образца Российской Федерации;</w:t>
      </w:r>
    </w:p>
    <w:p>
      <w:pPr>
        <w:pStyle w:val="0"/>
        <w:spacing w:before="200" w:line-rule="auto"/>
        <w:ind w:firstLine="540"/>
        <w:jc w:val="both"/>
      </w:pPr>
      <w:r>
        <w:rPr>
          <w:sz w:val="20"/>
        </w:rPr>
        <w:t xml:space="preserve">для жертв политических репрессий - свидетельство о праве на льготы либо справку о реабилитации либо справку о признании пострадавшим от политических репрессий;</w:t>
      </w:r>
    </w:p>
    <w:p>
      <w:pPr>
        <w:pStyle w:val="0"/>
        <w:spacing w:before="200" w:line-rule="auto"/>
        <w:ind w:firstLine="540"/>
        <w:jc w:val="both"/>
      </w:pPr>
      <w:r>
        <w:rPr>
          <w:sz w:val="20"/>
        </w:rPr>
        <w:t xml:space="preserve">абзац утратил силу. - </w:t>
      </w:r>
      <w:hyperlink w:history="0" r:id="rId317"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для заявителей, получающих пожизненное содержание за работу (службу), - справка о пожизненном содержании за работу (службу);</w:t>
      </w:r>
    </w:p>
    <w:p>
      <w:pPr>
        <w:pStyle w:val="0"/>
        <w:jc w:val="both"/>
      </w:pPr>
      <w:r>
        <w:rPr>
          <w:sz w:val="20"/>
        </w:rPr>
        <w:t xml:space="preserve">(пп. 4 в ред. </w:t>
      </w:r>
      <w:hyperlink w:history="0" r:id="rId31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5) утратил силу. - </w:t>
      </w:r>
      <w:hyperlink w:history="0" r:id="rId319"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6) для получения государственной услуги, указанной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подпункте 1.2.4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 б) утратили силу с 1 июля 2020 года. - </w:t>
      </w:r>
      <w:hyperlink w:history="0" r:id="rId32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документы, подтверждающие родство заявителя и члена (членов) его семьи, - при наличии:</w:t>
      </w:r>
    </w:p>
    <w:p>
      <w:pPr>
        <w:pStyle w:val="0"/>
        <w:spacing w:before="200" w:line-rule="auto"/>
        <w:ind w:firstLine="540"/>
        <w:jc w:val="both"/>
      </w:pPr>
      <w:r>
        <w:rPr>
          <w:sz w:val="20"/>
        </w:rPr>
        <w:t xml:space="preserve">свидетельства о государственной регистрации актов гражданского состояния (о перемене имени, заключении (расторжении) брака, рождении, смерти),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решение суда;</w:t>
      </w:r>
    </w:p>
    <w:p>
      <w:pPr>
        <w:pStyle w:val="0"/>
        <w:spacing w:before="200" w:line-rule="auto"/>
        <w:ind w:firstLine="540"/>
        <w:jc w:val="both"/>
      </w:pPr>
      <w:r>
        <w:rPr>
          <w:sz w:val="20"/>
        </w:rPr>
        <w:t xml:space="preserve">трудовую книжку (при наличии) и(или) сведения о трудовой деятельности, предусмотренные Трудовым </w:t>
      </w:r>
      <w:hyperlink w:history="0" r:id="rId321"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 (за периоды до 1 января 2020 года), или иные сведения, подтверждающие факт отсутствия работы у заявителя (инвалида с детства по зрению второй группы) и членов его семьи (инвалидов с детства первой и второй группы);</w:t>
      </w:r>
    </w:p>
    <w:p>
      <w:pPr>
        <w:pStyle w:val="0"/>
        <w:jc w:val="both"/>
      </w:pPr>
      <w:r>
        <w:rPr>
          <w:sz w:val="20"/>
        </w:rPr>
        <w:t xml:space="preserve">(пп. "в" в ред. </w:t>
      </w:r>
      <w:hyperlink w:history="0" r:id="rId322"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7) для получения государственной услуги, указанной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удостоверение, дающее право на меры социальной поддержки, для заявителей, указанных в подпункте:</w:t>
      </w:r>
    </w:p>
    <w:p>
      <w:pPr>
        <w:pStyle w:val="0"/>
        <w:spacing w:before="200" w:line-rule="auto"/>
        <w:ind w:firstLine="540"/>
        <w:jc w:val="both"/>
      </w:pPr>
      <w:hyperlink w:history="0" w:anchor="P95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1 подпункта 1.2.5 пункта 1.2</w:t>
        </w:r>
      </w:hyperlink>
      <w:r>
        <w:rPr>
          <w:sz w:val="20"/>
        </w:rPr>
        <w:t xml:space="preserve"> удостоверение инвалида о праве на льготы, выданное в соответствии с </w:t>
      </w:r>
      <w:hyperlink w:history="0" r:id="rId323" w:tooltip="Постановление Совмина СССР от 23.02.1981 N 209 (ред. от 01.07.1991) &quot;Об утверждении Положения о льготах для инвалидов Отечественной войны и семей погибших военнослужащих&quot; (вместе с &quot;Положением о льготах для инвалидов Отечественной войны и семей погибших военнослужащих&quot;) {КонсультантПлюс}">
        <w:r>
          <w:rPr>
            <w:sz w:val="20"/>
            <w:color w:val="0000ff"/>
          </w:rPr>
          <w:t xml:space="preserve">постановлением</w:t>
        </w:r>
      </w:hyperlink>
      <w:r>
        <w:rPr>
          <w:sz w:val="20"/>
        </w:rPr>
        <w:t xml:space="preserve"> Совета Министров СССР от 23 февраля 1981 года N 209 "Об утверждении Положения о льготах для инвалидов Отечественной войны и семей погибших военнослужащих";</w:t>
      </w:r>
    </w:p>
    <w:p>
      <w:pPr>
        <w:pStyle w:val="0"/>
        <w:spacing w:before="200" w:line-rule="auto"/>
        <w:ind w:firstLine="540"/>
        <w:jc w:val="both"/>
      </w:pPr>
      <w:hyperlink w:history="0" w:anchor="P95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2 подпункта 1.2.5 пункта 1.2</w:t>
        </w:r>
      </w:hyperlink>
      <w:r>
        <w:rPr>
          <w:sz w:val="20"/>
        </w:rPr>
        <w:t xml:space="preserve">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w:t>
      </w:r>
      <w:hyperlink w:history="0" r:id="rId324" w:tooltip="Постановление Правительства РФ от 20.06.2013 N 519 (ред. от 05.04.2024) &quot;Об удостоверении члена семьи погибшего (умершего) инвалида войны, участника Великой Отечественной войны и ветерана боевых действий&quot; (вместе с &quot;Инструкцией о порядке заполнения, выдачи и учета удостоверений члена семьи погибшего (умершего) инвалида войны, участника Великой Отечественной войны и ветерана боевых действий&quot;) (с изм. и доп., вступ. в силу с 01.07.2024) {КонсультантПлюс}">
        <w:r>
          <w:rPr>
            <w:sz w:val="20"/>
            <w:color w:val="0000ff"/>
          </w:rPr>
          <w:t xml:space="preserve">постановлением</w:t>
        </w:r>
      </w:hyperlink>
      <w:r>
        <w:rPr>
          <w:sz w:val="20"/>
        </w:rPr>
        <w:t xml:space="preserve"> Правительства Российской Федерации от 20 июня 2013 года N 519, либо </w:t>
      </w:r>
      <w:hyperlink w:history="0" r:id="rId325" w:tooltip="Постановление Госкомтруда СССР от 18.10.1989 N 345 &quot;Об утверждении единой формы удостоверения о праве на льготы&quot; {КонсультантПлюс}">
        <w:r>
          <w:rPr>
            <w:sz w:val="20"/>
            <w:color w:val="0000ff"/>
          </w:rPr>
          <w:t xml:space="preserve">удостоверение</w:t>
        </w:r>
      </w:hyperlink>
      <w:r>
        <w:rPr>
          <w:sz w:val="20"/>
        </w:rPr>
        <w:t xml:space="preserve"> о праве на льготы, выданное по единой форме, утвержденной постановлением Государственного комитета СССР по труду и социальным вопросам от 18 октября 1989 года N 345;</w:t>
      </w:r>
    </w:p>
    <w:p>
      <w:pPr>
        <w:pStyle w:val="0"/>
        <w:jc w:val="both"/>
      </w:pPr>
      <w:r>
        <w:rPr>
          <w:sz w:val="20"/>
        </w:rPr>
        <w:t xml:space="preserve">(пп. "а" в ред. </w:t>
      </w:r>
      <w:hyperlink w:history="0" r:id="rId326"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б) утратил силу с 1 июля 2020 года. - </w:t>
      </w:r>
      <w:hyperlink w:history="0" r:id="rId327"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утратил силу. - </w:t>
      </w:r>
      <w:hyperlink w:history="0" r:id="rId328"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г) свидетельства о государственной регистрации актов гражданского состояния (заключении брака, рождении (для всех детей)),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(пп. "г" в ред. </w:t>
      </w:r>
      <w:hyperlink w:history="0" r:id="rId329"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д) справку (справки) об обучении ребенка (детей) в образовательной организации очной формы обучения - для детей в возрасте от 18 до 23 лет;</w:t>
      </w:r>
    </w:p>
    <w:p>
      <w:pPr>
        <w:pStyle w:val="0"/>
        <w:spacing w:before="200" w:line-rule="auto"/>
        <w:ind w:firstLine="540"/>
        <w:jc w:val="both"/>
      </w:pPr>
      <w:r>
        <w:rPr>
          <w:sz w:val="20"/>
        </w:rPr>
        <w:t xml:space="preserve">е) документы, подтверждающие доход семьи либо его отсутствие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jc w:val="both"/>
      </w:pPr>
      <w:r>
        <w:rPr>
          <w:sz w:val="20"/>
        </w:rPr>
        <w:t xml:space="preserve">(в ред. </w:t>
      </w:r>
      <w:hyperlink w:history="0" r:id="rId330"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01.03.2023 N 04-12)</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ежемесячная денежная выплата, предоставляемая семье в соответствии с федеральным законодательством либо законодательством субъектов Российской Федерации.</w:t>
      </w:r>
    </w:p>
    <w:p>
      <w:pPr>
        <w:pStyle w:val="0"/>
        <w:spacing w:before="200" w:line-rule="auto"/>
        <w:ind w:firstLine="540"/>
        <w:jc w:val="both"/>
      </w:pPr>
      <w:r>
        <w:rPr>
          <w:sz w:val="20"/>
        </w:rPr>
        <w:t xml:space="preserve">Абзацы двенадцатый - шестнадцатый утратили силу. - </w:t>
      </w:r>
      <w:hyperlink w:history="0" r:id="rId331"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04.08.2022 N 04-47;</w:t>
      </w:r>
    </w:p>
    <w:p>
      <w:pPr>
        <w:pStyle w:val="0"/>
        <w:jc w:val="both"/>
      </w:pPr>
      <w:r>
        <w:rPr>
          <w:sz w:val="20"/>
        </w:rPr>
        <w:t xml:space="preserve">(пп. "е" в ред. </w:t>
      </w:r>
      <w:hyperlink w:history="0" r:id="rId332"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ж) документ, подтверждающий получение гражданами, являющимися членами семей граждан, указанных в </w:t>
      </w:r>
      <w:hyperlink w:history="0" r:id="rId333" w:tooltip="Закон РФ от 12.02.1993 N 4468-1 (ред. от 23.05.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пункте "а" статьи 1</w:t>
        </w:r>
      </w:hyperlink>
      <w:r>
        <w:rPr>
          <w:sz w:val="20"/>
        </w:rPr>
        <w:t xml:space="preserve"> Закона Российской Федерации от 12 февраля 1993 года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(далее - Закон Российской Федерации), умерших (погибших) вследствие ранения, контузии, увечья или заболевания, полученных при исполнении обязанностей военной службы (служебных обязанностей), пенсии по случаю потери кормильца в соответствии с Законом Российской Федерации, для заявителей, указанных в </w:t>
      </w:r>
      <w:hyperlink w:history="0" w:anchor="P95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подпункте 3 подпункта 1.2.5 пункта 1.2</w:t>
        </w:r>
      </w:hyperlink>
      <w:r>
        <w:rPr>
          <w:sz w:val="20"/>
        </w:rPr>
        <w:t xml:space="preserve">;</w:t>
      </w:r>
    </w:p>
    <w:p>
      <w:pPr>
        <w:pStyle w:val="0"/>
        <w:jc w:val="both"/>
      </w:pPr>
      <w:r>
        <w:rPr>
          <w:sz w:val="20"/>
        </w:rPr>
        <w:t xml:space="preserve">(пп. "ж" введен </w:t>
      </w:r>
      <w:hyperlink w:history="0" r:id="rId33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8) для получения государственной услуги, указанной в </w:t>
      </w:r>
      <w:hyperlink w:history="0" w:anchor="P95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подпункте 1.2.6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свидетельство о заключении брака,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(в ред. </w:t>
      </w:r>
      <w:hyperlink w:history="0" r:id="rId33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9) для получения государственной услуги, указанной в </w:t>
      </w:r>
      <w:hyperlink w:history="0" w:anchor="P957" w:tooltip="1.2.7. Государственной услуги по назначению денежной компенсации стоимости проездных документов (билетов) для проезда в пассажирских или скорых поездах дальнего следования, предусмотренной для жертв политических репрессий являются физические лица (далее - заявители) из числа жертв политических репрессий, являющихся гражданами Российской Федерации, имеющими место жительства или место пребывания на территории Ленинградской области.">
        <w:r>
          <w:rPr>
            <w:sz w:val="20"/>
            <w:color w:val="0000ff"/>
          </w:rPr>
          <w:t xml:space="preserve">подпункте 1.2.7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проездные документы (билеты), подтверждающие фактические расходы на проезд в пассажирских или скорых поездах дальнего следования (туда и обратно), оформленные на имя заявителя;</w:t>
      </w:r>
    </w:p>
    <w:p>
      <w:pPr>
        <w:pStyle w:val="0"/>
        <w:spacing w:before="200" w:line-rule="auto"/>
        <w:ind w:firstLine="540"/>
        <w:jc w:val="both"/>
      </w:pPr>
      <w:r>
        <w:rPr>
          <w:sz w:val="20"/>
        </w:rPr>
        <w:t xml:space="preserve">10) для получения государственной услуги, указанной в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подпункте 1.2.8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w:t>
      </w:r>
    </w:p>
    <w:p>
      <w:pPr>
        <w:pStyle w:val="0"/>
        <w:spacing w:before="200" w:line-rule="auto"/>
        <w:ind w:firstLine="540"/>
        <w:jc w:val="both"/>
      </w:pPr>
      <w:r>
        <w:rPr>
          <w:sz w:val="20"/>
        </w:rPr>
        <w:t xml:space="preserve">свидетельство о праве на льготы либо справка о реабилитации умершего лица или о признании умершего лица пострадавшим от политических репрессий;</w:t>
      </w:r>
    </w:p>
    <w:p>
      <w:pPr>
        <w:pStyle w:val="0"/>
        <w:spacing w:before="200" w:line-rule="auto"/>
        <w:ind w:firstLine="540"/>
        <w:jc w:val="both"/>
      </w:pPr>
      <w:r>
        <w:rPr>
          <w:sz w:val="20"/>
        </w:rPr>
        <w:t xml:space="preserve">свидетельство о смерти реабилитированного лица или лица, признанного пострадавшим от политических репрессий,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документы, подтверждающие затраты на погребение умершего, оформленные на имя гражданина (лица, взявшего на себя обязанность осуществить погребение умершего);</w:t>
      </w:r>
    </w:p>
    <w:p>
      <w:pPr>
        <w:pStyle w:val="0"/>
        <w:jc w:val="both"/>
      </w:pPr>
      <w:r>
        <w:rPr>
          <w:sz w:val="20"/>
        </w:rPr>
        <w:t xml:space="preserve">(пп. 10 в ред. </w:t>
      </w:r>
      <w:hyperlink w:history="0" r:id="rId336"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11) для получения государственной услуги, указанной в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подпункте 1.2.9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 Почетного гражданина Ленинградской области;</w:t>
      </w:r>
    </w:p>
    <w:p>
      <w:pPr>
        <w:pStyle w:val="0"/>
        <w:spacing w:before="200" w:line-rule="auto"/>
        <w:ind w:firstLine="540"/>
        <w:jc w:val="both"/>
      </w:pPr>
      <w:r>
        <w:rPr>
          <w:sz w:val="20"/>
        </w:rPr>
        <w:t xml:space="preserve">документ о найме жилого помещения и документы, подтверждающие фактические расходы (чеки, квитанции, счета-фактуры, договоры) по проезду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Документы о найме жилого помещения и документы, подтверждающие фактические расходы по проезду, представляются в течение трех месяцев с даты убытия из Ленинградской области, указанной в проездном документе, для предоставления компенсационной выплаты на расходы по проезду от своего места жительства в Ленинградскую область и обратно в пределах Российской Федерации и проживанию в Ленинградской области во время проведения Дней Ленинградской области лицам, удостоенными звания "Почетный гражданин Ленинградской области";</w:t>
      </w:r>
    </w:p>
    <w:p>
      <w:pPr>
        <w:pStyle w:val="0"/>
        <w:spacing w:before="200" w:line-rule="auto"/>
        <w:ind w:firstLine="540"/>
        <w:jc w:val="both"/>
      </w:pPr>
      <w:r>
        <w:rPr>
          <w:sz w:val="20"/>
        </w:rPr>
        <w:t xml:space="preserve">документы, подтверждающие понесенные затраты (чеки, квитанции, счета-фактуры, договоры) по оплате стоимости путевки в организации санаторно-курортного лечения, находящиеся на территории Российской Федерации, для предоставления денежной компенсации стоимости путевки в организации санаторно-курортного лечения лицам, удостоенными звания "Почетный гражданин Ленинградской области";</w:t>
      </w:r>
    </w:p>
    <w:p>
      <w:pPr>
        <w:pStyle w:val="0"/>
        <w:jc w:val="both"/>
      </w:pPr>
      <w:r>
        <w:rPr>
          <w:sz w:val="20"/>
        </w:rPr>
        <w:t xml:space="preserve">(пп. 11 в ред. </w:t>
      </w:r>
      <w:hyperlink w:history="0" r:id="rId33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12) для получения государственной услуги, указанной в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подпункте 1.2.10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свидетельство о смерти умершего Почетного гражданина Ленинградской области, выданное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(в ред. </w:t>
      </w:r>
      <w:hyperlink w:history="0" r:id="rId338"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удостоверение Почетного гражданина Ленинградской области. В случае если Почетный гражданин Ленинградской области получал ежегодную денежную выплату и компенсационную выплату, предусмотренную областным </w:t>
      </w:r>
      <w:hyperlink w:history="0" r:id="rId339" w:tooltip="Областной закон Ленинградской области от 20.03.2009 N 21-оз (ред. от 25.04.2025) &quot;О звании &quot;Почетный гражданин Ленинградской области&quot; (принят ЗС ЛО 25.02.2009) {КонсультантПлюс}">
        <w:r>
          <w:rPr>
            <w:sz w:val="20"/>
            <w:color w:val="0000ff"/>
          </w:rPr>
          <w:t xml:space="preserve">законом</w:t>
        </w:r>
      </w:hyperlink>
      <w:r>
        <w:rPr>
          <w:sz w:val="20"/>
        </w:rPr>
        <w:t xml:space="preserve"> от 20 марта 2009 года N 21-оз "О звании "Почетный гражданин Ленинградской области", предоставление копии удостоверения не требуется;</w:t>
      </w:r>
    </w:p>
    <w:p>
      <w:pPr>
        <w:pStyle w:val="0"/>
        <w:spacing w:before="200" w:line-rule="auto"/>
        <w:ind w:firstLine="540"/>
        <w:jc w:val="both"/>
      </w:pPr>
      <w:r>
        <w:rPr>
          <w:sz w:val="20"/>
        </w:rPr>
        <w:t xml:space="preserve">документы, подтверждающие произведенные фактические затраты (чеки, квитанции, договора) на погребение умершего Почетного гражданина Ленинградской области в соответствии с </w:t>
      </w:r>
      <w:hyperlink w:history="0" r:id="rId340" w:tooltip="Постановление Правительства Ленинградской области от 07.03.2012 N 70 (ред. от 14.06.2024) &quot;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quot; {КонсультантПлюс}">
        <w:r>
          <w:rPr>
            <w:sz w:val="20"/>
            <w:color w:val="0000ff"/>
          </w:rPr>
          <w:t xml:space="preserve">перечнем</w:t>
        </w:r>
      </w:hyperlink>
      <w:r>
        <w:rPr>
          <w:sz w:val="20"/>
        </w:rPr>
        <w:t xml:space="preserve"> компенсируемых за счет средств областного бюджета Ленинградской области фактических затрат на погребение умершего Почетного гражданина Ленинградской области, утвержденным Постановлением Правительства Ленинградской области от 07.03.2012 N 70 "Об утверждении Положения о порядке предоставления средств областного бюджета Ленинградской области на погребение умершего почетного гражданина Ленинградской области";</w:t>
      </w:r>
    </w:p>
    <w:p>
      <w:pPr>
        <w:pStyle w:val="0"/>
        <w:spacing w:before="200" w:line-rule="auto"/>
        <w:ind w:firstLine="540"/>
        <w:jc w:val="both"/>
      </w:pPr>
      <w:r>
        <w:rPr>
          <w:sz w:val="20"/>
        </w:rPr>
        <w:t xml:space="preserve">13) для получения государственной услуги, указанной в </w:t>
      </w:r>
      <w:hyperlink w:history="0" w:anchor="P96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подпункте 1.2.11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 к знаку отличия Ленинградской области "За заслуги перед Ленинградской областью";</w:t>
      </w:r>
    </w:p>
    <w:p>
      <w:pPr>
        <w:pStyle w:val="0"/>
        <w:spacing w:before="200" w:line-rule="auto"/>
        <w:ind w:firstLine="540"/>
        <w:jc w:val="both"/>
      </w:pPr>
      <w:r>
        <w:rPr>
          <w:sz w:val="20"/>
        </w:rPr>
        <w:t xml:space="preserve">абзац утратил силу с 1 июля 2020 года. - </w:t>
      </w:r>
      <w:hyperlink w:history="0" r:id="rId34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14) для получения государственной услуги, указанной в </w:t>
      </w:r>
      <w:hyperlink w:history="0" w:anchor="P968" w:tooltip="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quot;Жителю блокадного Ленинграда&quot; и медали &quot;За оборону Ленинграда&quot;.">
        <w:r>
          <w:rPr>
            <w:sz w:val="20"/>
            <w:color w:val="0000ff"/>
          </w:rPr>
          <w:t xml:space="preserve">подпункте 1.2.12 пункта 1.2</w:t>
        </w:r>
      </w:hyperlink>
      <w:r>
        <w:rPr>
          <w:sz w:val="20"/>
        </w:rPr>
        <w:t xml:space="preserve"> настоящего регламента, заявитель дополнительно к документам, перечисленным в </w:t>
      </w:r>
      <w:hyperlink w:history="0" w:anchor="P1100" w:tooltip="1) Для предоставления государственных услуг, указанных в под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112" w:tooltip="3) документы, удостоверяющие личность заявителя:">
        <w:r>
          <w:rPr>
            <w:sz w:val="20"/>
            <w:color w:val="0000ff"/>
          </w:rPr>
          <w:t xml:space="preserve">3 пункта 2.6</w:t>
        </w:r>
      </w:hyperlink>
      <w:r>
        <w:rPr>
          <w:sz w:val="20"/>
        </w:rPr>
        <w:t xml:space="preserve"> настоящего регламента, представляет один из следующих документов, подтверждающий проживание (рождение) в Ленинграде в период блокады Ленинграда с 8 сентября 1941 года по 27 января 1944 года:</w:t>
      </w:r>
    </w:p>
    <w:p>
      <w:pPr>
        <w:pStyle w:val="0"/>
        <w:spacing w:before="200" w:line-rule="auto"/>
        <w:ind w:firstLine="540"/>
        <w:jc w:val="both"/>
      </w:pPr>
      <w:r>
        <w:rPr>
          <w:sz w:val="20"/>
        </w:rPr>
        <w:t xml:space="preserve">справка учреждения здравоохранения о рождении гражданина в Ленинграде;</w:t>
      </w:r>
    </w:p>
    <w:p>
      <w:pPr>
        <w:pStyle w:val="0"/>
        <w:spacing w:before="200" w:line-rule="auto"/>
        <w:ind w:firstLine="540"/>
        <w:jc w:val="both"/>
      </w:pPr>
      <w:r>
        <w:rPr>
          <w:sz w:val="20"/>
        </w:rPr>
        <w:t xml:space="preserve">справка, выданная жилищной организацией или архивным учреждением, о проживании гражданина в Ленинграде, выписка из домовой книги прописки граждан;</w:t>
      </w:r>
    </w:p>
    <w:p>
      <w:pPr>
        <w:pStyle w:val="0"/>
        <w:spacing w:before="200" w:line-rule="auto"/>
        <w:ind w:firstLine="540"/>
        <w:jc w:val="both"/>
      </w:pPr>
      <w:r>
        <w:rPr>
          <w:sz w:val="20"/>
        </w:rPr>
        <w:t xml:space="preserve">справка об обучении гражданина в учебных заведениях (академии, университеты, институты, училища и др.) Ленинграда, аттестат, диплом об окончании учебного заведения Ленинграда;</w:t>
      </w:r>
    </w:p>
    <w:p>
      <w:pPr>
        <w:pStyle w:val="0"/>
        <w:spacing w:before="200" w:line-rule="auto"/>
        <w:ind w:firstLine="540"/>
        <w:jc w:val="both"/>
      </w:pPr>
      <w:r>
        <w:rPr>
          <w:sz w:val="20"/>
        </w:rPr>
        <w:t xml:space="preserve">сведения о трудовой деятельности гражданина и(или) трудовая книжка;</w:t>
      </w:r>
    </w:p>
    <w:p>
      <w:pPr>
        <w:pStyle w:val="0"/>
        <w:spacing w:before="200" w:line-rule="auto"/>
        <w:ind w:firstLine="540"/>
        <w:jc w:val="both"/>
      </w:pPr>
      <w:r>
        <w:rPr>
          <w:sz w:val="20"/>
        </w:rPr>
        <w:t xml:space="preserve">справка или иной документ, подтверждающий призыв военнослужащего в Ленинграде;</w:t>
      </w:r>
    </w:p>
    <w:p>
      <w:pPr>
        <w:pStyle w:val="0"/>
        <w:spacing w:before="200" w:line-rule="auto"/>
        <w:ind w:firstLine="540"/>
        <w:jc w:val="both"/>
      </w:pPr>
      <w:r>
        <w:rPr>
          <w:sz w:val="20"/>
        </w:rPr>
        <w:t xml:space="preserve">справка или иной документ, подтверждающий нахождение гражданина в лечебном учреждении Ленинграда;</w:t>
      </w:r>
    </w:p>
    <w:p>
      <w:pPr>
        <w:pStyle w:val="0"/>
        <w:spacing w:before="200" w:line-rule="auto"/>
        <w:ind w:firstLine="540"/>
        <w:jc w:val="both"/>
      </w:pPr>
      <w:r>
        <w:rPr>
          <w:sz w:val="20"/>
        </w:rPr>
        <w:t xml:space="preserve">документ, подтверждающий нахождение в детском доме Ленинграда;</w:t>
      </w:r>
    </w:p>
    <w:p>
      <w:pPr>
        <w:pStyle w:val="0"/>
        <w:spacing w:before="200" w:line-rule="auto"/>
        <w:ind w:firstLine="540"/>
        <w:jc w:val="both"/>
      </w:pPr>
      <w:r>
        <w:rPr>
          <w:sz w:val="20"/>
        </w:rPr>
        <w:t xml:space="preserve">справка или иной документ об эвакуации гражданина из Ленинграда с детским дошкольным и школьным учреждением, эвакоудостоверение, справка об эвакуации;</w:t>
      </w:r>
    </w:p>
    <w:p>
      <w:pPr>
        <w:pStyle w:val="0"/>
        <w:spacing w:before="200" w:line-rule="auto"/>
        <w:ind w:firstLine="540"/>
        <w:jc w:val="both"/>
      </w:pPr>
      <w:r>
        <w:rPr>
          <w:sz w:val="20"/>
        </w:rPr>
        <w:t xml:space="preserve">справка о прибытии в эвакуацию из Ленинграда, выданная государственным архивным учреждением либо организацией, располагающей такими сведениями.</w:t>
      </w:r>
    </w:p>
    <w:p>
      <w:pPr>
        <w:pStyle w:val="0"/>
        <w:jc w:val="both"/>
      </w:pPr>
      <w:r>
        <w:rPr>
          <w:sz w:val="20"/>
        </w:rPr>
        <w:t xml:space="preserve">(пп. 14 введен </w:t>
      </w:r>
      <w:hyperlink w:history="0" r:id="rId342"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09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(пп. 2 в ред. </w:t>
      </w:r>
      <w:hyperlink w:history="0" r:id="rId343"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w:t>
      </w:r>
    </w:p>
    <w:p>
      <w:pPr>
        <w:pStyle w:val="0"/>
        <w:jc w:val="both"/>
      </w:pPr>
      <w:r>
        <w:rPr>
          <w:sz w:val="20"/>
        </w:rPr>
        <w:t xml:space="preserve">(пп. 3 в ред. </w:t>
      </w:r>
      <w:hyperlink w:history="0" r:id="rId34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 (паспорт гражданина Российской Федерации с отметкой о снятии с регистрации по месту жительства, архивная справка о регистрации по месту жительства).</w:t>
      </w:r>
    </w:p>
    <w:p>
      <w:pPr>
        <w:pStyle w:val="0"/>
        <w:jc w:val="both"/>
      </w:pPr>
      <w:r>
        <w:rPr>
          <w:sz w:val="20"/>
        </w:rPr>
        <w:t xml:space="preserve">(в ред. Приказов комитета по социальной защите населения Ленинградской области от 22.09.2021 </w:t>
      </w:r>
      <w:hyperlink w:history="0" r:id="rId34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rPr>
        <w:t xml:space="preserve">, от 16.12.2021 </w:t>
      </w:r>
      <w:hyperlink w:history="0" r:id="rId346"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04-49</w:t>
        </w:r>
      </w:hyperlink>
      <w:r>
        <w:rPr>
          <w:sz w:val="20"/>
        </w:rPr>
        <w:t xml:space="preserve">)</w:t>
      </w:r>
    </w:p>
    <w:p>
      <w:pPr>
        <w:pStyle w:val="0"/>
        <w:spacing w:before="200" w:line-rule="auto"/>
        <w:ind w:firstLine="540"/>
        <w:jc w:val="both"/>
      </w:pPr>
      <w:r>
        <w:rPr>
          <w:sz w:val="20"/>
        </w:rPr>
        <w:t xml:space="preserve">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5 в ред. </w:t>
      </w:r>
      <w:hyperlink w:history="0" r:id="rId347"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2.6.1.1. Лица, указанные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административного регламента, являющиеся физическими лицами, в том числе индивидуальными предпринимателями, осуществляющие деятельность в рамках налоговых режимов "патентная система налогообложения", "налог на профессиональный доход" дополнительно вправе предоставить следующие документы (сведения) о доходах, подтверждающие их доход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jc w:val="both"/>
      </w:pPr>
      <w:r>
        <w:rPr>
          <w:sz w:val="20"/>
        </w:rPr>
        <w:t xml:space="preserve">(в ред. Приказов комитета по социальной защите населения Ленинградской области от 01.03.2023 </w:t>
      </w:r>
      <w:hyperlink w:history="0" r:id="rId348"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rPr>
        <w:t xml:space="preserve">, от 25.03.2025 </w:t>
      </w:r>
      <w:hyperlink w:history="0" r:id="rId34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jc w:val="both"/>
      </w:pPr>
      <w:r>
        <w:rPr>
          <w:sz w:val="20"/>
        </w:rPr>
        <w:t xml:space="preserve">(пп. 2.6.1.1 введен </w:t>
      </w:r>
      <w:hyperlink w:history="0" r:id="rId350"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04.08.2022 N 04-47)</w:t>
      </w:r>
    </w:p>
    <w:bookmarkStart w:id="1207" w:name="P1207"/>
    <w:bookmarkEnd w:id="1207"/>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5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5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5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354"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06.03.2024 N 04-15)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214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35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2.6.3. Заявление о предоставлении государственной услуги заполняется в МФЦ, на ПГУ ЛО или на ЕПГУ.</w:t>
      </w:r>
    </w:p>
    <w:p>
      <w:pPr>
        <w:pStyle w:val="0"/>
        <w:jc w:val="both"/>
      </w:pPr>
      <w:r>
        <w:rPr>
          <w:sz w:val="20"/>
        </w:rPr>
        <w:t xml:space="preserve">(в ред. </w:t>
      </w:r>
      <w:hyperlink w:history="0" r:id="rId356"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743"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Абзац утратил силу. - </w:t>
      </w:r>
      <w:hyperlink w:history="0" r:id="rId35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2.6.4. Справки, подтверждающие доходы граждан за расчетный период,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255" w:name="P1255"/>
    <w:bookmarkEnd w:id="125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 на территории Ленинградской области;</w:t>
      </w:r>
    </w:p>
    <w:p>
      <w:pPr>
        <w:pStyle w:val="0"/>
        <w:jc w:val="both"/>
      </w:pPr>
      <w:r>
        <w:rPr>
          <w:sz w:val="20"/>
        </w:rPr>
        <w:t xml:space="preserve">(в ред. </w:t>
      </w:r>
      <w:hyperlink w:history="0" r:id="rId358"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 для получения государственных услуг, указанных в </w:t>
      </w:r>
      <w:hyperlink w:history="0" w:anchor="P93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и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35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подпунктах 1.2.5</w:t>
        </w:r>
      </w:hyperlink>
      <w:r>
        <w:rPr>
          <w:sz w:val="20"/>
        </w:rPr>
        <w:t xml:space="preserve"> и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получения государственной услуги, указанной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 при отсутствии сведений в АИС "Соцзащита", для получения государственных услуг, указанных в </w:t>
      </w:r>
      <w:hyperlink w:history="0" w:anchor="P93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 </w:t>
      </w:r>
      <w:hyperlink w:history="0" w:anchor="P941" w:tooltip="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
        <w:r>
          <w:rPr>
            <w:sz w:val="20"/>
            <w:color w:val="0000ff"/>
          </w:rPr>
          <w:t xml:space="preserve">1.2.3</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факте трудовой деятельности,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для лиц, указанных в </w:t>
      </w:r>
      <w:hyperlink w:history="0" w:anchor="P946" w:tooltip="б) неработающие инвалиды с детства по зрению II группы, проживающие одиноко либо в семьях, состоящих из неработающих инвалидов с детства I и II группы и(или) их несовершеннолетних детей;">
        <w:r>
          <w:rPr>
            <w:sz w:val="20"/>
            <w:color w:val="0000ff"/>
          </w:rPr>
          <w:t xml:space="preserve">подпункте "б"</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(запрашивается при отсутствии дохода) пункта 1.2 настоящего регламента;</w:t>
      </w:r>
    </w:p>
    <w:p>
      <w:pPr>
        <w:pStyle w:val="0"/>
        <w:jc w:val="both"/>
      </w:pPr>
      <w:r>
        <w:rPr>
          <w:sz w:val="20"/>
        </w:rPr>
        <w:t xml:space="preserve">(в ред. Приказов комитета по социальной защите населения Ленинградской области от 04.08.2022 </w:t>
      </w:r>
      <w:hyperlink w:history="0" r:id="rId360"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04-47</w:t>
        </w:r>
      </w:hyperlink>
      <w:r>
        <w:rPr>
          <w:sz w:val="20"/>
        </w:rPr>
        <w:t xml:space="preserve">, от 25.03.2025 </w:t>
      </w:r>
      <w:hyperlink w:history="0" r:id="rId36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абзац утратил силу с 1 января 2025 года. - </w:t>
      </w:r>
      <w:hyperlink w:history="0" r:id="rId3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сведения, подтверждающие присвоение звания "Ветеран труда Ленинградской области", для получения государственной услуги, указанной в </w:t>
      </w:r>
      <w:hyperlink w:history="0" w:anchor="P93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подпункте 1.2.2 пункта 1.2</w:t>
        </w:r>
      </w:hyperlink>
      <w:r>
        <w:rPr>
          <w:sz w:val="20"/>
        </w:rPr>
        <w:t xml:space="preserve"> настоящего регламента;</w:t>
      </w:r>
    </w:p>
    <w:p>
      <w:pPr>
        <w:pStyle w:val="0"/>
        <w:jc w:val="both"/>
      </w:pPr>
      <w:r>
        <w:rPr>
          <w:sz w:val="20"/>
        </w:rPr>
        <w:t xml:space="preserve">(абзац введен </w:t>
      </w:r>
      <w:hyperlink w:history="0" r:id="rId363"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16.12.2021 N 04-49)</w:t>
      </w:r>
    </w:p>
    <w:p>
      <w:pPr>
        <w:pStyle w:val="0"/>
        <w:spacing w:before="200" w:line-rule="auto"/>
        <w:ind w:firstLine="540"/>
        <w:jc w:val="both"/>
      </w:pPr>
      <w:r>
        <w:rPr>
          <w:sz w:val="20"/>
        </w:rPr>
        <w:t xml:space="preserve">4) в органе, осуществляющем пенсионное обеспечение (за исключением Фонда пенсионного и социального страхования):</w:t>
      </w:r>
    </w:p>
    <w:p>
      <w:pPr>
        <w:pStyle w:val="0"/>
        <w:jc w:val="both"/>
      </w:pPr>
      <w:r>
        <w:rPr>
          <w:sz w:val="20"/>
        </w:rPr>
        <w:t xml:space="preserve">(в ред. </w:t>
      </w:r>
      <w:hyperlink w:history="0" r:id="rId36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размере пенсии и иных выплатах,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подпунктах 1.2.5</w:t>
        </w:r>
      </w:hyperlink>
      <w:r>
        <w:rPr>
          <w:sz w:val="20"/>
        </w:rPr>
        <w:t xml:space="preserve"> и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пункта 1.2 настоящего регламента;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для государственных услуг, указанных в </w:t>
      </w:r>
      <w:hyperlink w:history="0" w:anchor="P93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подпунктах 1.2.1</w:t>
        </w:r>
      </w:hyperlink>
      <w:r>
        <w:rPr>
          <w:sz w:val="20"/>
        </w:rPr>
        <w:t xml:space="preserve"> - </w:t>
      </w:r>
      <w:hyperlink w:history="0" w:anchor="P941" w:tooltip="1.2.3. Государственной услуги по назначению ежемесячной денежной выплаты гражданам Российской Федерации, родившимся в период с 3 сентября 1927 года по 3 сентября 1945 года и являвшимся несовершеннолетними детьми в период Великой Отечественной войны 1941-1945 годов, являются физические лица (далее - заявители) из числа граждан Российской Федерации, родившихся в период с 3 сентября 1927 года по 3 сентября 1945 года, имеющих место жительства на территории Ленинградской области.">
        <w:r>
          <w:rPr>
            <w:sz w:val="20"/>
            <w:color w:val="0000ff"/>
          </w:rPr>
          <w:t xml:space="preserve">1.2.3</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5)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совершении действия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65"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66"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от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от осуществления частной практики,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6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6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6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7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7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из декларации о доходах физических лиц 3-НДФЛ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7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получения государственных услуг, указанных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w:t>
      </w:r>
    </w:p>
    <w:p>
      <w:pPr>
        <w:pStyle w:val="0"/>
        <w:jc w:val="both"/>
      </w:pPr>
      <w:r>
        <w:rPr>
          <w:sz w:val="20"/>
        </w:rPr>
        <w:t xml:space="preserve">(в ред. </w:t>
      </w:r>
      <w:hyperlink w:history="0" r:id="rId373"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25.03.2025 N 04-35)</w:t>
      </w:r>
    </w:p>
    <w:p>
      <w:pPr>
        <w:pStyle w:val="0"/>
        <w:jc w:val="both"/>
      </w:pPr>
      <w:r>
        <w:rPr>
          <w:sz w:val="20"/>
        </w:rPr>
        <w:t xml:space="preserve">(пп. 5 в ред. </w:t>
      </w:r>
      <w:hyperlink w:history="0" r:id="rId374"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6) в Единой централизованной цифровой платформе в социальной сфере:</w:t>
      </w:r>
    </w:p>
    <w:p>
      <w:pPr>
        <w:pStyle w:val="0"/>
        <w:jc w:val="both"/>
      </w:pPr>
      <w:r>
        <w:rPr>
          <w:sz w:val="20"/>
        </w:rPr>
        <w:t xml:space="preserve">(в ред. </w:t>
      </w:r>
      <w:hyperlink w:history="0" r:id="rId37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рождения,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смерти,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установления отцовства,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 пункта 1.2</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6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1.2.11 пункта 1.2</w:t>
        </w:r>
      </w:hyperlink>
      <w:r>
        <w:rPr>
          <w:sz w:val="20"/>
        </w:rPr>
        <w:t xml:space="preserve"> настоящего регламента.</w:t>
      </w:r>
    </w:p>
    <w:p>
      <w:pPr>
        <w:pStyle w:val="0"/>
        <w:jc w:val="both"/>
      </w:pPr>
      <w:r>
        <w:rPr>
          <w:sz w:val="20"/>
        </w:rPr>
        <w:t xml:space="preserve">(абзац введен </w:t>
      </w:r>
      <w:hyperlink w:history="0" r:id="rId37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jc w:val="both"/>
      </w:pPr>
      <w:r>
        <w:rPr>
          <w:sz w:val="20"/>
        </w:rPr>
        <w:t xml:space="preserve">(п. 2.7 в ред. </w:t>
      </w:r>
      <w:hyperlink w:history="0" r:id="rId37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25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Для получения государственной услуги, указанной в </w:t>
      </w:r>
      <w:hyperlink w:history="0" w:anchor="P930" w:tooltip="1.2.1. Государственной услуги по назначению ежемесячной денежной выплаты труженикам тыла, ветеранам труда и жертвам политических репрессий, имеющим место жительства или место пребывания на территории Ленинградской области, являются физические лица (далее - заявители) из числа:">
        <w:r>
          <w:rPr>
            <w:sz w:val="20"/>
            <w:color w:val="0000ff"/>
          </w:rPr>
          <w:t xml:space="preserve">подпункте 1.2.1 пункта 1.2</w:t>
        </w:r>
      </w:hyperlink>
      <w:r>
        <w:rPr>
          <w:sz w:val="20"/>
        </w:rP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pPr>
        <w:pStyle w:val="0"/>
        <w:jc w:val="both"/>
      </w:pPr>
      <w:r>
        <w:rPr>
          <w:sz w:val="20"/>
        </w:rPr>
        <w:t xml:space="preserve">(абзац введен </w:t>
      </w:r>
      <w:hyperlink w:history="0" r:id="rId37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w:t>
      </w:r>
      <w:hyperlink w:history="0" r:id="rId37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справку (сведения) о получении (неполучении) государственной услуги, предусмотренной настоящим регламентом, по прежнему месту жительства либо месту пребывания в Российской Федерации;</w:t>
      </w:r>
    </w:p>
    <w:p>
      <w:pPr>
        <w:pStyle w:val="0"/>
        <w:jc w:val="both"/>
      </w:pPr>
      <w:r>
        <w:rPr>
          <w:sz w:val="20"/>
        </w:rPr>
        <w:t xml:space="preserve">(абзац введен </w:t>
      </w:r>
      <w:hyperlink w:history="0" r:id="rId38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Для получения государственной услуги, указанной в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подпункте 1.2.5 пункта 1.2</w:t>
        </w:r>
      </w:hyperlink>
      <w:r>
        <w:rPr>
          <w:sz w:val="20"/>
        </w:rPr>
        <w:t xml:space="preserve"> настоящего регламента заявитель, имеющий место жительства или место пребывания на территории Ленинградской области, имеет право предоставить:</w:t>
      </w:r>
    </w:p>
    <w:p>
      <w:pPr>
        <w:pStyle w:val="0"/>
        <w:jc w:val="both"/>
      </w:pPr>
      <w:r>
        <w:rPr>
          <w:sz w:val="20"/>
        </w:rPr>
        <w:t xml:space="preserve">(абзац введен </w:t>
      </w:r>
      <w:hyperlink w:history="0" r:id="rId38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 в ред. </w:t>
      </w:r>
      <w:hyperlink w:history="0" r:id="rId38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справку с основного места работы и со всех мест дополнительной работы о доходах;</w:t>
      </w:r>
    </w:p>
    <w:p>
      <w:pPr>
        <w:pStyle w:val="0"/>
        <w:jc w:val="both"/>
      </w:pPr>
      <w:r>
        <w:rPr>
          <w:sz w:val="20"/>
        </w:rPr>
        <w:t xml:space="preserve">(абзац введен </w:t>
      </w:r>
      <w:hyperlink w:history="0" r:id="rId38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справку о доходах от занятия предпринимательской деятельностью, включая доходы, полученные в результате деятельности крестьянского (фермерского) хозяйства, в том числе хозяйства без образования юридического лица;</w:t>
      </w:r>
    </w:p>
    <w:p>
      <w:pPr>
        <w:pStyle w:val="0"/>
        <w:jc w:val="both"/>
      </w:pPr>
      <w:r>
        <w:rPr>
          <w:sz w:val="20"/>
        </w:rPr>
        <w:t xml:space="preserve">(абзац введен </w:t>
      </w:r>
      <w:hyperlink w:history="0" r:id="rId384"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заявитель, являющийся индивидуальным предпринимателем, вправе представить документы, предусмотренные налоговым законодательством Российской Федерации в зависимости от избранной индивидуальными предпринимателями системы налогообложения, которая удостоверяется документом налогового органа:</w:t>
      </w:r>
    </w:p>
    <w:p>
      <w:pPr>
        <w:pStyle w:val="0"/>
        <w:jc w:val="both"/>
      </w:pPr>
      <w:r>
        <w:rPr>
          <w:sz w:val="20"/>
        </w:rPr>
        <w:t xml:space="preserve">(абзац введен </w:t>
      </w:r>
      <w:hyperlink w:history="0" r:id="rId38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"упрощенная система налогообложения", "общий режим налогообложения", "единый сельскохозяйственный налог", вправе предоставить следующие документы (сведения) о доходах:</w:t>
      </w:r>
    </w:p>
    <w:p>
      <w:pPr>
        <w:pStyle w:val="0"/>
        <w:jc w:val="both"/>
      </w:pPr>
      <w:r>
        <w:rPr>
          <w:sz w:val="20"/>
        </w:rPr>
        <w:t xml:space="preserve">(абзац введен </w:t>
      </w:r>
      <w:hyperlink w:history="0" r:id="rId38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jc w:val="both"/>
      </w:pPr>
      <w:r>
        <w:rPr>
          <w:sz w:val="20"/>
        </w:rPr>
        <w:t xml:space="preserve">(абзац введен </w:t>
      </w:r>
      <w:hyperlink w:history="0" r:id="rId38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jc w:val="both"/>
      </w:pPr>
      <w:r>
        <w:rPr>
          <w:sz w:val="20"/>
        </w:rPr>
        <w:t xml:space="preserve">(абзац введен </w:t>
      </w:r>
      <w:hyperlink w:history="0" r:id="rId38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2.7.2. ЦСЗН для предоставления государственной услуги запрашивает сведения, содержащиеся в представленных документах, указанных в </w:t>
      </w:r>
      <w:hyperlink w:history="0" w:anchor="P109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07"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jc w:val="both"/>
      </w:pPr>
      <w:r>
        <w:rPr>
          <w:sz w:val="20"/>
        </w:rPr>
        <w:t xml:space="preserve">(п. 2.7.2 в ред. </w:t>
      </w:r>
      <w:hyperlink w:history="0" r:id="rId389"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jc w:val="both"/>
      </w:pPr>
      <w:r>
        <w:rPr>
          <w:sz w:val="20"/>
        </w:rPr>
        <w:t xml:space="preserve">(пп. 4 в ред. </w:t>
      </w:r>
      <w:hyperlink w:history="0" r:id="rId393"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9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jc w:val="both"/>
      </w:pPr>
      <w:r>
        <w:rPr>
          <w:sz w:val="20"/>
        </w:rPr>
        <w:t xml:space="preserve">(пп. 5 введен </w:t>
      </w:r>
      <w:hyperlink w:history="0" r:id="rId395" w:tooltip="Приказ комитета по социальной защите населения Ленинградской области от 27.05.2021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27.05.2021 N 04-24)</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both"/>
      </w:pPr>
      <w:r>
        <w:rPr>
          <w:sz w:val="20"/>
        </w:rPr>
        <w:t xml:space="preserve">(пп. 2.7.4 введен </w:t>
      </w:r>
      <w:hyperlink w:history="0" r:id="rId39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22.09.2021 N 04-38)</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1351" w:name="P1351"/>
    <w:bookmarkEnd w:id="1351"/>
    <w:p>
      <w:pPr>
        <w:pStyle w:val="0"/>
        <w:ind w:firstLine="540"/>
        <w:jc w:val="both"/>
      </w:pPr>
      <w:r>
        <w:rPr>
          <w:sz w:val="20"/>
        </w:rPr>
        <w:t xml:space="preserve">2.8. Основанием для приостановления предоставления государственной услуги являются:</w:t>
      </w:r>
    </w:p>
    <w:bookmarkStart w:id="1352" w:name="P1352"/>
    <w:bookmarkEnd w:id="1352"/>
    <w:p>
      <w:pPr>
        <w:pStyle w:val="0"/>
        <w:spacing w:before="200" w:line-rule="auto"/>
        <w:ind w:firstLine="540"/>
        <w:jc w:val="both"/>
      </w:pPr>
      <w:r>
        <w:rPr>
          <w:sz w:val="20"/>
        </w:rPr>
        <w:t xml:space="preserve">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3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3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9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358" w:name="P1358"/>
    <w:bookmarkEnd w:id="1358"/>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1 в ред. </w:t>
      </w:r>
      <w:hyperlink w:history="0" r:id="rId40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4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40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40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50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p>
      <w:pPr>
        <w:pStyle w:val="0"/>
        <w:jc w:val="both"/>
      </w:pPr>
      <w:r>
        <w:rPr>
          <w:sz w:val="20"/>
        </w:rPr>
        <w:t xml:space="preserve">(п. 2.8 в ред. </w:t>
      </w:r>
      <w:hyperlink w:history="0" r:id="rId404"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352" w:tooltip="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1358"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1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40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1383" w:name="P1383"/>
    <w:bookmarkEnd w:id="1383"/>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40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1390" w:name="P1390"/>
    <w:bookmarkEnd w:id="139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ежемесячной выплаты;</w:t>
      </w:r>
    </w:p>
    <w:p>
      <w:pPr>
        <w:pStyle w:val="0"/>
        <w:spacing w:before="200" w:line-rule="auto"/>
        <w:ind w:firstLine="540"/>
        <w:jc w:val="both"/>
      </w:pPr>
      <w:r>
        <w:rPr>
          <w:sz w:val="20"/>
        </w:rPr>
        <w:t xml:space="preserve">2) превышение среднедушевого денежного дохода семьи (среднего денежного дохода пенсионера) у лиц, указанных в </w:t>
      </w:r>
      <w:hyperlink w:history="0" w:anchor="P95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подпунктах 1</w:t>
        </w:r>
      </w:hyperlink>
      <w:r>
        <w:rPr>
          <w:sz w:val="20"/>
        </w:rPr>
        <w:t xml:space="preserve"> - </w:t>
      </w:r>
      <w:hyperlink w:history="0" w:anchor="P95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 по отношению к критерию нуждаемости, установленному в соответствии со </w:t>
      </w:r>
      <w:hyperlink w:history="0" r:id="rId407"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1.7</w:t>
        </w:r>
      </w:hyperlink>
      <w:r>
        <w:rPr>
          <w:sz w:val="20"/>
        </w:rPr>
        <w:t xml:space="preserve"> Социального кодекса;</w:t>
      </w:r>
    </w:p>
    <w:p>
      <w:pPr>
        <w:pStyle w:val="0"/>
        <w:jc w:val="both"/>
      </w:pPr>
      <w:r>
        <w:rPr>
          <w:sz w:val="20"/>
        </w:rPr>
        <w:t xml:space="preserve">(в ред. Приказов комитета по социальной защите населения Ленинградской области от 08.04.2024 </w:t>
      </w:r>
      <w:hyperlink w:history="0" r:id="rId40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25.03.2025 </w:t>
      </w:r>
      <w:hyperlink w:history="0" r:id="rId40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3) получение ежемесячной выплаты в соответствии с нормативным правовым актом Российской Федерации, нормативным правовым актом иного субъекта Российской Федерации либо Социальным </w:t>
      </w:r>
      <w:hyperlink w:history="0" r:id="rId41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(за исключением лиц,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5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подпункте 1 подпункта 1.2.5</w:t>
        </w:r>
      </w:hyperlink>
      <w:r>
        <w:rPr>
          <w:sz w:val="20"/>
        </w:rPr>
        <w:t xml:space="preserve"> настоящего регламента);</w:t>
      </w:r>
    </w:p>
    <w:p>
      <w:pPr>
        <w:pStyle w:val="0"/>
        <w:spacing w:before="200" w:line-rule="auto"/>
        <w:ind w:firstLine="540"/>
        <w:jc w:val="both"/>
      </w:pPr>
      <w:r>
        <w:rPr>
          <w:sz w:val="20"/>
        </w:rPr>
        <w:t xml:space="preserve">4) обращение родителя погибшего (умершего) инвалида боевых действий в случае назначения ежемесячной выплаты второму родителю погибшего (умершего) инвалида боевых действий, супруге (супругу)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history="0" w:anchor="P95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5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5)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 случае назначения ежемесячной выплаты одному из родителей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(для лиц, указанных в </w:t>
      </w:r>
      <w:hyperlink w:history="0" w:anchor="P95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5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6) поступление сведений о смерти лиц, указанных в </w:t>
      </w:r>
      <w:hyperlink w:history="0" w:anchor="P929" w:tooltip="1.2. Заявителями, имеющими право обратиться за получением:">
        <w:r>
          <w:rPr>
            <w:sz w:val="20"/>
            <w:color w:val="0000ff"/>
          </w:rPr>
          <w:t xml:space="preserve">пункте 1.2</w:t>
        </w:r>
      </w:hyperlink>
      <w:r>
        <w:rPr>
          <w:sz w:val="20"/>
        </w:rPr>
        <w:t xml:space="preserve"> настоящего регламента, до принятия ЛОГКУ "ЦСЗН" решения о назначении ежемесячной выплаты в сроки, установленные </w:t>
      </w:r>
      <w:hyperlink w:history="0" w:anchor="P1086"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 (за исключением лиц, указанных в </w:t>
      </w:r>
      <w:hyperlink w:history="0" w:anchor="P95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Смерть второго супруга, наступившая с момента подачи заявления до принятия ЛОГКУ "ЦСЗН" решения о назначении ежемесячной выплаты в сроки, установленные </w:t>
      </w:r>
      <w:hyperlink w:history="0" w:anchor="P1086"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1351"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но не позднее трех месяцев, не является основанием для отказа в предоставлении государственной услуги. В таком случае единовременная выплата в полном размере перечисляется заявителю способом, указанным в заявлении.</w:t>
      </w:r>
    </w:p>
    <w:p>
      <w:pPr>
        <w:pStyle w:val="0"/>
        <w:spacing w:before="200" w:line-rule="auto"/>
        <w:ind w:firstLine="540"/>
        <w:jc w:val="both"/>
      </w:pPr>
      <w:r>
        <w:rPr>
          <w:sz w:val="20"/>
        </w:rPr>
        <w:t xml:space="preserve">В случае смерти супруга, являвшегося заявителем из числа лиц, указанных в </w:t>
      </w:r>
      <w:hyperlink w:history="0" w:anchor="P955" w:tooltip="1.2.6. Государственной услуги по назначению единовременной выплаты к юбилею совместной жизни супружеским парам являются физические лица (далее - заявители) из числа супругов, являющихся гражданами Российской Федерации, состоящими в браке 50, 60, 70 или 75 лет, которые оба имеют место жительства на территории Ленинградской области, или один из супругов имеет место жительства на территории Ленинградской области, а второй из супругов имеет место жительства в Санкт-Петербурге.">
        <w:r>
          <w:rPr>
            <w:sz w:val="20"/>
            <w:color w:val="0000ff"/>
          </w:rPr>
          <w:t xml:space="preserve">пункте 1.2.6</w:t>
        </w:r>
      </w:hyperlink>
      <w:r>
        <w:rPr>
          <w:sz w:val="20"/>
        </w:rPr>
        <w:t xml:space="preserve"> настоящего регламента, сроки, установленные </w:t>
      </w:r>
      <w:hyperlink w:history="0" w:anchor="P1086"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1351"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единовременная выплата в полном размере перечисляется второму супругу способом, указанным в заявлении.</w:t>
      </w:r>
    </w:p>
    <w:p>
      <w:pPr>
        <w:pStyle w:val="0"/>
        <w:jc w:val="both"/>
      </w:pPr>
      <w:r>
        <w:rPr>
          <w:sz w:val="20"/>
        </w:rPr>
        <w:t xml:space="preserve">(пп. 6 в ред. </w:t>
      </w:r>
      <w:hyperlink w:history="0" r:id="rId41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7) обращение супруги (супруга) погибшего (умершего) инвалида боевых действий или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вступившей (вступившего) в повторный брак (для лиц, указанных в </w:t>
      </w:r>
      <w:hyperlink w:history="0" w:anchor="P952" w:tooltip="2) одного из родителей или супруги (супруга) погибшего (умершего) инвалида боевых действий, не вступившей (не вступившего) в повторный брак, имеющих удостоверение члена семьи погибшего (умершего) инвалида войны, участника Великой Отечественной войны и ветерана боевых действий, выданное им в соответствии с постановлением Правительства Российской Федерации от 20 июня 2013 года N 519, либо удостоверение о праве на льготы, выданное по единой форме, утвержденной постановлением Государственного комитета СССР п...">
        <w:r>
          <w:rPr>
            <w:sz w:val="20"/>
            <w:color w:val="0000ff"/>
          </w:rPr>
          <w:t xml:space="preserve">подпунктах 2</w:t>
        </w:r>
      </w:hyperlink>
      <w:r>
        <w:rPr>
          <w:sz w:val="20"/>
        </w:rPr>
        <w:t xml:space="preserve"> и </w:t>
      </w:r>
      <w:hyperlink w:history="0" w:anchor="P953" w:tooltip="3) одного из родителей или супруги (супруга), не вступившей (вступившего) в повторный брак,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
        <w:r>
          <w:rPr>
            <w:sz w:val="20"/>
            <w:color w:val="0000ff"/>
          </w:rPr>
          <w:t xml:space="preserve">3 подпункта 1.2.5</w:t>
        </w:r>
      </w:hyperlink>
      <w:r>
        <w:rPr>
          <w:sz w:val="20"/>
        </w:rPr>
        <w:t xml:space="preserve"> настоящего регламента);</w:t>
      </w:r>
    </w:p>
    <w:p>
      <w:pPr>
        <w:pStyle w:val="0"/>
        <w:spacing w:before="200" w:line-rule="auto"/>
        <w:ind w:firstLine="540"/>
        <w:jc w:val="both"/>
      </w:pPr>
      <w:r>
        <w:rPr>
          <w:sz w:val="20"/>
        </w:rPr>
        <w:t xml:space="preserve">8)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352" w:tooltip="1) 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подпунктом 1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9 введен </w:t>
      </w:r>
      <w:hyperlink w:history="0" r:id="rId41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2.10 в ред. </w:t>
      </w:r>
      <w:hyperlink w:history="0" r:id="rId413" w:tooltip="Приказ комитета по социальной защите населения Ленинградской области от 16.12.2021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16.12.2021 N 04-49)</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41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423" w:name="P1423"/>
    <w:bookmarkEnd w:id="142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абзац утратил силу. - </w:t>
      </w:r>
      <w:hyperlink w:history="0" r:id="rId41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416"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04.08.2022 N 04-47)</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439" w:name="P1439"/>
    <w:bookmarkEnd w:id="143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41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jc w:val="both"/>
      </w:pPr>
      <w:r>
        <w:rPr>
          <w:sz w:val="20"/>
        </w:rPr>
        <w:t xml:space="preserve">(в ред. </w:t>
      </w:r>
      <w:hyperlink w:history="0" r:id="rId418"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41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43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42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4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501" w:name="P1501"/>
    <w:bookmarkEnd w:id="150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4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506" w:name="P1506"/>
    <w:bookmarkEnd w:id="1506"/>
    <w:p>
      <w:pPr>
        <w:pStyle w:val="0"/>
        <w:spacing w:before="200" w:line-rule="auto"/>
        <w:ind w:firstLine="540"/>
        <w:jc w:val="both"/>
      </w:pPr>
      <w:r>
        <w:rPr>
          <w:sz w:val="20"/>
        </w:rPr>
        <w:t xml:space="preserve">1) прием и регистрация </w:t>
      </w:r>
      <w:hyperlink w:history="0" w:anchor="P1743"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42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507" w:name="P1507"/>
    <w:bookmarkEnd w:id="150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508" w:name="P1508"/>
    <w:bookmarkEnd w:id="150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1509" w:name="P1509"/>
    <w:bookmarkEnd w:id="1509"/>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09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06"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42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50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150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39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1509"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4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42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4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540" w:name="P1540"/>
    <w:bookmarkEnd w:id="1540"/>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pPr>
        <w:pStyle w:val="0"/>
        <w:jc w:val="both"/>
      </w:pPr>
      <w:r>
        <w:rPr>
          <w:sz w:val="20"/>
        </w:rPr>
        <w:t xml:space="preserve">(в ред. </w:t>
      </w:r>
      <w:hyperlink w:history="0" r:id="rId426"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Для государственной услуги, указанной в </w:t>
      </w:r>
      <w:hyperlink w:history="0" w:anchor="P939" w:tooltip="1.2.2. Государственной услуги по назначению ежемесячной денежной выплаты лицам, удостоенным звания &quot;Ветеран труда Ленинградской области&quot; являются физические лица (далее - заявители) из числа граждан Российской Федерации, которым присвоено звание &quot;Ветеран труда Ленинградской области&quot;, имеющих место жительства на территории Ленинградской области.">
        <w:r>
          <w:rPr>
            <w:sz w:val="20"/>
            <w:color w:val="0000ff"/>
          </w:rPr>
          <w:t xml:space="preserve">подпункте 1.2.2 пункта 1.2</w:t>
        </w:r>
      </w:hyperlink>
      <w:r>
        <w:rPr>
          <w:sz w:val="20"/>
        </w:rPr>
        <w:t xml:space="preserve"> настоящего регламента,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jc w:val="both"/>
      </w:pPr>
      <w:r>
        <w:rPr>
          <w:sz w:val="20"/>
        </w:rPr>
        <w:t xml:space="preserve">(в ред. </w:t>
      </w:r>
      <w:hyperlink w:history="0" r:id="rId427"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540"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4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50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4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jc w:val="both"/>
      </w:pPr>
      <w:r>
        <w:rPr>
          <w:sz w:val="20"/>
        </w:rPr>
        <w:t xml:space="preserve">(в ред. </w:t>
      </w:r>
      <w:hyperlink w:history="0" r:id="rId430"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3.2.7. Утратил силу. - </w:t>
      </w:r>
      <w:hyperlink w:history="0" r:id="rId431"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Утратил силу. - </w:t>
      </w:r>
      <w:hyperlink w:history="0" r:id="rId43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22.09.2021 N 04-38.</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и(или) ошибки, то заявитель вправе представить в ЦСЗН непосредственно либо в МФЦ, направить посредством ПГУ ЛО или ЕПГУ подписанное, оформленное в виде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jc w:val="both"/>
      </w:pPr>
      <w:r>
        <w:rPr>
          <w:sz w:val="20"/>
        </w:rPr>
        <w:t xml:space="preserve">(пп. 3.3.1 в ред. </w:t>
      </w:r>
      <w:hyperlink w:history="0" r:id="rId433"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43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4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4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4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4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4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4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4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при наличии технической возможности посредством межведомственного запроса в АИС "Соцзащита" (при технической реализации) проводит проверку сведений о получаемых заявителем мерах социальной поддержки до отправки электронного дела. В случае выявления факта предоставления взаимоисключающей региональной меры социальной поддержки согласно </w:t>
      </w:r>
      <w:hyperlink w:history="0" w:anchor="P2194" w:tooltip="ПЕРЕЧЕНЬ">
        <w:r>
          <w:rPr>
            <w:sz w:val="20"/>
            <w:color w:val="0000ff"/>
          </w:rPr>
          <w:t xml:space="preserve">Перечню</w:t>
        </w:r>
      </w:hyperlink>
      <w:r>
        <w:rPr>
          <w:sz w:val="20"/>
        </w:rPr>
        <w:t xml:space="preserve"> взаимоисключающих мер социальной поддержки, утвержденному приложением 8 к настоящему регламенту, работник МФЦ предлагает заявителю отказаться от ее получения, отметив соответствующий пункт в заявлении;</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jc w:val="both"/>
      </w:pPr>
      <w:r>
        <w:rPr>
          <w:sz w:val="20"/>
        </w:rPr>
        <w:t xml:space="preserve">(п. 6.2 в ред. </w:t>
      </w:r>
      <w:hyperlink w:history="0" r:id="rId445"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22.09.2021 N 04-38)</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09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07"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44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44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09.01.2024 </w:t>
            </w:r>
            <w:hyperlink w:history="0" r:id="rId448"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01.04.2025 </w:t>
            </w:r>
            <w:hyperlink w:history="0" r:id="rId44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231"/>
        <w:gridCol w:w="510"/>
        <w:gridCol w:w="680"/>
        <w:gridCol w:w="1077"/>
        <w:gridCol w:w="3572"/>
      </w:tblGrid>
      <w:tr>
        <w:tc>
          <w:tcPr>
            <w:tcW w:w="3231" w:type="dxa"/>
            <w:tcBorders>
              <w:top w:val="nil"/>
              <w:left w:val="nil"/>
              <w:bottom w:val="nil"/>
              <w:right w:val="nil"/>
            </w:tcBorders>
            <w:vMerge w:val="restart"/>
          </w:tcPr>
          <w:p>
            <w:pPr>
              <w:pStyle w:val="0"/>
            </w:pPr>
            <w:r>
              <w:rPr>
                <w:sz w:val="20"/>
              </w:rPr>
            </w:r>
          </w:p>
        </w:tc>
        <w:tc>
          <w:tcPr>
            <w:tcW w:w="510" w:type="dxa"/>
            <w:tcBorders>
              <w:top w:val="nil"/>
              <w:left w:val="nil"/>
              <w:bottom w:val="nil"/>
              <w:right w:val="nil"/>
            </w:tcBorders>
          </w:tcPr>
          <w:p>
            <w:pPr>
              <w:pStyle w:val="0"/>
            </w:pPr>
            <w:r>
              <w:rPr>
                <w:sz w:val="20"/>
              </w:rPr>
              <w:t xml:space="preserve">В</w:t>
            </w:r>
          </w:p>
        </w:tc>
        <w:tc>
          <w:tcPr>
            <w:gridSpan w:val="3"/>
            <w:tcW w:w="532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от заявителя</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pPr>
            <w:r>
              <w:rPr>
                <w:sz w:val="20"/>
              </w:rPr>
              <w:t xml:space="preserve">от представителя заявителя</w:t>
            </w:r>
          </w:p>
        </w:tc>
        <w:tc>
          <w:tcPr>
            <w:tcW w:w="357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 от имени заявителя)</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заявителя в Ленинградской области? </w:t>
            </w:r>
            <w:hyperlink w:history="0" w:anchor="P2118" w:tooltip="&lt;1&gt; Для получения услуги &quot;Назначение ежемесячной денежной выплаты лицам, удостоенным звания &quot;Ветеран труда Ленинградской области&quot; адрес места жительства заявителя должен быть в Ленинградской области. В случае ответа &quot;нет&quot; - отказ в предоставлении услуги.">
              <w:r>
                <w:rPr>
                  <w:sz w:val="20"/>
                  <w:color w:val="0000ff"/>
                </w:rPr>
                <w:t xml:space="preserve">&lt;1&gt;</w:t>
              </w:r>
            </w:hyperlink>
          </w:p>
        </w:tc>
      </w:tr>
      <w:tr>
        <w:tc>
          <w:tcPr>
            <w:tcBorders>
              <w:top w:val="nil"/>
              <w:left w:val="nil"/>
              <w:bottom w:val="nil"/>
              <w:right w:val="nil"/>
            </w:tcBorders>
            <w:vMerge w:val="continue"/>
          </w:tcPr>
          <w:p/>
        </w:tc>
        <w:tc>
          <w:tcPr>
            <w:gridSpan w:val="2"/>
            <w:tcW w:w="1190" w:type="dxa"/>
            <w:tcBorders>
              <w:top w:val="nil"/>
              <w:left w:val="nil"/>
              <w:bottom w:val="single" w:sz="4"/>
              <w:right w:val="nil"/>
            </w:tcBorders>
          </w:tcPr>
          <w:p>
            <w:pPr>
              <w:pStyle w:val="0"/>
              <w:jc w:val="center"/>
            </w:pPr>
            <w:r>
              <w:rPr>
                <w:sz w:val="20"/>
              </w:rPr>
              <w:t xml:space="preserve">Да</w:t>
            </w:r>
          </w:p>
        </w:tc>
        <w:tc>
          <w:tcPr>
            <w:tcW w:w="1077" w:type="dxa"/>
            <w:tcBorders>
              <w:top w:val="nil"/>
              <w:left w:val="nil"/>
              <w:bottom w:val="single" w:sz="4"/>
              <w:right w:val="nil"/>
            </w:tcBorders>
          </w:tcPr>
          <w:p>
            <w:pPr>
              <w:pStyle w:val="0"/>
              <w:jc w:val="center"/>
            </w:pPr>
            <w:r>
              <w:rPr>
                <w:sz w:val="20"/>
              </w:rPr>
              <w:t xml:space="preserve">Нет</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jc w:val="center"/>
            </w:pPr>
            <w:r>
              <w:rPr>
                <w:sz w:val="20"/>
              </w:rPr>
              <w:t xml:space="preserve">отметить нужное</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заявителя </w:t>
            </w:r>
            <w:hyperlink w:history="0" w:anchor="P2119"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W w:w="3231" w:type="dxa"/>
            <w:tcBorders>
              <w:top w:val="nil"/>
              <w:left w:val="nil"/>
              <w:bottom w:val="nil"/>
              <w:right w:val="nil"/>
            </w:tcBorders>
            <w:vMerge w:val="restart"/>
          </w:tcPr>
          <w:p>
            <w:pPr>
              <w:pStyle w:val="0"/>
            </w:pPr>
            <w:r>
              <w:rPr>
                <w:sz w:val="20"/>
              </w:rPr>
            </w:r>
          </w:p>
        </w:tc>
        <w:tc>
          <w:tcPr>
            <w:gridSpan w:val="4"/>
            <w:tcW w:w="5839" w:type="dxa"/>
            <w:tcBorders>
              <w:top w:val="nil"/>
              <w:left w:val="nil"/>
              <w:bottom w:val="nil"/>
              <w:right w:val="nil"/>
            </w:tcBorders>
          </w:tcPr>
          <w:p>
            <w:pPr>
              <w:pStyle w:val="0"/>
            </w:pPr>
            <w:r>
              <w:rPr>
                <w:sz w:val="20"/>
              </w:rPr>
              <w:t xml:space="preserve">Адрес места пребывания заявителя </w:t>
            </w:r>
            <w:hyperlink w:history="0" w:anchor="P2119"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супруга (супруги) заявителя в Ленинградской области? </w:t>
            </w:r>
            <w:hyperlink w:history="0" w:anchor="P2127"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c>
          <w:tcPr>
            <w:tcBorders>
              <w:top w:val="nil"/>
              <w:left w:val="nil"/>
              <w:bottom w:val="nil"/>
              <w:right w:val="nil"/>
            </w:tcBorders>
            <w:vMerge w:val="continue"/>
          </w:tcPr>
          <w:p/>
        </w:tc>
        <w:tc>
          <w:tcPr>
            <w:gridSpan w:val="2"/>
            <w:tcW w:w="1190" w:type="dxa"/>
            <w:tcBorders>
              <w:top w:val="nil"/>
              <w:left w:val="nil"/>
              <w:bottom w:val="single" w:sz="4"/>
              <w:right w:val="nil"/>
            </w:tcBorders>
          </w:tcPr>
          <w:p>
            <w:pPr>
              <w:pStyle w:val="0"/>
              <w:jc w:val="center"/>
            </w:pPr>
            <w:r>
              <w:rPr>
                <w:sz w:val="20"/>
              </w:rPr>
              <w:t xml:space="preserve">Да</w:t>
            </w:r>
          </w:p>
        </w:tc>
        <w:tc>
          <w:tcPr>
            <w:tcW w:w="1077" w:type="dxa"/>
            <w:tcBorders>
              <w:top w:val="nil"/>
              <w:left w:val="nil"/>
              <w:bottom w:val="single" w:sz="4"/>
              <w:right w:val="nil"/>
            </w:tcBorders>
          </w:tcPr>
          <w:p>
            <w:pPr>
              <w:pStyle w:val="0"/>
              <w:jc w:val="center"/>
            </w:pPr>
            <w:r>
              <w:rPr>
                <w:sz w:val="20"/>
              </w:rPr>
              <w:t xml:space="preserve">Нет</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2267" w:type="dxa"/>
            <w:tcBorders>
              <w:top w:val="single" w:sz="4"/>
              <w:left w:val="nil"/>
              <w:bottom w:val="nil"/>
              <w:right w:val="nil"/>
            </w:tcBorders>
          </w:tcPr>
          <w:p>
            <w:pPr>
              <w:pStyle w:val="0"/>
              <w:jc w:val="center"/>
            </w:pPr>
            <w:r>
              <w:rPr>
                <w:sz w:val="20"/>
              </w:rPr>
              <w:t xml:space="preserve">отметить нужное</w:t>
            </w:r>
          </w:p>
        </w:tc>
        <w:tc>
          <w:tcPr>
            <w:tcW w:w="3572"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Адрес места жительства супруга (супруги) заявителя </w:t>
            </w:r>
            <w:hyperlink w:history="0" w:anchor="P2127"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83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nil"/>
              <w:left w:val="nil"/>
              <w:bottom w:val="nil"/>
              <w:right w:val="nil"/>
            </w:tcBorders>
          </w:tcPr>
          <w:p>
            <w:pPr>
              <w:pStyle w:val="0"/>
            </w:pPr>
            <w:r>
              <w:rPr>
                <w:sz w:val="20"/>
              </w:rPr>
              <w:t xml:space="preserve">Последний адрес проживания заявителя до переезда в Ленинградскую область </w:t>
            </w:r>
            <w:hyperlink w:history="0" w:anchor="P2119" w:tooltip="&lt;2&gt; Не требует заполнения для получения услуги &quot;Назначение ежемесячной денежной выплаты лицам, удостоенным звания &quot;Ветеран труда Ленинградской области&quot;.">
              <w:r>
                <w:rPr>
                  <w:sz w:val="20"/>
                  <w:color w:val="0000ff"/>
                </w:rPr>
                <w:t xml:space="preserve">&lt;2&gt;</w:t>
              </w:r>
            </w:hyperlink>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(заполняется в случае переезда)</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83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839"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2"/>
            <w:tcW w:w="1190" w:type="dxa"/>
            <w:tcBorders>
              <w:top w:val="nil"/>
              <w:left w:val="nil"/>
              <w:bottom w:val="nil"/>
              <w:right w:val="nil"/>
            </w:tcBorders>
          </w:tcPr>
          <w:p>
            <w:pPr>
              <w:pStyle w:val="0"/>
            </w:pPr>
            <w:r>
              <w:rPr>
                <w:sz w:val="20"/>
              </w:rPr>
              <w:t xml:space="preserve">телефон</w:t>
            </w:r>
          </w:p>
        </w:tc>
        <w:tc>
          <w:tcPr>
            <w:gridSpan w:val="2"/>
            <w:tcW w:w="4649" w:type="dxa"/>
            <w:tcBorders>
              <w:top w:val="nil"/>
              <w:left w:val="nil"/>
              <w:bottom w:val="single" w:sz="4"/>
              <w:right w:val="nil"/>
            </w:tcBorders>
          </w:tcPr>
          <w:p>
            <w:pPr>
              <w:pStyle w:val="0"/>
            </w:pPr>
            <w:r>
              <w:rPr>
                <w:sz w:val="20"/>
              </w:rPr>
            </w:r>
          </w:p>
        </w:tc>
      </w:tr>
      <w:tr>
        <w:tc>
          <w:tcPr>
            <w:gridSpan w:val="5"/>
            <w:tcW w:w="9070" w:type="dxa"/>
            <w:tcBorders>
              <w:top w:val="nil"/>
              <w:left w:val="nil"/>
              <w:bottom w:val="nil"/>
              <w:right w:val="nil"/>
            </w:tcBorders>
          </w:tcPr>
          <w:p>
            <w:pPr>
              <w:pStyle w:val="0"/>
            </w:pPr>
            <w:r>
              <w:rPr>
                <w:sz w:val="20"/>
              </w:rPr>
            </w:r>
          </w:p>
        </w:tc>
      </w:tr>
      <w:tr>
        <w:tc>
          <w:tcPr>
            <w:gridSpan w:val="5"/>
            <w:tcW w:w="9070" w:type="dxa"/>
            <w:tcBorders>
              <w:top w:val="nil"/>
              <w:left w:val="nil"/>
              <w:bottom w:val="nil"/>
              <w:right w:val="nil"/>
            </w:tcBorders>
          </w:tcPr>
          <w:bookmarkStart w:id="1743" w:name="P1743"/>
          <w:bookmarkEnd w:id="1743"/>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5"/>
            <w:tcW w:w="9070" w:type="dxa"/>
            <w:tcBorders>
              <w:top w:val="nil"/>
              <w:left w:val="nil"/>
              <w:bottom w:val="nil"/>
              <w:right w:val="nil"/>
            </w:tcBorders>
          </w:tcPr>
          <w:p>
            <w:pPr>
              <w:pStyle w:val="0"/>
            </w:pPr>
            <w:r>
              <w:rPr>
                <w:sz w:val="20"/>
              </w:rPr>
            </w:r>
          </w:p>
        </w:tc>
      </w:tr>
      <w:tr>
        <w:tc>
          <w:tcPr>
            <w:gridSpan w:val="5"/>
            <w:tcW w:w="9070" w:type="dxa"/>
            <w:tcBorders>
              <w:top w:val="nil"/>
              <w:left w:val="nil"/>
              <w:bottom w:val="nil"/>
              <w:right w:val="nil"/>
            </w:tcBorders>
          </w:tcPr>
          <w:p>
            <w:pPr>
              <w:pStyle w:val="0"/>
              <w:ind w:firstLine="283"/>
              <w:jc w:val="both"/>
            </w:pPr>
            <w:r>
              <w:rPr>
                <w:sz w:val="20"/>
              </w:rPr>
              <w:t xml:space="preserve">Прошу назначить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67"/>
        <w:gridCol w:w="7824"/>
      </w:tblGrid>
      <w:tr>
        <w:tc>
          <w:tcPr>
            <w:tcW w:w="680" w:type="dxa"/>
          </w:tcPr>
          <w:p>
            <w:pPr>
              <w:pStyle w:val="0"/>
            </w:pPr>
            <w:r>
              <w:rPr>
                <w:sz w:val="20"/>
              </w:rPr>
            </w:r>
          </w:p>
        </w:tc>
        <w:tc>
          <w:tcPr>
            <w:gridSpan w:val="2"/>
            <w:tcW w:w="8391" w:type="dxa"/>
          </w:tcPr>
          <w:p>
            <w:pPr>
              <w:pStyle w:val="0"/>
              <w:jc w:val="both"/>
            </w:pPr>
            <w:r>
              <w:rPr>
                <w:sz w:val="20"/>
              </w:rPr>
              <w:t xml:space="preserve">ежемесячную денежную выплату как:</w:t>
            </w:r>
          </w:p>
        </w:tc>
      </w:tr>
      <w:tr>
        <w:tc>
          <w:tcPr>
            <w:tcW w:w="680" w:type="dxa"/>
            <w:vMerge w:val="restart"/>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ветерану труда (ветерану военной службы)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реабилитированному лицу (лицу, признанному пострадавшим от политических репрессий)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труженику тыла</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ветерану труда Ленинградской области, звание присвоено в ________ г. (указать год)</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лицу, родившемуся в период с 03.09.1927 по 03.09.1945</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по зрению первой группы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неработающему инвалиду с детства по зрению второй группы, проживающему одиноко либо в семье, состоящей из неработающих инвалидов с детства первой и второй групп и(или) моих несовершеннолетних детей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боевых действий ____ группы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супруге (супругу) умершего инвалида боевых действий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родителю умершего инвалида боевых действий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супруге (супругу)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родителю погибшего (умершего) сотрудника органов внутренних дел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проживавшему менее 4 месяцев в Ленинграде в период его блокады и не награжденному знаком "Житель блокадного Ленинграда" и медалью "За оборону Ленинграда"</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единовременную выплату в связи с _______-летним юбилеем совместной жизни</w:t>
            </w:r>
          </w:p>
        </w:tc>
      </w:tr>
      <w:tr>
        <w:tc>
          <w:tcPr>
            <w:tcW w:w="680" w:type="dxa"/>
          </w:tcPr>
          <w:p>
            <w:pPr>
              <w:pStyle w:val="0"/>
            </w:pPr>
            <w:r>
              <w:rPr>
                <w:sz w:val="20"/>
              </w:rPr>
            </w:r>
          </w:p>
        </w:tc>
        <w:tc>
          <w:tcPr>
            <w:gridSpan w:val="2"/>
            <w:tcW w:w="8391" w:type="dxa"/>
          </w:tcPr>
          <w:p>
            <w:pPr>
              <w:pStyle w:val="0"/>
              <w:jc w:val="both"/>
            </w:pPr>
            <w:r>
              <w:rPr>
                <w:sz w:val="20"/>
              </w:rPr>
              <w:t xml:space="preserve">денежную компенсацию стоимости проездных документов (билетов) для проезда в пассажирских или скорых поездах дальнего следования, предусмотренную для жертв политических репрессий</w:t>
            </w:r>
          </w:p>
        </w:tc>
      </w:tr>
      <w:tr>
        <w:tc>
          <w:tcPr>
            <w:tcW w:w="680" w:type="dxa"/>
          </w:tcPr>
          <w:p>
            <w:pPr>
              <w:pStyle w:val="0"/>
            </w:pPr>
            <w:r>
              <w:rPr>
                <w:sz w:val="20"/>
              </w:rPr>
            </w:r>
          </w:p>
        </w:tc>
        <w:tc>
          <w:tcPr>
            <w:gridSpan w:val="2"/>
            <w:tcW w:w="8391" w:type="dxa"/>
          </w:tcPr>
          <w:p>
            <w:pPr>
              <w:pStyle w:val="0"/>
              <w:jc w:val="both"/>
            </w:pPr>
            <w:r>
              <w:rPr>
                <w:sz w:val="20"/>
              </w:rPr>
              <w:t xml:space="preserve">единовременную денежную выплату на погребение умершей жертвы политических репрессий</w:t>
            </w:r>
          </w:p>
        </w:tc>
      </w:tr>
      <w:tr>
        <w:tc>
          <w:tcPr>
            <w:tcW w:w="680" w:type="dxa"/>
          </w:tcPr>
          <w:p>
            <w:pPr>
              <w:pStyle w:val="0"/>
            </w:pPr>
            <w:r>
              <w:rPr>
                <w:sz w:val="20"/>
              </w:rPr>
            </w:r>
          </w:p>
        </w:tc>
        <w:tc>
          <w:tcPr>
            <w:gridSpan w:val="2"/>
            <w:tcW w:w="8391" w:type="dxa"/>
          </w:tcPr>
          <w:p>
            <w:pPr>
              <w:pStyle w:val="0"/>
              <w:jc w:val="both"/>
            </w:pPr>
            <w:r>
              <w:rPr>
                <w:sz w:val="20"/>
              </w:rPr>
              <w:t xml:space="preserve">ежегодную денежную выплату, компенсационные выплаты на расходы по проезду и денежную компенсацию стоимости путевки в организации санаторно-курортного лечения лицам, удостоенным звания "Почетный гражданин Ленинградской области":</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ежегодную денежную выплату</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компенсацию расходов по проезду от своего места жительства в Ленинградскую область и обратно (в пределах Российской Федерации) &lt;*&gt;</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компенсацию расходов по проживанию в Ленинградской области во время проведения Дней Ленинградской области &lt;*&gt;</w:t>
            </w:r>
          </w:p>
        </w:tc>
      </w:tr>
      <w:tr>
        <w:tc>
          <w:tcPr>
            <w:tcW w:w="680" w:type="dxa"/>
          </w:tcPr>
          <w:p>
            <w:pPr>
              <w:pStyle w:val="0"/>
            </w:pPr>
            <w:r>
              <w:rPr>
                <w:sz w:val="20"/>
              </w:rPr>
            </w:r>
          </w:p>
        </w:tc>
        <w:tc>
          <w:tcPr>
            <w:tcW w:w="567" w:type="dxa"/>
          </w:tcPr>
          <w:p>
            <w:pPr>
              <w:pStyle w:val="0"/>
            </w:pPr>
            <w:r>
              <w:rPr>
                <w:sz w:val="20"/>
              </w:rPr>
            </w:r>
          </w:p>
        </w:tc>
        <w:tc>
          <w:tcPr>
            <w:tcW w:w="7824" w:type="dxa"/>
          </w:tcPr>
          <w:p>
            <w:pPr>
              <w:pStyle w:val="0"/>
              <w:jc w:val="both"/>
            </w:pPr>
            <w:r>
              <w:rPr>
                <w:sz w:val="20"/>
              </w:rPr>
              <w:t xml:space="preserve">денежную компенсацию стоимости путевки в организации санаторно-курортного лечения</w:t>
            </w:r>
          </w:p>
        </w:tc>
      </w:tr>
      <w:tr>
        <w:tc>
          <w:tcPr>
            <w:tcW w:w="680" w:type="dxa"/>
          </w:tcPr>
          <w:p>
            <w:pPr>
              <w:pStyle w:val="0"/>
            </w:pPr>
            <w:r>
              <w:rPr>
                <w:sz w:val="20"/>
              </w:rPr>
            </w:r>
          </w:p>
        </w:tc>
        <w:tc>
          <w:tcPr>
            <w:gridSpan w:val="2"/>
            <w:tcW w:w="8391" w:type="dxa"/>
          </w:tcPr>
          <w:p>
            <w:pPr>
              <w:pStyle w:val="0"/>
              <w:jc w:val="both"/>
            </w:pPr>
            <w:r>
              <w:rPr>
                <w:sz w:val="20"/>
              </w:rPr>
              <w:t xml:space="preserve">ежегодную денежную выплату нетрудоспособному супругу (супруге) Почетного гражданина Ленинградской области, не вступившему (вступившей) в новый брак, в случае смерти Почетного гражданина Ленинградской области</w:t>
            </w:r>
          </w:p>
        </w:tc>
      </w:tr>
      <w:tr>
        <w:tc>
          <w:tcPr>
            <w:tcW w:w="680" w:type="dxa"/>
            <w:vMerge w:val="restart"/>
          </w:tcPr>
          <w:p>
            <w:pPr>
              <w:pStyle w:val="0"/>
            </w:pPr>
            <w:r>
              <w:rPr>
                <w:sz w:val="20"/>
              </w:rPr>
            </w:r>
          </w:p>
        </w:tc>
        <w:tc>
          <w:tcPr>
            <w:gridSpan w:val="2"/>
            <w:tcW w:w="8391" w:type="dxa"/>
            <w:tcBorders>
              <w:bottom w:val="nil"/>
            </w:tcBorders>
          </w:tcPr>
          <w:p>
            <w:pPr>
              <w:pStyle w:val="0"/>
              <w:jc w:val="both"/>
            </w:pPr>
            <w:r>
              <w:rPr>
                <w:sz w:val="20"/>
              </w:rPr>
              <w:t xml:space="preserve">компенсационную выплату на погребение умершего Почетного гражданина Ленинградской области за счет средств областного бюджета Ленинградской области исходя из фактических затрат в связи с погребением</w:t>
            </w:r>
          </w:p>
        </w:tc>
      </w:tr>
      <w:tr>
        <w:tblPrEx>
          <w:tblBorders>
            <w:insideH w:val="nil"/>
          </w:tblBorders>
        </w:tblPrEx>
        <w:tc>
          <w:tcPr>
            <w:vMerge w:val="continue"/>
          </w:tcPr>
          <w:p/>
        </w:tc>
        <w:tc>
          <w:tcPr>
            <w:gridSpan w:val="2"/>
            <w:tcW w:w="8391" w:type="dxa"/>
            <w:tcBorders>
              <w:top w:val="nil"/>
            </w:tcBorders>
          </w:tcPr>
          <w:p>
            <w:pPr>
              <w:pStyle w:val="0"/>
            </w:pPr>
            <w:r>
              <w:rPr>
                <w:sz w:val="20"/>
              </w:rPr>
            </w:r>
          </w:p>
        </w:tc>
      </w:tr>
      <w:tr>
        <w:tc>
          <w:tcPr>
            <w:vMerge w:val="continue"/>
          </w:tcPr>
          <w:p/>
        </w:tc>
        <w:tc>
          <w:tcPr>
            <w:gridSpan w:val="2"/>
            <w:tcW w:w="8391" w:type="dxa"/>
          </w:tcPr>
          <w:p>
            <w:pPr>
              <w:pStyle w:val="0"/>
              <w:jc w:val="center"/>
            </w:pPr>
            <w:r>
              <w:rPr>
                <w:sz w:val="20"/>
              </w:rPr>
              <w:t xml:space="preserve">(фамилия, имя, отчество умершего)</w:t>
            </w:r>
          </w:p>
        </w:tc>
      </w:tr>
      <w:tr>
        <w:tc>
          <w:tcPr>
            <w:tcW w:w="680" w:type="dxa"/>
          </w:tcPr>
          <w:p>
            <w:pPr>
              <w:pStyle w:val="0"/>
            </w:pPr>
            <w:r>
              <w:rPr>
                <w:sz w:val="20"/>
              </w:rPr>
            </w:r>
          </w:p>
        </w:tc>
        <w:tc>
          <w:tcPr>
            <w:gridSpan w:val="2"/>
            <w:tcW w:w="8391" w:type="dxa"/>
          </w:tcPr>
          <w:p>
            <w:pPr>
              <w:pStyle w:val="0"/>
              <w:jc w:val="both"/>
            </w:pPr>
            <w:r>
              <w:rPr>
                <w:sz w:val="20"/>
              </w:rPr>
              <w:t xml:space="preserve">дополнительное пожизненное ежемесячное материальное обеспечение лицам, награжденным знаком отличия Ленинградской области "За заслуги перед Ленинградской областью"</w:t>
            </w:r>
          </w:p>
        </w:tc>
      </w:tr>
    </w:tbl>
    <w:p>
      <w:pPr>
        <w:pStyle w:val="0"/>
      </w:pPr>
      <w:r>
        <w:rPr>
          <w:sz w:val="20"/>
        </w:rPr>
      </w:r>
    </w:p>
    <w:tbl>
      <w:tblPr>
        <w:tblInd w:w="0" w:type="dxa"/>
        <w:tblLayout w:type="fixed"/>
        <w:tblCellMar>
          <w:top w:w="102" w:type="dxa"/>
          <w:left w:w="62" w:type="dxa"/>
          <w:bottom w:w="102" w:type="dxa"/>
          <w:right w:w="62" w:type="dxa"/>
        </w:tblCellMar>
      </w:tblPr>
      <w:tblGrid>
        <w:gridCol w:w="2268"/>
        <w:gridCol w:w="6803"/>
      </w:tblGrid>
      <w:tr>
        <w:tc>
          <w:tcPr>
            <w:gridSpan w:val="2"/>
            <w:tcW w:w="9071" w:type="dxa"/>
            <w:tcBorders>
              <w:top w:val="nil"/>
              <w:left w:val="nil"/>
              <w:bottom w:val="nil"/>
              <w:right w:val="nil"/>
            </w:tcBorders>
          </w:tcPr>
          <w:p>
            <w:pPr>
              <w:pStyle w:val="0"/>
            </w:pPr>
            <w:r>
              <w:rPr>
                <w:sz w:val="20"/>
              </w:rPr>
              <w:t xml:space="preserve">--------------------------------</w:t>
            </w:r>
          </w:p>
          <w:p>
            <w:pPr>
              <w:pStyle w:val="0"/>
              <w:jc w:val="both"/>
            </w:pPr>
            <w:r>
              <w:rPr>
                <w:sz w:val="20"/>
              </w:rPr>
              <w:t xml:space="preserve">&lt;*&gt; Компенсационные расходы оплачиваются гражданам, не являющимся жителями Ленинградской области, по факту понесенных расходов.</w:t>
            </w:r>
          </w:p>
        </w:tc>
      </w:tr>
      <w:tr>
        <w:tc>
          <w:tcPr>
            <w:gridSpan w:val="2"/>
            <w:tcW w:w="9071" w:type="dxa"/>
            <w:tcBorders>
              <w:top w:val="nil"/>
              <w:left w:val="nil"/>
              <w:bottom w:val="nil"/>
              <w:right w:val="nil"/>
            </w:tcBorders>
          </w:tcPr>
          <w:p>
            <w:pPr>
              <w:pStyle w:val="0"/>
            </w:pPr>
            <w:r>
              <w:rPr>
                <w:sz w:val="20"/>
              </w:rPr>
            </w:r>
          </w:p>
        </w:tc>
      </w:tr>
      <w:tr>
        <w:tc>
          <w:tcPr>
            <w:tcW w:w="2268" w:type="dxa"/>
            <w:tcBorders>
              <w:top w:val="nil"/>
              <w:left w:val="nil"/>
              <w:bottom w:val="nil"/>
              <w:right w:val="nil"/>
            </w:tcBorders>
          </w:tcPr>
          <w:p>
            <w:pPr>
              <w:pStyle w:val="0"/>
            </w:pPr>
            <w:r>
              <w:rPr>
                <w:sz w:val="20"/>
              </w:rPr>
              <w:t xml:space="preserve">Пенсию получаю</w:t>
            </w:r>
          </w:p>
        </w:tc>
        <w:tc>
          <w:tcPr>
            <w:tcW w:w="6803" w:type="dxa"/>
            <w:tcBorders>
              <w:top w:val="nil"/>
              <w:left w:val="nil"/>
              <w:bottom w:val="single" w:sz="4"/>
              <w:right w:val="nil"/>
            </w:tcBorders>
          </w:tcPr>
          <w:p>
            <w:pPr>
              <w:pStyle w:val="0"/>
            </w:pPr>
            <w:r>
              <w:rPr>
                <w:sz w:val="20"/>
              </w:rPr>
            </w:r>
          </w:p>
        </w:tc>
      </w:tr>
      <w:tr>
        <w:tc>
          <w:tcPr>
            <w:tcW w:w="2268" w:type="dxa"/>
            <w:tcBorders>
              <w:top w:val="nil"/>
              <w:left w:val="nil"/>
              <w:bottom w:val="nil"/>
              <w:right w:val="nil"/>
            </w:tcBorders>
          </w:tcPr>
          <w:p>
            <w:pPr>
              <w:pStyle w:val="0"/>
            </w:pPr>
            <w:r>
              <w:rPr>
                <w:sz w:val="20"/>
              </w:rPr>
            </w:r>
          </w:p>
        </w:tc>
        <w:tc>
          <w:tcPr>
            <w:tcW w:w="6803" w:type="dxa"/>
            <w:tcBorders>
              <w:top w:val="single" w:sz="4"/>
              <w:left w:val="nil"/>
              <w:bottom w:val="nil"/>
              <w:right w:val="nil"/>
            </w:tcBorders>
          </w:tcPr>
          <w:p>
            <w:pPr>
              <w:pStyle w:val="0"/>
              <w:jc w:val="center"/>
            </w:pPr>
            <w:r>
              <w:rPr>
                <w:sz w:val="20"/>
              </w:rPr>
              <w:t xml:space="preserve">(указать наименование органа)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2835"/>
        <w:gridCol w:w="2551"/>
      </w:tblGrid>
      <w:tr>
        <w:tblPrEx>
          <w:tblBorders>
            <w:left w:val="nil"/>
            <w:right w:val="nil"/>
            <w:insideH w:val="nil"/>
          </w:tblBorders>
        </w:tblPrEx>
        <w:tc>
          <w:tcPr>
            <w:gridSpan w:val="3"/>
            <w:tcW w:w="9071" w:type="dxa"/>
            <w:tcBorders>
              <w:top w:val="nil"/>
              <w:left w:val="nil"/>
              <w:bottom w:val="nil"/>
              <w:right w:val="nil"/>
            </w:tcBorders>
          </w:tcPr>
          <w:p>
            <w:pPr>
              <w:pStyle w:val="0"/>
            </w:pPr>
            <w:r>
              <w:rPr>
                <w:sz w:val="20"/>
              </w:rPr>
              <w:t xml:space="preserve">Сведения о заявителе</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3685" w:type="dxa"/>
          </w:tcPr>
          <w:p>
            <w:pPr>
              <w:pStyle w:val="0"/>
              <w:jc w:val="both"/>
            </w:pPr>
            <w:r>
              <w:rPr>
                <w:sz w:val="20"/>
              </w:rPr>
              <w:t xml:space="preserve">Фамилия, имя, отчество (при наличии)</w:t>
            </w:r>
          </w:p>
        </w:tc>
        <w:tc>
          <w:tcPr>
            <w:gridSpan w:val="2"/>
            <w:tcW w:w="5386" w:type="dxa"/>
          </w:tcPr>
          <w:p>
            <w:pPr>
              <w:pStyle w:val="0"/>
            </w:pPr>
            <w:r>
              <w:rPr>
                <w:sz w:val="20"/>
              </w:rPr>
            </w:r>
          </w:p>
        </w:tc>
      </w:tr>
      <w:tr>
        <w:tc>
          <w:tcPr>
            <w:tcW w:w="3685" w:type="dxa"/>
          </w:tcPr>
          <w:p>
            <w:pPr>
              <w:pStyle w:val="0"/>
              <w:jc w:val="both"/>
            </w:pPr>
            <w:r>
              <w:rPr>
                <w:sz w:val="20"/>
              </w:rPr>
              <w:t xml:space="preserve">Прежние фамилия, имя, отчество (в случае изменения)</w:t>
            </w:r>
          </w:p>
        </w:tc>
        <w:tc>
          <w:tcPr>
            <w:gridSpan w:val="2"/>
            <w:tcW w:w="5386" w:type="dxa"/>
          </w:tcPr>
          <w:p>
            <w:pPr>
              <w:pStyle w:val="0"/>
            </w:pPr>
            <w:r>
              <w:rPr>
                <w:sz w:val="20"/>
              </w:rPr>
            </w:r>
          </w:p>
        </w:tc>
      </w:tr>
      <w:tr>
        <w:tc>
          <w:tcPr>
            <w:tcW w:w="3685" w:type="dxa"/>
          </w:tcPr>
          <w:p>
            <w:pPr>
              <w:pStyle w:val="0"/>
              <w:jc w:val="both"/>
            </w:pPr>
            <w:r>
              <w:rPr>
                <w:sz w:val="20"/>
              </w:rPr>
              <w:t xml:space="preserve">Дата рождения</w:t>
            </w:r>
          </w:p>
        </w:tc>
        <w:tc>
          <w:tcPr>
            <w:gridSpan w:val="2"/>
            <w:tcW w:w="5386" w:type="dxa"/>
          </w:tcPr>
          <w:p>
            <w:pPr>
              <w:pStyle w:val="0"/>
            </w:pPr>
            <w:r>
              <w:rPr>
                <w:sz w:val="20"/>
              </w:rPr>
            </w:r>
          </w:p>
        </w:tc>
      </w:tr>
      <w:tr>
        <w:tc>
          <w:tcPr>
            <w:tcW w:w="3685"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386" w:type="dxa"/>
          </w:tcPr>
          <w:p>
            <w:pPr>
              <w:pStyle w:val="0"/>
            </w:pPr>
            <w:r>
              <w:rPr>
                <w:sz w:val="20"/>
              </w:rPr>
            </w:r>
          </w:p>
        </w:tc>
      </w:tr>
      <w:tr>
        <w:tc>
          <w:tcPr>
            <w:tcW w:w="3685" w:type="dxa"/>
            <w:vMerge w:val="restart"/>
          </w:tcPr>
          <w:p>
            <w:pPr>
              <w:pStyle w:val="0"/>
              <w:jc w:val="both"/>
            </w:pPr>
            <w:r>
              <w:rPr>
                <w:sz w:val="20"/>
              </w:rPr>
              <w:t xml:space="preserve">Паспорт гражданина РФ </w:t>
            </w:r>
            <w:hyperlink w:history="0" w:anchor="P2120" w:tooltip="&lt;3&gt; В случае обращения заявителя, являющегося иностранным гражданином или лицом без гражданства, для получения государственных услуг, указанных в подпункте 2 подпункта 1.2.1, подпунктах 1.2.8 и 1.2.10 административного регламента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утвержденного приказом комитета по социальной защите населения Ленинградской области от 31.01.2020 N 5...">
              <w:r>
                <w:rPr>
                  <w:sz w:val="20"/>
                  <w:color w:val="0000ff"/>
                </w:rPr>
                <w:t xml:space="preserve">&lt;3&gt;</w:t>
              </w:r>
            </w:hyperlink>
          </w:p>
        </w:tc>
        <w:tc>
          <w:tcPr>
            <w:tcW w:w="283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дата выдачи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код подразделения</w:t>
            </w:r>
          </w:p>
        </w:tc>
        <w:tc>
          <w:tcPr>
            <w:tcW w:w="2551" w:type="dxa"/>
          </w:tcPr>
          <w:p>
            <w:pPr>
              <w:pStyle w:val="0"/>
            </w:pPr>
            <w:r>
              <w:rPr>
                <w:sz w:val="20"/>
              </w:rPr>
            </w:r>
          </w:p>
        </w:tc>
      </w:tr>
      <w:tr>
        <w:tc>
          <w:tcPr>
            <w:tcW w:w="3685" w:type="dxa"/>
            <w:vMerge w:val="restart"/>
          </w:tcPr>
          <w:p>
            <w:pPr>
              <w:pStyle w:val="0"/>
              <w:jc w:val="both"/>
            </w:pPr>
            <w:r>
              <w:rPr>
                <w:sz w:val="20"/>
              </w:rPr>
              <w:t xml:space="preserve">Сведения о перемене имени, заключении и расторжении брака (при наличии)</w:t>
            </w:r>
          </w:p>
        </w:tc>
        <w:tc>
          <w:tcPr>
            <w:tcW w:w="2835" w:type="dxa"/>
          </w:tcPr>
          <w:p>
            <w:pPr>
              <w:pStyle w:val="0"/>
              <w:jc w:val="both"/>
            </w:pPr>
            <w:r>
              <w:rPr>
                <w:sz w:val="20"/>
              </w:rPr>
              <w:t xml:space="preserve">номер и дата актовой записи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551" w:type="dxa"/>
          </w:tcPr>
          <w:p>
            <w:pPr>
              <w:pStyle w:val="0"/>
            </w:pPr>
            <w:r>
              <w:rPr>
                <w:sz w:val="20"/>
              </w:rPr>
            </w:r>
          </w:p>
        </w:tc>
      </w:tr>
      <w:tr>
        <w:tc>
          <w:tcPr>
            <w:tcW w:w="3685" w:type="dxa"/>
          </w:tcPr>
          <w:p>
            <w:pPr>
              <w:pStyle w:val="0"/>
              <w:jc w:val="both"/>
            </w:pPr>
            <w:r>
              <w:rPr>
                <w:sz w:val="20"/>
              </w:rPr>
              <w:t xml:space="preserve">ИНН </w:t>
            </w:r>
            <w:hyperlink w:history="0" w:anchor="P2121" w:tooltip="&lt;4&gt; Поле заполняется в случае обращения для получения государственных услуг, указанных в подпунктах 1.2.4 и 1.2.5 административного регламента.">
              <w:r>
                <w:rPr>
                  <w:sz w:val="20"/>
                  <w:color w:val="0000ff"/>
                </w:rPr>
                <w:t xml:space="preserve">&lt;4&gt;</w:t>
              </w:r>
            </w:hyperlink>
          </w:p>
        </w:tc>
        <w:tc>
          <w:tcPr>
            <w:tcW w:w="2835" w:type="dxa"/>
          </w:tcPr>
          <w:p>
            <w:pPr>
              <w:pStyle w:val="0"/>
              <w:jc w:val="both"/>
            </w:pPr>
            <w:r>
              <w:rPr>
                <w:sz w:val="20"/>
              </w:rPr>
              <w:t xml:space="preserve">номер</w:t>
            </w:r>
          </w:p>
        </w:tc>
        <w:tc>
          <w:tcPr>
            <w:tcW w:w="2551" w:type="dxa"/>
          </w:tcPr>
          <w:p>
            <w:pPr>
              <w:pStyle w:val="0"/>
            </w:pPr>
            <w:r>
              <w:rPr>
                <w:sz w:val="20"/>
              </w:rPr>
            </w:r>
          </w:p>
        </w:tc>
      </w:tr>
      <w:tr>
        <w:tc>
          <w:tcPr>
            <w:tcW w:w="3685" w:type="dxa"/>
            <w:vMerge w:val="restart"/>
          </w:tcPr>
          <w:p>
            <w:pPr>
              <w:pStyle w:val="0"/>
              <w:jc w:val="both"/>
            </w:pPr>
            <w:r>
              <w:rPr>
                <w:sz w:val="20"/>
              </w:rPr>
              <w:t xml:space="preserve">Сведения о государственной регистрации смерти </w:t>
            </w:r>
            <w:hyperlink w:history="0" w:anchor="P2122" w:tooltip="&lt;5&gt; Поле заполняется в случае обращения для получения государственных услуг, указанных в подпунктах 1.2.4, 1.2.5, 1.2.8, 1.2.9 административного регламента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1.2.10 административного регламента.">
              <w:r>
                <w:rPr>
                  <w:sz w:val="20"/>
                  <w:color w:val="0000ff"/>
                </w:rPr>
                <w:t xml:space="preserve">&lt;5&gt;</w:t>
              </w:r>
            </w:hyperlink>
          </w:p>
        </w:tc>
        <w:tc>
          <w:tcPr>
            <w:tcW w:w="2835" w:type="dxa"/>
          </w:tcPr>
          <w:p>
            <w:pPr>
              <w:pStyle w:val="0"/>
              <w:jc w:val="both"/>
            </w:pPr>
            <w:r>
              <w:rPr>
                <w:sz w:val="20"/>
              </w:rPr>
              <w:t xml:space="preserve">номер и дата актовой записи</w:t>
            </w:r>
          </w:p>
        </w:tc>
        <w:tc>
          <w:tcPr>
            <w:tcW w:w="2551"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551"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2778"/>
        <w:gridCol w:w="1928"/>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4365" w:type="dxa"/>
          </w:tcPr>
          <w:p>
            <w:pPr>
              <w:pStyle w:val="0"/>
            </w:pPr>
            <w:r>
              <w:rPr>
                <w:sz w:val="20"/>
              </w:rPr>
              <w:t xml:space="preserve">Фамилия, имя, отчество (при наличии)</w:t>
            </w:r>
          </w:p>
        </w:tc>
        <w:tc>
          <w:tcPr>
            <w:gridSpan w:val="2"/>
            <w:tcW w:w="4706" w:type="dxa"/>
          </w:tcPr>
          <w:p>
            <w:pPr>
              <w:pStyle w:val="0"/>
            </w:pPr>
            <w:r>
              <w:rPr>
                <w:sz w:val="20"/>
              </w:rPr>
            </w:r>
          </w:p>
        </w:tc>
      </w:tr>
      <w:tr>
        <w:tc>
          <w:tcPr>
            <w:tcW w:w="4365" w:type="dxa"/>
            <w:vMerge w:val="restart"/>
          </w:tcPr>
          <w:p>
            <w:pPr>
              <w:pStyle w:val="0"/>
            </w:pPr>
            <w:r>
              <w:rPr>
                <w:sz w:val="20"/>
              </w:rPr>
              <w:t xml:space="preserve">Паспорт гражданина РФ &lt;*&gt;</w:t>
            </w:r>
          </w:p>
        </w:tc>
        <w:tc>
          <w:tcPr>
            <w:tcW w:w="2778" w:type="dxa"/>
          </w:tcPr>
          <w:p>
            <w:pPr>
              <w:pStyle w:val="0"/>
            </w:pPr>
            <w:r>
              <w:rPr>
                <w:sz w:val="20"/>
              </w:rPr>
              <w:t xml:space="preserve">серия и номер</w:t>
            </w:r>
          </w:p>
        </w:tc>
        <w:tc>
          <w:tcPr>
            <w:tcW w:w="1928" w:type="dxa"/>
          </w:tcPr>
          <w:p>
            <w:pPr>
              <w:pStyle w:val="0"/>
            </w:pPr>
            <w:r>
              <w:rPr>
                <w:sz w:val="20"/>
              </w:rPr>
            </w:r>
          </w:p>
        </w:tc>
      </w:tr>
      <w:tr>
        <w:tc>
          <w:tcPr>
            <w:vMerge w:val="continue"/>
          </w:tcPr>
          <w:p/>
        </w:tc>
        <w:tc>
          <w:tcPr>
            <w:tcW w:w="2778" w:type="dxa"/>
          </w:tcPr>
          <w:p>
            <w:pPr>
              <w:pStyle w:val="0"/>
            </w:pPr>
            <w:r>
              <w:rPr>
                <w:sz w:val="20"/>
              </w:rPr>
              <w:t xml:space="preserve">дата выдачи</w:t>
            </w:r>
          </w:p>
        </w:tc>
        <w:tc>
          <w:tcPr>
            <w:tcW w:w="1928" w:type="dxa"/>
          </w:tcPr>
          <w:p>
            <w:pPr>
              <w:pStyle w:val="0"/>
            </w:pPr>
            <w:r>
              <w:rPr>
                <w:sz w:val="20"/>
              </w:rPr>
            </w:r>
          </w:p>
        </w:tc>
      </w:tr>
      <w:tr>
        <w:tc>
          <w:tcPr>
            <w:vMerge w:val="continue"/>
          </w:tcPr>
          <w:p/>
        </w:tc>
        <w:tc>
          <w:tcPr>
            <w:tcW w:w="2778" w:type="dxa"/>
          </w:tcPr>
          <w:p>
            <w:pPr>
              <w:pStyle w:val="0"/>
            </w:pPr>
            <w:r>
              <w:rPr>
                <w:sz w:val="20"/>
              </w:rPr>
              <w:t xml:space="preserve">код подразделения</w:t>
            </w:r>
          </w:p>
        </w:tc>
        <w:tc>
          <w:tcPr>
            <w:tcW w:w="192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67"/>
        <w:gridCol w:w="7824"/>
      </w:tblGrid>
      <w:tr>
        <w:tblPrEx>
          <w:tblBorders>
            <w:left w:val="nil"/>
            <w:right w:val="nil"/>
          </w:tblBorders>
        </w:tblPrEx>
        <w:tc>
          <w:tcPr>
            <w:gridSpan w:val="3"/>
            <w:tcW w:w="9071" w:type="dxa"/>
            <w:tcBorders>
              <w:top w:val="nil"/>
              <w:left w:val="nil"/>
              <w:right w:val="nil"/>
            </w:tcBorders>
          </w:tcPr>
          <w:p>
            <w:pPr>
              <w:pStyle w:val="0"/>
            </w:pPr>
            <w:r>
              <w:rPr>
                <w:sz w:val="20"/>
              </w:rPr>
              <w:t xml:space="preserve">Просим поставить отметку(и) "V"</w:t>
            </w:r>
          </w:p>
        </w:tc>
      </w:tr>
      <w:tr>
        <w:tc>
          <w:tcPr>
            <w:tcW w:w="680" w:type="dxa"/>
          </w:tcPr>
          <w:p>
            <w:pPr>
              <w:pStyle w:val="0"/>
            </w:pPr>
            <w:r>
              <w:rPr>
                <w:sz w:val="20"/>
              </w:rPr>
            </w:r>
          </w:p>
        </w:tc>
        <w:tc>
          <w:tcPr>
            <w:gridSpan w:val="2"/>
            <w:tcW w:w="8391" w:type="dxa"/>
          </w:tcPr>
          <w:p>
            <w:pPr>
              <w:pStyle w:val="0"/>
              <w:jc w:val="both"/>
            </w:pPr>
            <w:r>
              <w:rPr>
                <w:sz w:val="20"/>
              </w:rPr>
              <w:t xml:space="preserve">аналогичную меру социальной поддержки по иным основаниям не получаю</w:t>
            </w:r>
          </w:p>
        </w:tc>
      </w:tr>
      <w:tr>
        <w:tc>
          <w:tcPr>
            <w:tcW w:w="680" w:type="dxa"/>
            <w:vMerge w:val="restart"/>
          </w:tcPr>
          <w:p>
            <w:pPr>
              <w:pStyle w:val="0"/>
            </w:pPr>
            <w:r>
              <w:rPr>
                <w:sz w:val="20"/>
              </w:rPr>
            </w:r>
          </w:p>
        </w:tc>
        <w:tc>
          <w:tcPr>
            <w:gridSpan w:val="2"/>
            <w:tcW w:w="8391" w:type="dxa"/>
          </w:tcPr>
          <w:p>
            <w:pPr>
              <w:pStyle w:val="0"/>
              <w:jc w:val="both"/>
            </w:pPr>
            <w:r>
              <w:rPr>
                <w:sz w:val="20"/>
              </w:rPr>
              <w:t xml:space="preserve">являюсь получателем аналогичной меры социальной поддержки по иным основаниям, а именно:</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 труда (ветеран военной службы)</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реабилитированное лицо (лицо, признанное пострадавшим от политических репрессий)</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труженик тыла</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ветеран труда Ленинградской области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лицо, родившееся в период с 3 сентября 1927 г. по 3 сентября 1945 г.</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из средств федерального бюджета либо иного субъекта Российской Федерации</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 группы в возрасте от 18 до 23 лет</w:t>
            </w:r>
          </w:p>
        </w:tc>
      </w:tr>
      <w:tr>
        <w:tc>
          <w:tcPr>
            <w:vMerge w:val="continue"/>
          </w:tcPr>
          <w:p/>
        </w:tc>
        <w:tc>
          <w:tcPr>
            <w:tcW w:w="567" w:type="dxa"/>
          </w:tcPr>
          <w:p>
            <w:pPr>
              <w:pStyle w:val="0"/>
            </w:pPr>
            <w:r>
              <w:rPr>
                <w:sz w:val="20"/>
              </w:rPr>
            </w:r>
          </w:p>
        </w:tc>
        <w:tc>
          <w:tcPr>
            <w:tcW w:w="7824" w:type="dxa"/>
          </w:tcPr>
          <w:p>
            <w:pPr>
              <w:pStyle w:val="0"/>
              <w:jc w:val="both"/>
            </w:pPr>
            <w:r>
              <w:rPr>
                <w:sz w:val="20"/>
              </w:rPr>
              <w:t xml:space="preserve">инвалиду с детства II группы в возрасте от 18 до 23 лет</w:t>
            </w:r>
          </w:p>
        </w:tc>
      </w:tr>
    </w:tbl>
    <w:p>
      <w:pPr>
        <w:pStyle w:val="0"/>
      </w:pPr>
      <w:r>
        <w:rPr>
          <w:sz w:val="20"/>
        </w:rPr>
      </w:r>
    </w:p>
    <w:tbl>
      <w:tblPr>
        <w:tblInd w:w="0" w:type="dxa"/>
        <w:tblLayout w:type="fixed"/>
        <w:tblCellMar>
          <w:top w:w="102" w:type="dxa"/>
          <w:left w:w="62" w:type="dxa"/>
          <w:bottom w:w="102" w:type="dxa"/>
          <w:right w:w="62" w:type="dxa"/>
        </w:tblCellMar>
      </w:tblPr>
      <w:tblGrid>
        <w:gridCol w:w="680"/>
        <w:gridCol w:w="8391"/>
      </w:tblGrid>
      <w:tr>
        <w:tblPrEx>
          <w:tblBorders>
            <w:left w:val="single" w:sz="4"/>
            <w:insideV w:val="single" w:sz="4"/>
          </w:tblBorders>
        </w:tblPrEx>
        <w:tc>
          <w:tcPr>
            <w:tcW w:w="680" w:type="dxa"/>
            <w:tcBorders>
              <w:top w:val="single" w:sz="4"/>
              <w:bottom w:val="single" w:sz="4"/>
            </w:tcBorders>
          </w:tcPr>
          <w:p>
            <w:pPr>
              <w:pStyle w:val="0"/>
            </w:pPr>
            <w:r>
              <w:rPr>
                <w:sz w:val="20"/>
              </w:rPr>
            </w:r>
          </w:p>
        </w:tc>
        <w:tc>
          <w:tcPr>
            <w:tcW w:w="8391" w:type="dxa"/>
            <w:tcBorders>
              <w:top w:val="nil"/>
              <w:bottom w:val="nil"/>
              <w:right w:val="nil"/>
            </w:tcBorders>
          </w:tcPr>
          <w:p>
            <w:pPr>
              <w:pStyle w:val="0"/>
              <w:jc w:val="both"/>
            </w:pPr>
            <w:hyperlink w:history="0" w:anchor="P2123" w:tooltip="&lt;6&gt; Заполняется в случае если заявителю предоставляется взаимоисключающая региональная мера социальной поддержки согласно Перечню взаимоисключающих мер социальной поддержки.">
              <w:r>
                <w:rPr>
                  <w:sz w:val="20"/>
                  <w:color w:val="0000ff"/>
                </w:rPr>
                <w:t xml:space="preserve">&lt;6&gt;</w:t>
              </w:r>
            </w:hyperlink>
            <w:r>
              <w:rPr>
                <w:sz w:val="20"/>
              </w:rPr>
              <w:t xml:space="preserve"> Отказ от предоставления аналогичной (взаимоисключающей) региональной меры социальной поддержки подтверждаю (поставить отметку "V" в случае выбора в пользу текущей меры социальной поддержки)</w:t>
            </w:r>
          </w:p>
        </w:tc>
      </w:tr>
      <w:tr>
        <w:tc>
          <w:tcPr>
            <w:tcW w:w="680" w:type="dxa"/>
            <w:tcBorders>
              <w:top w:val="single" w:sz="4"/>
              <w:left w:val="nil"/>
              <w:bottom w:val="nil"/>
              <w:right w:val="nil"/>
            </w:tcBorders>
          </w:tcPr>
          <w:p>
            <w:pPr>
              <w:pStyle w:val="0"/>
            </w:pPr>
            <w:r>
              <w:rPr>
                <w:sz w:val="20"/>
              </w:rPr>
            </w:r>
          </w:p>
        </w:tc>
        <w:tc>
          <w:tcPr>
            <w:tcW w:w="8391" w:type="dxa"/>
            <w:tcBorders>
              <w:top w:val="nil"/>
              <w:left w:val="nil"/>
              <w:bottom w:val="single" w:sz="4"/>
              <w:right w:val="nil"/>
            </w:tcBorders>
          </w:tcPr>
          <w:p>
            <w:pPr>
              <w:pStyle w:val="0"/>
            </w:pPr>
            <w:r>
              <w:rPr>
                <w:sz w:val="20"/>
              </w:rPr>
            </w:r>
          </w:p>
        </w:tc>
      </w:tr>
      <w:tr>
        <w:tc>
          <w:tcPr>
            <w:tcW w:w="680" w:type="dxa"/>
            <w:tcBorders>
              <w:top w:val="nil"/>
              <w:left w:val="nil"/>
              <w:bottom w:val="nil"/>
              <w:right w:val="nil"/>
            </w:tcBorders>
          </w:tcPr>
          <w:p>
            <w:pPr>
              <w:pStyle w:val="0"/>
            </w:pPr>
            <w:r>
              <w:rPr>
                <w:sz w:val="20"/>
              </w:rPr>
            </w:r>
          </w:p>
        </w:tc>
        <w:tc>
          <w:tcPr>
            <w:tcW w:w="8391" w:type="dxa"/>
            <w:tcBorders>
              <w:top w:val="single" w:sz="4"/>
              <w:left w:val="nil"/>
              <w:bottom w:val="nil"/>
              <w:right w:val="nil"/>
            </w:tcBorders>
          </w:tcPr>
          <w:p>
            <w:pPr>
              <w:pStyle w:val="0"/>
              <w:jc w:val="center"/>
            </w:pPr>
            <w:r>
              <w:rPr>
                <w:sz w:val="20"/>
              </w:rPr>
              <w:t xml:space="preserve">(вписать наименование МСП, от которой отказывается заявитель)</w:t>
            </w:r>
          </w:p>
        </w:tc>
      </w:tr>
      <w:tr>
        <w:tc>
          <w:tcPr>
            <w:tcW w:w="680" w:type="dxa"/>
            <w:tcBorders>
              <w:top w:val="nil"/>
              <w:left w:val="nil"/>
              <w:bottom w:val="single" w:sz="4"/>
              <w:right w:val="nil"/>
            </w:tcBorders>
          </w:tcPr>
          <w:p>
            <w:pPr>
              <w:pStyle w:val="0"/>
            </w:pPr>
            <w:r>
              <w:rPr>
                <w:sz w:val="20"/>
              </w:rPr>
            </w:r>
          </w:p>
        </w:tc>
        <w:tc>
          <w:tcPr>
            <w:tcW w:w="8391" w:type="dxa"/>
            <w:tcBorders>
              <w:top w:val="nil"/>
              <w:left w:val="nil"/>
              <w:bottom w:val="nil"/>
              <w:right w:val="nil"/>
            </w:tcBorders>
          </w:tcPr>
          <w:p>
            <w:pPr>
              <w:pStyle w:val="0"/>
            </w:pPr>
            <w:r>
              <w:rPr>
                <w:sz w:val="20"/>
              </w:rPr>
            </w:r>
          </w:p>
        </w:tc>
      </w:tr>
      <w:tr>
        <w:tblPrEx>
          <w:tblBorders>
            <w:left w:val="single" w:sz="4"/>
            <w:insideH w:val="single" w:sz="4"/>
          </w:tblBorders>
        </w:tblPrEx>
        <w:tc>
          <w:tcPr>
            <w:tcW w:w="680" w:type="dxa"/>
            <w:tcBorders>
              <w:top w:val="single" w:sz="4"/>
              <w:left w:val="single" w:sz="4"/>
              <w:bottom w:val="single" w:sz="4"/>
              <w:right w:val="single" w:sz="4"/>
            </w:tcBorders>
          </w:tcPr>
          <w:p>
            <w:pPr>
              <w:pStyle w:val="0"/>
            </w:pPr>
            <w:r>
              <w:rPr>
                <w:sz w:val="20"/>
              </w:rPr>
            </w:r>
          </w:p>
        </w:tc>
        <w:tc>
          <w:tcPr>
            <w:tcW w:w="8391" w:type="dxa"/>
            <w:tcBorders>
              <w:top w:val="nil"/>
              <w:left w:val="nil"/>
              <w:bottom w:val="nil"/>
              <w:right w:val="nil"/>
            </w:tcBorders>
            <w:vMerge w:val="restart"/>
          </w:tcPr>
          <w:p>
            <w:pPr>
              <w:pStyle w:val="0"/>
              <w:jc w:val="both"/>
            </w:pPr>
            <w:hyperlink w:history="0" w:anchor="P2124" w:tooltip="&lt;7&gt; Заполняется в случае предоставления государственной услуги по назначению региональной меры социальной поддержки, утвержденной Перечнем взаимоисключающих мер социальной поддержки.">
              <w:r>
                <w:rPr>
                  <w:sz w:val="20"/>
                  <w:color w:val="0000ff"/>
                </w:rPr>
                <w:t xml:space="preserve">&lt;7&gt;</w:t>
              </w:r>
            </w:hyperlink>
            <w:r>
              <w:rPr>
                <w:sz w:val="20"/>
              </w:rPr>
              <w:t xml:space="preserve"> Уведомлен о том, что региональная мера социальной поддержки (ежемесячная денежная выплата) предоставляется при условии отказа от получения взаимоисключающей меры социальной поддержки, за исключением мер социальной поддержки, предоставляемых независимо от получения ежемесячных денежных выплат по иным основаниям (поставить отметку "V")</w:t>
            </w:r>
          </w:p>
        </w:tc>
      </w:tr>
      <w:tr>
        <w:tblPrEx>
          <w:tblBorders>
            <w:insideH w:val="single" w:sz="4"/>
          </w:tblBorders>
        </w:tblPrEx>
        <w:tc>
          <w:tcPr>
            <w:tcW w:w="680" w:type="dxa"/>
            <w:tcBorders>
              <w:top w:val="single" w:sz="4"/>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6"/>
      </w:tblGrid>
      <w:tr>
        <w:tblPrEx>
          <w:tblBorders>
            <w:left w:val="nil"/>
            <w:right w:val="nil"/>
          </w:tblBorders>
        </w:tblPrEx>
        <w:tc>
          <w:tcPr>
            <w:gridSpan w:val="2"/>
            <w:tcW w:w="9071" w:type="dxa"/>
            <w:tcBorders>
              <w:top w:val="nil"/>
              <w:left w:val="nil"/>
              <w:right w:val="nil"/>
            </w:tcBorders>
          </w:tcPr>
          <w:p>
            <w:pPr>
              <w:pStyle w:val="0"/>
              <w:jc w:val="both"/>
            </w:pPr>
            <w:r>
              <w:rPr>
                <w:sz w:val="20"/>
              </w:rPr>
              <w:t xml:space="preserve">Инвалидность установлена (заполняется заявителями, претендующими на получение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 1.2.4</w:t>
              </w:r>
            </w:hyperlink>
            <w:r>
              <w:rPr>
                <w:sz w:val="20"/>
              </w:rPr>
              <w:t xml:space="preserve">, </w:t>
            </w:r>
            <w:hyperlink w:history="0" w:anchor="P951" w:tooltip="1) инвалидов боевых действий, имеющих удостоверение инвалида о праве на льготы, выданное в соответствии с постановлением Совета Министров СССР от 23 февраля 1981 года N 209 &quot;Об утверждении Положения о льготах для инвалидов Отечественной войны и семей погибших военнослужащих&quot;;">
              <w:r>
                <w:rPr>
                  <w:sz w:val="20"/>
                  <w:color w:val="0000ff"/>
                </w:rPr>
                <w:t xml:space="preserve">пп. 1 п. 1.2.5</w:t>
              </w:r>
            </w:hyperlink>
            <w:r>
              <w:rPr>
                <w:sz w:val="20"/>
              </w:rPr>
              <w:t xml:space="preserve">, </w:t>
            </w:r>
            <w:hyperlink w:history="0" w:anchor="P966" w:tooltip="1.2.11. Государственной услуги по назначению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являются физические лица (далее - заявители) из числа граждан Российской Федерации, награжденных знаком отличия Ленинградской области &quot;За заслуги перед Ленинградской областью&quot;, достигших пенсионного возраста (мужчины - 60 лет, женщины - 55 лет) или имеющих инвалидность 1 и 2 группы и имеющих мест...">
              <w:r>
                <w:rPr>
                  <w:sz w:val="20"/>
                  <w:color w:val="0000ff"/>
                </w:rPr>
                <w:t xml:space="preserve">п. 1.2.11</w:t>
              </w:r>
            </w:hyperlink>
            <w:r>
              <w:rPr>
                <w:sz w:val="20"/>
              </w:rPr>
              <w:t xml:space="preserve">, </w:t>
            </w:r>
            <w:hyperlink w:history="0" w:anchor="P968" w:tooltip="1.2.12. Государственной услуги по назначению дополнительной меры социальной поддержки в виде ежемесячной денежной выплаты жителям региона из числа граждан Российской Федерации, проживавшим в Ленинграде в период его блокады с 8 сентября 1941 года по 27 января 1944 года менее четырех месяцев и не имеющим знака &quot;Жителю блокадного Ленинграда&quot; и медали &quot;За оборону Ленинграда&quot;.">
              <w:r>
                <w:rPr>
                  <w:sz w:val="20"/>
                  <w:color w:val="0000ff"/>
                </w:rPr>
                <w:t xml:space="preserve">п. 1.2.12</w:t>
              </w:r>
            </w:hyperlink>
            <w:r>
              <w:rPr>
                <w:sz w:val="20"/>
              </w:rPr>
              <w:t xml:space="preserve">) (заполнить сведения):</w:t>
            </w:r>
          </w:p>
        </w:tc>
      </w:tr>
      <w:tr>
        <w:tc>
          <w:tcPr>
            <w:gridSpan w:val="2"/>
            <w:tcW w:w="9071" w:type="dxa"/>
          </w:tcPr>
          <w:p>
            <w:pPr>
              <w:pStyle w:val="0"/>
              <w:jc w:val="both"/>
            </w:pPr>
            <w:r>
              <w:rPr>
                <w:sz w:val="20"/>
              </w:rPr>
              <w:t xml:space="preserve">Сведения в отношении заявителя:</w:t>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r>
        <w:tc>
          <w:tcPr>
            <w:gridSpan w:val="2"/>
            <w:tcW w:w="9071" w:type="dxa"/>
          </w:tcPr>
          <w:p>
            <w:pPr>
              <w:pStyle w:val="0"/>
              <w:jc w:val="both"/>
            </w:pPr>
            <w:r>
              <w:rPr>
                <w:sz w:val="20"/>
              </w:rPr>
              <w:t xml:space="preserve">Сведения в отношении члена(ов) семьи, учитываемых при предоставлении государственной услуги:</w:t>
            </w:r>
          </w:p>
        </w:tc>
      </w:tr>
      <w:tr>
        <w:tc>
          <w:tcPr>
            <w:tcW w:w="4535" w:type="dxa"/>
          </w:tcPr>
          <w:p>
            <w:pPr>
              <w:pStyle w:val="0"/>
              <w:jc w:val="both"/>
            </w:pPr>
            <w:r>
              <w:rPr>
                <w:sz w:val="20"/>
              </w:rPr>
              <w:t xml:space="preserve">ФИО члена семьи</w:t>
            </w:r>
          </w:p>
        </w:tc>
        <w:tc>
          <w:tcPr>
            <w:tcW w:w="4536" w:type="dxa"/>
          </w:tcPr>
          <w:p>
            <w:pPr>
              <w:pStyle w:val="0"/>
            </w:pPr>
            <w:r>
              <w:rPr>
                <w:sz w:val="20"/>
              </w:rPr>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r>
        <w:tc>
          <w:tcPr>
            <w:tcW w:w="4535" w:type="dxa"/>
          </w:tcPr>
          <w:p>
            <w:pPr>
              <w:pStyle w:val="0"/>
              <w:jc w:val="both"/>
            </w:pPr>
            <w:r>
              <w:rPr>
                <w:sz w:val="20"/>
              </w:rPr>
              <w:t xml:space="preserve">ФИО члена семьи</w:t>
            </w:r>
          </w:p>
        </w:tc>
        <w:tc>
          <w:tcPr>
            <w:tcW w:w="4536" w:type="dxa"/>
          </w:tcPr>
          <w:p>
            <w:pPr>
              <w:pStyle w:val="0"/>
            </w:pPr>
            <w:r>
              <w:rPr>
                <w:sz w:val="20"/>
              </w:rPr>
            </w:r>
          </w:p>
        </w:tc>
      </w:tr>
      <w:tr>
        <w:tc>
          <w:tcPr>
            <w:tcW w:w="4535" w:type="dxa"/>
          </w:tcPr>
          <w:p>
            <w:pPr>
              <w:pStyle w:val="0"/>
              <w:jc w:val="both"/>
            </w:pPr>
            <w:r>
              <w:rPr>
                <w:sz w:val="20"/>
              </w:rPr>
              <w:t xml:space="preserve">причина инвалидности</w:t>
            </w:r>
          </w:p>
        </w:tc>
        <w:tc>
          <w:tcPr>
            <w:tcW w:w="4536" w:type="dxa"/>
          </w:tcPr>
          <w:p>
            <w:pPr>
              <w:pStyle w:val="0"/>
            </w:pPr>
            <w:r>
              <w:rPr>
                <w:sz w:val="20"/>
              </w:rPr>
            </w:r>
          </w:p>
        </w:tc>
      </w:tr>
      <w:tr>
        <w:tc>
          <w:tcPr>
            <w:tcW w:w="4535" w:type="dxa"/>
          </w:tcPr>
          <w:p>
            <w:pPr>
              <w:pStyle w:val="0"/>
              <w:jc w:val="both"/>
            </w:pPr>
            <w:r>
              <w:rPr>
                <w:sz w:val="20"/>
              </w:rPr>
              <w:t xml:space="preserve">группа инвалидности</w:t>
            </w:r>
          </w:p>
        </w:tc>
        <w:tc>
          <w:tcPr>
            <w:tcW w:w="4536" w:type="dxa"/>
          </w:tcPr>
          <w:p>
            <w:pPr>
              <w:pStyle w:val="0"/>
            </w:pPr>
            <w:r>
              <w:rPr>
                <w:sz w:val="20"/>
              </w:rPr>
            </w:r>
          </w:p>
        </w:tc>
      </w:tr>
      <w:tr>
        <w:tc>
          <w:tcPr>
            <w:tcW w:w="4535" w:type="dxa"/>
          </w:tcPr>
          <w:p>
            <w:pPr>
              <w:pStyle w:val="0"/>
              <w:jc w:val="both"/>
            </w:pPr>
            <w:r>
              <w:rPr>
                <w:sz w:val="20"/>
              </w:rPr>
              <w:t xml:space="preserve">дата установления инвалидности</w:t>
            </w:r>
          </w:p>
        </w:tc>
        <w:tc>
          <w:tcPr>
            <w:tcW w:w="4536" w:type="dxa"/>
          </w:tcPr>
          <w:p>
            <w:pPr>
              <w:pStyle w:val="0"/>
            </w:pPr>
            <w:r>
              <w:rPr>
                <w:sz w:val="20"/>
              </w:rPr>
            </w:r>
          </w:p>
        </w:tc>
      </w:tr>
      <w:tr>
        <w:tc>
          <w:tcPr>
            <w:tcW w:w="4535" w:type="dxa"/>
          </w:tcPr>
          <w:p>
            <w:pPr>
              <w:pStyle w:val="0"/>
              <w:jc w:val="both"/>
            </w:pPr>
            <w:r>
              <w:rPr>
                <w:sz w:val="20"/>
              </w:rPr>
              <w:t xml:space="preserve">инвалидность установлена на срок до</w:t>
            </w:r>
          </w:p>
        </w:tc>
        <w:tc>
          <w:tcPr>
            <w:tcW w:w="4536" w:type="dxa"/>
          </w:tcPr>
          <w:p>
            <w:pPr>
              <w:pStyle w:val="0"/>
            </w:pPr>
            <w:r>
              <w:rPr>
                <w:sz w:val="20"/>
              </w:rPr>
            </w:r>
          </w:p>
        </w:tc>
      </w:tr>
      <w:tr>
        <w:tc>
          <w:tcPr>
            <w:tcW w:w="4535" w:type="dxa"/>
          </w:tcPr>
          <w:p>
            <w:pPr>
              <w:pStyle w:val="0"/>
              <w:jc w:val="both"/>
            </w:pPr>
            <w:r>
              <w:rPr>
                <w:sz w:val="20"/>
              </w:rPr>
              <w:t xml:space="preserve">наименование органа, установившего инвалидность</w:t>
            </w:r>
          </w:p>
        </w:tc>
        <w:tc>
          <w:tcPr>
            <w:tcW w:w="4536"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5046"/>
        <w:gridCol w:w="3118"/>
        <w:gridCol w:w="907"/>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450"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tcW w:w="5046"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c>
          <w:tcPr>
            <w:tcW w:w="5046"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(подпись заявителя) (представителя заявителя)</w:t>
            </w:r>
          </w:p>
        </w:tc>
        <w:tc>
          <w:tcPr>
            <w:tcW w:w="907" w:type="dxa"/>
            <w:tcBorders>
              <w:top w:val="nil"/>
              <w:left w:val="nil"/>
              <w:bottom w:val="nil"/>
              <w:right w:val="nil"/>
            </w:tcBorders>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p>
            <w:pPr>
              <w:pStyle w:val="0"/>
              <w:jc w:val="both"/>
            </w:pPr>
            <w:r>
              <w:rPr>
                <w:sz w:val="20"/>
              </w:rPr>
              <w:t xml:space="preserve">при наличии электронного удостоверения ветерана боевых действий "СВОи":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электронное удостоверение ветерана боевых действий "СВОи"</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 на которой выпущено удостоверение)</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электронного удостоверения ветерана боевых действий "СВОи":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5896"/>
      </w:tblGrid>
      <w:tr>
        <w:tc>
          <w:tcPr>
            <w:tcW w:w="3175" w:type="dxa"/>
          </w:tcPr>
          <w:p>
            <w:pPr>
              <w:pStyle w:val="0"/>
              <w:ind w:left="283"/>
            </w:pPr>
            <w:r>
              <w:rPr>
                <w:sz w:val="20"/>
              </w:rPr>
              <w:t xml:space="preserve">Адрес получателя</w:t>
            </w:r>
          </w:p>
        </w:tc>
        <w:tc>
          <w:tcPr>
            <w:tcW w:w="5896" w:type="dxa"/>
          </w:tcPr>
          <w:p>
            <w:pPr>
              <w:pStyle w:val="0"/>
            </w:pPr>
            <w:r>
              <w:rPr>
                <w:sz w:val="20"/>
              </w:rPr>
            </w:r>
          </w:p>
        </w:tc>
      </w:tr>
      <w:tr>
        <w:tc>
          <w:tcPr>
            <w:tcW w:w="3175" w:type="dxa"/>
          </w:tcPr>
          <w:p>
            <w:pPr>
              <w:pStyle w:val="0"/>
              <w:ind w:left="283"/>
            </w:pPr>
            <w:r>
              <w:rPr>
                <w:sz w:val="20"/>
              </w:rPr>
              <w:t xml:space="preserve">Номер почтового отделения</w:t>
            </w:r>
          </w:p>
        </w:tc>
        <w:tc>
          <w:tcPr>
            <w:tcW w:w="5896"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474"/>
        <w:gridCol w:w="7597"/>
      </w:tblGrid>
      <w:tr>
        <w:tc>
          <w:tcPr>
            <w:gridSpan w:val="2"/>
            <w:tcW w:w="9071" w:type="dxa"/>
            <w:tcBorders>
              <w:top w:val="nil"/>
              <w:left w:val="nil"/>
              <w:bottom w:val="nil"/>
              <w:right w:val="nil"/>
            </w:tcBorders>
          </w:tcPr>
          <w:p>
            <w:pPr>
              <w:pStyle w:val="0"/>
              <w:jc w:val="both"/>
            </w:pPr>
            <w:r>
              <w:rPr>
                <w:sz w:val="20"/>
              </w:rPr>
              <w:t xml:space="preserve">Единовременную выплату в связи с юбилеем совместной жизни прошу перечислить на имя</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(Ф.И.О. получателя)</w:t>
            </w:r>
          </w:p>
        </w:tc>
      </w:tr>
      <w:tr>
        <w:tc>
          <w:tcPr>
            <w:gridSpan w:val="2"/>
            <w:tcW w:w="9071" w:type="dxa"/>
            <w:tcBorders>
              <w:top w:val="nil"/>
              <w:left w:val="nil"/>
              <w:bottom w:val="nil"/>
              <w:right w:val="nil"/>
            </w:tcBorders>
          </w:tcPr>
          <w:p>
            <w:pPr>
              <w:pStyle w:val="0"/>
              <w:jc w:val="both"/>
            </w:pPr>
            <w:r>
              <w:rPr>
                <w:sz w:val="20"/>
              </w:rPr>
              <w:t xml:space="preserve">в размере _________ руб.</w:t>
            </w:r>
          </w:p>
        </w:tc>
      </w:tr>
      <w:tr>
        <w:tc>
          <w:tcPr>
            <w:gridSpan w:val="2"/>
            <w:tcW w:w="9071"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на имя </w:t>
            </w:r>
            <w:hyperlink w:history="0" w:anchor="P2125" w:tooltip="&lt;8&gt; Заполняется в случае перечисления выплаты второму супругу, в размере 50% от установленного размера выплаты.">
              <w:r>
                <w:rPr>
                  <w:sz w:val="20"/>
                  <w:color w:val="0000ff"/>
                </w:rPr>
                <w:t xml:space="preserve">&lt;8&gt;</w:t>
              </w:r>
            </w:hyperlink>
          </w:p>
        </w:tc>
        <w:tc>
          <w:tcPr>
            <w:tcW w:w="7597" w:type="dxa"/>
            <w:tcBorders>
              <w:top w:val="nil"/>
              <w:left w:val="nil"/>
              <w:bottom w:val="single" w:sz="4"/>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7597" w:type="dxa"/>
            <w:tcBorders>
              <w:top w:val="single" w:sz="4"/>
              <w:left w:val="nil"/>
              <w:bottom w:val="nil"/>
              <w:right w:val="nil"/>
            </w:tcBorders>
          </w:tcPr>
          <w:p>
            <w:pPr>
              <w:pStyle w:val="0"/>
              <w:jc w:val="center"/>
            </w:pPr>
            <w:r>
              <w:rPr>
                <w:sz w:val="20"/>
              </w:rPr>
              <w:t xml:space="preserve">(Ф.И.О. получателя)</w:t>
            </w:r>
          </w:p>
        </w:tc>
      </w:tr>
      <w:tr>
        <w:tc>
          <w:tcPr>
            <w:gridSpan w:val="2"/>
            <w:tcW w:w="9071" w:type="dxa"/>
            <w:tcBorders>
              <w:top w:val="nil"/>
              <w:left w:val="nil"/>
              <w:bottom w:val="nil"/>
              <w:right w:val="nil"/>
            </w:tcBorders>
          </w:tcPr>
          <w:p>
            <w:pPr>
              <w:pStyle w:val="0"/>
              <w:jc w:val="both"/>
            </w:pPr>
            <w:r>
              <w:rPr>
                <w:sz w:val="20"/>
              </w:rPr>
              <w:t xml:space="preserve">в размере _________ руб.</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 </w:t>
            </w:r>
            <w:hyperlink w:history="0" w:anchor="P2127"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Или:</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 супруга (супруги) заявителя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pPr>
            <w:r>
              <w:rPr>
                <w:sz w:val="20"/>
              </w:rPr>
              <w:t xml:space="preserve">Или: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 (Заполняется в случае, если единовременную выплату к юбилею совместной жизни супружеским парам необходимо перечислить в равных долях каждому из супругов, или в случае, когда один из супругов имеет место жительства на территории Ленинградской области, а второй из супругов имеет место жительства в Санкт-Петербурге)</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Денежные средства прошу выплачивать 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2551"/>
        <w:gridCol w:w="3288"/>
      </w:tblGrid>
      <w:tr>
        <w:tc>
          <w:tcPr>
            <w:tcW w:w="3231" w:type="dxa"/>
          </w:tcPr>
          <w:p>
            <w:pPr>
              <w:pStyle w:val="0"/>
            </w:pPr>
            <w:r>
              <w:rPr>
                <w:sz w:val="20"/>
              </w:rPr>
            </w:r>
          </w:p>
        </w:tc>
        <w:tc>
          <w:tcPr>
            <w:tcW w:w="2551" w:type="dxa"/>
          </w:tcPr>
          <w:p>
            <w:pPr>
              <w:pStyle w:val="0"/>
              <w:jc w:val="center"/>
            </w:pPr>
            <w:r>
              <w:rPr>
                <w:sz w:val="20"/>
              </w:rPr>
              <w:t xml:space="preserve">Заявитель</w:t>
            </w:r>
          </w:p>
        </w:tc>
        <w:tc>
          <w:tcPr>
            <w:tcW w:w="3288" w:type="dxa"/>
          </w:tcPr>
          <w:p>
            <w:pPr>
              <w:pStyle w:val="0"/>
              <w:jc w:val="center"/>
            </w:pPr>
            <w:r>
              <w:rPr>
                <w:sz w:val="20"/>
              </w:rPr>
              <w:t xml:space="preserve">Супруг (супруга) заявителя</w:t>
            </w:r>
          </w:p>
        </w:tc>
      </w:tr>
      <w:tr>
        <w:tc>
          <w:tcPr>
            <w:tcW w:w="3231" w:type="dxa"/>
          </w:tcPr>
          <w:p>
            <w:pPr>
              <w:pStyle w:val="0"/>
            </w:pPr>
            <w:r>
              <w:rPr>
                <w:sz w:val="20"/>
              </w:rPr>
              <w:t xml:space="preserve">ФИО</w:t>
            </w:r>
          </w:p>
        </w:tc>
        <w:tc>
          <w:tcPr>
            <w:tcW w:w="2551" w:type="dxa"/>
          </w:tcPr>
          <w:p>
            <w:pPr>
              <w:pStyle w:val="0"/>
            </w:pPr>
            <w:r>
              <w:rPr>
                <w:sz w:val="20"/>
              </w:rPr>
            </w:r>
          </w:p>
        </w:tc>
        <w:tc>
          <w:tcPr>
            <w:tcW w:w="3288" w:type="dxa"/>
          </w:tcPr>
          <w:p>
            <w:pPr>
              <w:pStyle w:val="0"/>
            </w:pPr>
            <w:r>
              <w:rPr>
                <w:sz w:val="20"/>
              </w:rPr>
            </w:r>
          </w:p>
        </w:tc>
      </w:tr>
      <w:tr>
        <w:tc>
          <w:tcPr>
            <w:tcW w:w="3231" w:type="dxa"/>
          </w:tcPr>
          <w:p>
            <w:pPr>
              <w:pStyle w:val="0"/>
            </w:pPr>
            <w:r>
              <w:rPr>
                <w:sz w:val="20"/>
              </w:rPr>
              <w:t xml:space="preserve">Адрес получателя</w:t>
            </w:r>
          </w:p>
        </w:tc>
        <w:tc>
          <w:tcPr>
            <w:tcW w:w="2551" w:type="dxa"/>
          </w:tcPr>
          <w:p>
            <w:pPr>
              <w:pStyle w:val="0"/>
            </w:pPr>
            <w:r>
              <w:rPr>
                <w:sz w:val="20"/>
              </w:rPr>
            </w:r>
          </w:p>
        </w:tc>
        <w:tc>
          <w:tcPr>
            <w:tcW w:w="3288" w:type="dxa"/>
          </w:tcPr>
          <w:p>
            <w:pPr>
              <w:pStyle w:val="0"/>
            </w:pPr>
            <w:r>
              <w:rPr>
                <w:sz w:val="20"/>
              </w:rPr>
            </w:r>
          </w:p>
        </w:tc>
      </w:tr>
      <w:tr>
        <w:tc>
          <w:tcPr>
            <w:tcW w:w="3231" w:type="dxa"/>
          </w:tcPr>
          <w:p>
            <w:pPr>
              <w:pStyle w:val="0"/>
            </w:pPr>
            <w:r>
              <w:rPr>
                <w:sz w:val="20"/>
              </w:rPr>
              <w:t xml:space="preserve">Номер почтового отделения</w:t>
            </w:r>
          </w:p>
        </w:tc>
        <w:tc>
          <w:tcPr>
            <w:tcW w:w="2551" w:type="dxa"/>
          </w:tcPr>
          <w:p>
            <w:pPr>
              <w:pStyle w:val="0"/>
            </w:pPr>
            <w:r>
              <w:rPr>
                <w:sz w:val="20"/>
              </w:rPr>
            </w:r>
          </w:p>
        </w:tc>
        <w:tc>
          <w:tcPr>
            <w:tcW w:w="3288"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6406"/>
        <w:gridCol w:w="1871"/>
      </w:tblGrid>
      <w:tr>
        <w:tblPrEx>
          <w:tblBorders>
            <w:left w:val="nil"/>
            <w:right w:val="nil"/>
          </w:tblBorders>
        </w:tblPrEx>
        <w:tc>
          <w:tcPr>
            <w:gridSpan w:val="3"/>
            <w:tcW w:w="9071" w:type="dxa"/>
            <w:tcBorders>
              <w:top w:val="nil"/>
              <w:left w:val="nil"/>
              <w:right w:val="nil"/>
            </w:tcBorders>
          </w:tcPr>
          <w:p>
            <w:pPr>
              <w:pStyle w:val="0"/>
              <w:jc w:val="center"/>
            </w:pPr>
            <w:r>
              <w:rPr>
                <w:sz w:val="20"/>
              </w:rPr>
              <w:t xml:space="preserve">К заявлению прилагаю:</w:t>
            </w:r>
          </w:p>
        </w:tc>
      </w:tr>
      <w:tr>
        <w:tc>
          <w:tcPr>
            <w:tcW w:w="794"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71" w:type="dxa"/>
          </w:tcPr>
          <w:p>
            <w:pPr>
              <w:pStyle w:val="0"/>
              <w:jc w:val="center"/>
            </w:pPr>
            <w:r>
              <w:rPr>
                <w:sz w:val="20"/>
              </w:rPr>
              <w:t xml:space="preserve">Количество документов</w:t>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r>
        <w:tc>
          <w:tcPr>
            <w:tcW w:w="794" w:type="dxa"/>
          </w:tcPr>
          <w:p>
            <w:pPr>
              <w:pStyle w:val="0"/>
            </w:pPr>
            <w:r>
              <w:rPr>
                <w:sz w:val="20"/>
              </w:rPr>
            </w:r>
          </w:p>
        </w:tc>
        <w:tc>
          <w:tcPr>
            <w:tcW w:w="6406" w:type="dxa"/>
          </w:tcPr>
          <w:p>
            <w:pPr>
              <w:pStyle w:val="0"/>
            </w:pPr>
            <w:r>
              <w:rPr>
                <w:sz w:val="20"/>
              </w:rPr>
            </w:r>
          </w:p>
        </w:tc>
        <w:tc>
          <w:tcPr>
            <w:tcW w:w="187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742"/>
        <w:gridCol w:w="1361"/>
        <w:gridCol w:w="340"/>
        <w:gridCol w:w="3628"/>
      </w:tblGrid>
      <w:tr>
        <w:tc>
          <w:tcPr>
            <w:tcW w:w="3742" w:type="dxa"/>
            <w:tcBorders>
              <w:top w:val="nil"/>
              <w:left w:val="nil"/>
              <w:bottom w:val="nil"/>
              <w:right w:val="nil"/>
            </w:tcBorders>
          </w:tcPr>
          <w:p>
            <w:pPr>
              <w:pStyle w:val="0"/>
            </w:pPr>
            <w:r>
              <w:rPr>
                <w:sz w:val="20"/>
              </w:rPr>
              <w:t xml:space="preserve">Сведения, указанные в заявлении, достоверны</w:t>
            </w:r>
          </w:p>
        </w:tc>
        <w:tc>
          <w:tcPr>
            <w:tcW w:w="136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r>
      <w:tr>
        <w:tc>
          <w:tcPr>
            <w:tcW w:w="3742" w:type="dxa"/>
            <w:tcBorders>
              <w:top w:val="nil"/>
              <w:left w:val="nil"/>
              <w:bottom w:val="nil"/>
              <w:right w:val="nil"/>
            </w:tcBorders>
          </w:tcPr>
          <w:p>
            <w:pPr>
              <w:pStyle w:val="0"/>
            </w:pPr>
            <w:r>
              <w:rPr>
                <w:sz w:val="20"/>
              </w:rPr>
            </w:r>
          </w:p>
        </w:tc>
        <w:tc>
          <w:tcPr>
            <w:tcW w:w="136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624"/>
        <w:gridCol w:w="844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выдать на руки в МФЦ (при обращении за получением услуги в МФЦ), расположенном по адресу </w:t>
            </w:r>
            <w:hyperlink w:history="0" w:anchor="P2126" w:tooltip="&lt;9&gt; Адрес МФЦ указывается при подаче документов посредством ПГУ ЛО/ЕПГУ либо при подаче документов в МФЦ, находящемся по другому адресу.">
              <w:r>
                <w:rPr>
                  <w:sz w:val="20"/>
                  <w:color w:val="0000ff"/>
                </w:rPr>
                <w:t xml:space="preserve">&lt;9&gt;</w:t>
              </w:r>
            </w:hyperlink>
            <w:r>
              <w:rPr>
                <w:sz w:val="20"/>
              </w:rPr>
              <w:t xml:space="preserve"> &lt;*&gt;: Ленинградская область, ________________________________________________</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направить в электронной форме в личный кабинет на ПГУ ЛО/ЕПГУ</w:t>
            </w:r>
          </w:p>
        </w:tc>
      </w:tr>
      <w:tr>
        <w:tc>
          <w:tcPr>
            <w:tcW w:w="624" w:type="dxa"/>
            <w:tcBorders>
              <w:top w:val="single" w:sz="4"/>
              <w:bottom w:val="single" w:sz="4"/>
            </w:tcBorders>
          </w:tcPr>
          <w:p>
            <w:pPr>
              <w:pStyle w:val="0"/>
            </w:pPr>
            <w:r>
              <w:rPr>
                <w:sz w:val="20"/>
              </w:rPr>
            </w:r>
          </w:p>
        </w:tc>
        <w:tc>
          <w:tcPr>
            <w:tcW w:w="8447" w:type="dxa"/>
            <w:tcBorders>
              <w:top w:val="nil"/>
              <w:bottom w:val="nil"/>
              <w:right w:val="nil"/>
            </w:tcBorders>
          </w:tcPr>
          <w:p>
            <w:pPr>
              <w:pStyle w:val="0"/>
              <w:jc w:val="both"/>
            </w:pPr>
            <w:r>
              <w:rPr>
                <w:sz w:val="20"/>
              </w:rPr>
              <w:t xml:space="preserve">направить по электронной почте, указать электронный адрес 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2551"/>
        <w:gridCol w:w="340"/>
        <w:gridCol w:w="4195"/>
        <w:gridCol w:w="340"/>
        <w:gridCol w:w="1644"/>
      </w:tblGrid>
      <w:tr>
        <w:tblPrEx>
          <w:tblBorders>
            <w:insideH w:val="single" w:sz="4"/>
          </w:tblBorders>
        </w:tblPrEx>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r>
      <w:tr>
        <w:tc>
          <w:tcPr>
            <w:tcW w:w="2551" w:type="dxa"/>
            <w:tcBorders>
              <w:top w:val="single" w:sz="4"/>
              <w:left w:val="nil"/>
              <w:bottom w:val="nil"/>
              <w:right w:val="nil"/>
            </w:tcBorders>
          </w:tcPr>
          <w:p>
            <w:pPr>
              <w:pStyle w:val="0"/>
              <w:jc w:val="center"/>
            </w:pPr>
            <w:r>
              <w:rPr>
                <w:sz w:val="20"/>
              </w:rPr>
              <w:t xml:space="preserve">(подпись заявителя)</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(дата)</w:t>
            </w:r>
          </w:p>
        </w:tc>
      </w:tr>
      <w:tr>
        <w:tc>
          <w:tcPr>
            <w:gridSpan w:val="5"/>
            <w:tcW w:w="9070" w:type="dxa"/>
            <w:tcBorders>
              <w:top w:val="nil"/>
              <w:left w:val="nil"/>
              <w:bottom w:val="nil"/>
              <w:right w:val="nil"/>
            </w:tcBorders>
          </w:tcPr>
          <w:p>
            <w:pPr>
              <w:pStyle w:val="0"/>
            </w:pPr>
            <w:r>
              <w:rPr>
                <w:sz w:val="20"/>
              </w:rPr>
            </w:r>
          </w:p>
        </w:tc>
      </w:tr>
      <w:tr>
        <w:tc>
          <w:tcPr>
            <w:tcW w:w="2551" w:type="dxa"/>
            <w:tcBorders>
              <w:top w:val="nil"/>
              <w:left w:val="nil"/>
              <w:bottom w:val="single" w:sz="4"/>
              <w:right w:val="nil"/>
            </w:tcBorders>
          </w:tcPr>
          <w:p>
            <w:pPr>
              <w:pStyle w:val="0"/>
            </w:pPr>
            <w:hyperlink w:history="0" w:anchor="P2127" w:tooltip="&lt;10&gt; Заполняется в случае предоставления государственной услуги по назначению единовременной выплаты к юбилею совместной жизни супружеским парам.">
              <w:r>
                <w:rPr>
                  <w:sz w:val="20"/>
                  <w:color w:val="0000ff"/>
                </w:rPr>
                <w:t xml:space="preserve">&lt;10&gt;</w:t>
              </w:r>
            </w:hyperlink>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r>
      <w:tr>
        <w:tblPrEx>
          <w:tblBorders>
            <w:insideH w:val="single" w:sz="4"/>
          </w:tblBorders>
        </w:tblPrEx>
        <w:tc>
          <w:tcPr>
            <w:tcW w:w="2551" w:type="dxa"/>
            <w:tcBorders>
              <w:top w:val="single" w:sz="4"/>
              <w:left w:val="nil"/>
              <w:bottom w:val="nil"/>
              <w:right w:val="nil"/>
            </w:tcBorders>
          </w:tcPr>
          <w:p>
            <w:pPr>
              <w:pStyle w:val="0"/>
              <w:jc w:val="center"/>
            </w:pPr>
            <w:r>
              <w:rPr>
                <w:sz w:val="20"/>
              </w:rPr>
              <w:t xml:space="preserve">(подпись супруга (супруги) заявителя)</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супруга (супруги) заявителя (представителя заявителя))</w:t>
            </w:r>
          </w:p>
        </w:tc>
        <w:tc>
          <w:tcPr>
            <w:tcW w:w="340"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2551"/>
        <w:gridCol w:w="340"/>
        <w:gridCol w:w="4195"/>
        <w:gridCol w:w="340"/>
        <w:gridCol w:w="1645"/>
      </w:tblGrid>
      <w:tr>
        <w:tc>
          <w:tcPr>
            <w:gridSpan w:val="5"/>
            <w:tcW w:w="9071" w:type="dxa"/>
            <w:tcBorders>
              <w:top w:val="nil"/>
              <w:left w:val="nil"/>
              <w:bottom w:val="nil"/>
              <w:right w:val="nil"/>
            </w:tcBorders>
          </w:tcPr>
          <w:p>
            <w:pPr>
              <w:pStyle w:val="0"/>
              <w:jc w:val="center"/>
            </w:pPr>
            <w:r>
              <w:rPr>
                <w:sz w:val="20"/>
              </w:rPr>
              <w:t xml:space="preserve">Заполняется специалистом МФЦ:</w:t>
            </w:r>
          </w:p>
        </w:tc>
      </w:tr>
      <w:tr>
        <w:tc>
          <w:tcPr>
            <w:gridSpan w:val="5"/>
            <w:tcW w:w="9071" w:type="dxa"/>
            <w:tcBorders>
              <w:top w:val="nil"/>
              <w:left w:val="nil"/>
              <w:bottom w:val="nil"/>
              <w:right w:val="nil"/>
            </w:tcBorders>
          </w:tcPr>
          <w:p>
            <w:pPr>
              <w:pStyle w:val="0"/>
              <w:jc w:val="both"/>
            </w:pPr>
            <w:r>
              <w:rPr>
                <w:sz w:val="20"/>
              </w:rPr>
            </w:r>
          </w:p>
        </w:tc>
      </w:tr>
      <w:tr>
        <w:tc>
          <w:tcPr>
            <w:gridSpan w:val="5"/>
            <w:tcW w:w="9071" w:type="dxa"/>
            <w:tcBorders>
              <w:top w:val="nil"/>
              <w:left w:val="nil"/>
              <w:bottom w:val="nil"/>
              <w:right w:val="nil"/>
            </w:tcBorders>
          </w:tcPr>
          <w:p>
            <w:pPr>
              <w:pStyle w:val="0"/>
              <w:jc w:val="both"/>
            </w:pPr>
            <w:r>
              <w:rPr>
                <w:sz w:val="20"/>
              </w:rPr>
              <w:t xml:space="preserve">Специалистом МФЦ удостоверен факт собственноручной подписи заявителя (представителя заявителя) в заявлении</w:t>
            </w:r>
          </w:p>
        </w:tc>
      </w:tr>
      <w:tr>
        <w:tc>
          <w:tcPr>
            <w:gridSpan w:val="5"/>
            <w:tcW w:w="9071" w:type="dxa"/>
            <w:tcBorders>
              <w:top w:val="nil"/>
              <w:left w:val="nil"/>
              <w:bottom w:val="nil"/>
              <w:right w:val="nil"/>
            </w:tcBorders>
          </w:tcPr>
          <w:p>
            <w:pPr>
              <w:pStyle w:val="0"/>
            </w:pPr>
            <w:r>
              <w:rPr>
                <w:sz w:val="20"/>
              </w:rPr>
            </w:r>
          </w:p>
        </w:tc>
      </w:tr>
      <w:tr>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9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645" w:type="dxa"/>
            <w:tcBorders>
              <w:top w:val="nil"/>
              <w:left w:val="nil"/>
              <w:bottom w:val="single" w:sz="4"/>
              <w:right w:val="nil"/>
            </w:tcBorders>
          </w:tcPr>
          <w:p>
            <w:pPr>
              <w:pStyle w:val="0"/>
            </w:pPr>
            <w:r>
              <w:rPr>
                <w:sz w:val="20"/>
              </w:rPr>
            </w:r>
          </w:p>
        </w:tc>
      </w:tr>
      <w:tr>
        <w:tblPrEx>
          <w:tblBorders>
            <w:insideH w:val="single" w:sz="4"/>
          </w:tblBorders>
        </w:tblPrEx>
        <w:tc>
          <w:tcPr>
            <w:tcW w:w="255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1645"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210"/>
        <w:gridCol w:w="1304"/>
        <w:gridCol w:w="340"/>
        <w:gridCol w:w="1440"/>
        <w:gridCol w:w="340"/>
        <w:gridCol w:w="2438"/>
      </w:tblGrid>
      <w:tr>
        <w:tc>
          <w:tcPr>
            <w:tcW w:w="3210"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38" w:type="dxa"/>
            <w:tcBorders>
              <w:top w:val="nil"/>
              <w:left w:val="nil"/>
              <w:bottom w:val="single" w:sz="4"/>
              <w:right w:val="nil"/>
            </w:tcBorders>
          </w:tcPr>
          <w:p>
            <w:pPr>
              <w:pStyle w:val="0"/>
            </w:pPr>
            <w:r>
              <w:rPr>
                <w:sz w:val="20"/>
              </w:rPr>
            </w:r>
          </w:p>
        </w:tc>
      </w:tr>
      <w:tr>
        <w:tc>
          <w:tcPr>
            <w:tcW w:w="3210"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4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3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t xml:space="preserve">--------------------------------</w:t>
      </w:r>
    </w:p>
    <w:bookmarkStart w:id="2118" w:name="P2118"/>
    <w:bookmarkEnd w:id="2118"/>
    <w:p>
      <w:pPr>
        <w:pStyle w:val="0"/>
        <w:spacing w:before="200" w:line-rule="auto"/>
        <w:ind w:firstLine="540"/>
        <w:jc w:val="both"/>
      </w:pPr>
      <w:r>
        <w:rPr>
          <w:sz w:val="20"/>
        </w:rPr>
        <w:t xml:space="preserve">&lt;1&gt; Для получения услуги "Назначение ежемесячной денежной выплаты лицам, удостоенным звания "Ветеран труда Ленинградской области" адрес места жительства заявителя должен быть в Ленинградской области. В случае ответа "нет" - отказ в предоставлении услуги.</w:t>
      </w:r>
    </w:p>
    <w:bookmarkStart w:id="2119" w:name="P2119"/>
    <w:bookmarkEnd w:id="2119"/>
    <w:p>
      <w:pPr>
        <w:pStyle w:val="0"/>
        <w:spacing w:before="200" w:line-rule="auto"/>
        <w:ind w:firstLine="540"/>
        <w:jc w:val="both"/>
      </w:pPr>
      <w:r>
        <w:rPr>
          <w:sz w:val="20"/>
        </w:rPr>
        <w:t xml:space="preserve">&lt;2&gt; Не требует заполнения для получения услуги "Назначение ежемесячной денежной выплаты лицам, удостоенным звания "Ветеран труда Ленинградской области".</w:t>
      </w:r>
    </w:p>
    <w:bookmarkStart w:id="2120" w:name="P2120"/>
    <w:bookmarkEnd w:id="2120"/>
    <w:p>
      <w:pPr>
        <w:pStyle w:val="0"/>
        <w:spacing w:before="200" w:line-rule="auto"/>
        <w:ind w:firstLine="540"/>
        <w:jc w:val="both"/>
      </w:pPr>
      <w:r>
        <w:rPr>
          <w:sz w:val="20"/>
        </w:rPr>
        <w:t xml:space="preserve">&lt;3&gt; В случае обращения заявителя, являющегося иностранным гражданином или лицом без гражданства, для получения государственных услуг, указанных в </w:t>
      </w:r>
      <w:hyperlink w:history="0" w:anchor="P937" w:tooltip="2) граждане Российской Федерации, имеющие место жительства или место пребывания на территории Ленинградской области, а также иностранные граждане и лица без гражданства, имеющие место жительства на территории Ленинградской области из числа лиц, проработавших в тылу в период с 22 июня 1941 года по 9 мая 1945 года (далее - труженики тыла).">
        <w:r>
          <w:rPr>
            <w:sz w:val="20"/>
            <w:color w:val="0000ff"/>
          </w:rPr>
          <w:t xml:space="preserve">подпункте 2 подпункта 1.2.1</w:t>
        </w:r>
      </w:hyperlink>
      <w:r>
        <w:rPr>
          <w:sz w:val="20"/>
        </w:rPr>
        <w:t xml:space="preserve">,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подпунктах 1.2.8</w:t>
        </w:r>
      </w:hyperlink>
      <w:r>
        <w:rPr>
          <w:sz w:val="20"/>
        </w:rPr>
        <w:t xml:space="preserve"> и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w:t>
        </w:r>
      </w:hyperlink>
      <w:r>
        <w:rPr>
          <w:sz w:val="20"/>
        </w:rPr>
        <w:t xml:space="preserve"> административного регламента предоставления на территории Ленинградской области государственных услуг по назначению мер социальной поддержки отдельным категориям граждан за счет средств областного бюджета, утвержденного приказом комитета по социальной защите населения Ленинградской области от 31.01.2020 N 5 (далее - административный регламент), поле не заполняется и к комплекту документов прилагается копия документа, удостоверяющего личность.</w:t>
      </w:r>
    </w:p>
    <w:bookmarkStart w:id="2121" w:name="P2121"/>
    <w:bookmarkEnd w:id="2121"/>
    <w:p>
      <w:pPr>
        <w:pStyle w:val="0"/>
        <w:spacing w:before="200" w:line-rule="auto"/>
        <w:ind w:firstLine="540"/>
        <w:jc w:val="both"/>
      </w:pPr>
      <w:r>
        <w:rPr>
          <w:sz w:val="20"/>
        </w:rPr>
        <w:t xml:space="preserve">&lt;4&gt; Поле заполняется в случае обращения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и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административного регламента.</w:t>
      </w:r>
    </w:p>
    <w:bookmarkStart w:id="2122" w:name="P2122"/>
    <w:bookmarkEnd w:id="2122"/>
    <w:p>
      <w:pPr>
        <w:pStyle w:val="0"/>
        <w:spacing w:before="200" w:line-rule="auto"/>
        <w:ind w:firstLine="540"/>
        <w:jc w:val="both"/>
      </w:pPr>
      <w:r>
        <w:rPr>
          <w:sz w:val="20"/>
        </w:rPr>
        <w:t xml:space="preserve">&lt;5&gt; Поле заполняется в случае обращения для получения государственных услуг, указанных в </w:t>
      </w:r>
      <w:hyperlink w:history="0" w:anchor="P943" w:tooltip="1.2.4. Государственной услуги по назначению ежемесячной денежной выплаты инвалидам с детства I и II групп, имеющих место жительства или место пребывания на территории Ленинградской области, являются физические лица (далее - заявители)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подпунктах 1.2.4</w:t>
        </w:r>
      </w:hyperlink>
      <w:r>
        <w:rPr>
          <w:sz w:val="20"/>
        </w:rPr>
        <w:t xml:space="preserve">, </w:t>
      </w:r>
      <w:hyperlink w:history="0" w:anchor="P949" w:tooltip="1.2.5. Государственной услуги по назначению ежемесячной денежной выплаты инвалидам боевых действий, супруге (супругу) или родителю умершего инвалида боевых действий, супруге (супругу) или родителю умершего погибшего (умершего) сотрудника органов внутренних дел Российской Федерации,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имеющих место жительства или место пребывания на территории...">
        <w:r>
          <w:rPr>
            <w:sz w:val="20"/>
            <w:color w:val="0000ff"/>
          </w:rPr>
          <w:t xml:space="preserve">1.2.5</w:t>
        </w:r>
      </w:hyperlink>
      <w:r>
        <w:rPr>
          <w:sz w:val="20"/>
        </w:rPr>
        <w:t xml:space="preserve">, </w:t>
      </w:r>
      <w:hyperlink w:history="0" w:anchor="P959" w:tooltip="1.2.8. Государственной услуги по назначению единовременной денежной выплаты на погребение умершего реабилитированного лица или лица, признанного пострадавшим от политических репрессий, являются физические лица (далее - заявители), взявшие на себя обязанность осуществить погребение умершего реабилитированного лица или лица, признанного пострадавшим от политических репрессий.">
        <w:r>
          <w:rPr>
            <w:sz w:val="20"/>
            <w:color w:val="0000ff"/>
          </w:rPr>
          <w:t xml:space="preserve">1.2.8</w:t>
        </w:r>
      </w:hyperlink>
      <w:r>
        <w:rPr>
          <w:sz w:val="20"/>
        </w:rPr>
        <w:t xml:space="preserve">, </w:t>
      </w:r>
      <w:hyperlink w:history="0" w:anchor="P961" w:tooltip="1.2.9. Государственной услуги по назначению ежегодной денежной выплаты лицам, удостоенным звания &quot;Почетный гражданин Ленинградской области&quot;, их нетрудоспособному супругу (супруге), не вступившему (вступившей) в новый брак в случае смерти Почетного гражданина Ленинградской области, компенсационной выплаты на расходы по проезду и денежной компенсации стоимости путевки в организации санаторно-курортного лечения лицам, удостоенным звания &quot;Почетный гражданин Ленинградской области&quot;, являются физические лица (д...">
        <w:r>
          <w:rPr>
            <w:sz w:val="20"/>
            <w:color w:val="0000ff"/>
          </w:rPr>
          <w:t xml:space="preserve">1.2.9</w:t>
        </w:r>
      </w:hyperlink>
      <w:r>
        <w:rPr>
          <w:sz w:val="20"/>
        </w:rPr>
        <w:t xml:space="preserve"> административного регламента (для получения ежемесячной выплаты нетрудоспособным супругом (супругой), не вступившим (вступившей) в новый брак, в случае смерти Почетного гражданина Ленинградской области) и </w:t>
      </w:r>
      <w:hyperlink w:history="0" w:anchor="P965" w:tooltip="1.2.10. Государственной услуги по назначению компенсационной выплаты на погребение умершего Почетного гражданина Ленинградской области являются физические лица (далее - заявители), взявшие на себя обязанность осуществить погребение умершего Почетного гражданина Ленинградской области.">
        <w:r>
          <w:rPr>
            <w:sz w:val="20"/>
            <w:color w:val="0000ff"/>
          </w:rPr>
          <w:t xml:space="preserve">1.2.10</w:t>
        </w:r>
      </w:hyperlink>
      <w:r>
        <w:rPr>
          <w:sz w:val="20"/>
        </w:rPr>
        <w:t xml:space="preserve"> административного регламента.</w:t>
      </w:r>
    </w:p>
    <w:bookmarkStart w:id="2123" w:name="P2123"/>
    <w:bookmarkEnd w:id="2123"/>
    <w:p>
      <w:pPr>
        <w:pStyle w:val="0"/>
        <w:spacing w:before="200" w:line-rule="auto"/>
        <w:ind w:firstLine="540"/>
        <w:jc w:val="both"/>
      </w:pPr>
      <w:r>
        <w:rPr>
          <w:sz w:val="20"/>
        </w:rPr>
        <w:t xml:space="preserve">&lt;6&gt; Заполняется в случае если заявителю предоставляется взаимоисключающая региональная мера социальной поддержки согласно Перечню взаимоисключающих мер социальной поддержки.</w:t>
      </w:r>
    </w:p>
    <w:bookmarkStart w:id="2124" w:name="P2124"/>
    <w:bookmarkEnd w:id="2124"/>
    <w:p>
      <w:pPr>
        <w:pStyle w:val="0"/>
        <w:spacing w:before="200" w:line-rule="auto"/>
        <w:ind w:firstLine="540"/>
        <w:jc w:val="both"/>
      </w:pPr>
      <w:r>
        <w:rPr>
          <w:sz w:val="20"/>
        </w:rPr>
        <w:t xml:space="preserve">&lt;7&gt; Заполняется в случае предоставления государственной услуги по назначению региональной меры социальной поддержки, утвержденной Перечнем взаимоисключающих мер социальной поддержки.</w:t>
      </w:r>
    </w:p>
    <w:bookmarkStart w:id="2125" w:name="P2125"/>
    <w:bookmarkEnd w:id="2125"/>
    <w:p>
      <w:pPr>
        <w:pStyle w:val="0"/>
        <w:spacing w:before="200" w:line-rule="auto"/>
        <w:ind w:firstLine="540"/>
        <w:jc w:val="both"/>
      </w:pPr>
      <w:r>
        <w:rPr>
          <w:sz w:val="20"/>
        </w:rPr>
        <w:t xml:space="preserve">&lt;8&gt; Заполняется в случае перечисления выплаты второму супругу, в размере 50% от установленного размера выплаты.</w:t>
      </w:r>
    </w:p>
    <w:bookmarkStart w:id="2126" w:name="P2126"/>
    <w:bookmarkEnd w:id="2126"/>
    <w:p>
      <w:pPr>
        <w:pStyle w:val="0"/>
        <w:spacing w:before="200" w:line-rule="auto"/>
        <w:ind w:firstLine="540"/>
        <w:jc w:val="both"/>
      </w:pPr>
      <w:r>
        <w:rPr>
          <w:sz w:val="20"/>
        </w:rPr>
        <w:t xml:space="preserve">&lt;9&gt; Адрес МФЦ указывается при подаче документов посредством ПГУ ЛО/ЕПГУ либо при подаче документов в МФЦ, находящемся по другому адресу.</w:t>
      </w:r>
    </w:p>
    <w:bookmarkStart w:id="2127" w:name="P2127"/>
    <w:bookmarkEnd w:id="2127"/>
    <w:p>
      <w:pPr>
        <w:pStyle w:val="0"/>
        <w:spacing w:before="200" w:line-rule="auto"/>
        <w:ind w:firstLine="540"/>
        <w:jc w:val="both"/>
      </w:pPr>
      <w:r>
        <w:rPr>
          <w:sz w:val="20"/>
        </w:rPr>
        <w:t xml:space="preserve">&lt;10&gt; Заполняется в случае предоставления государственной услуги по назначению единовременной выплаты к юбилею совместной жизни супружеским парам.</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45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2140" w:name="P2140"/>
    <w:bookmarkEnd w:id="214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pStyle w:val="0"/>
        <w:ind w:firstLine="540"/>
        <w:jc w:val="both"/>
      </w:pPr>
      <w:r>
        <w:rPr>
          <w:sz w:val="20"/>
        </w:rPr>
      </w:r>
    </w:p>
    <w:bookmarkStart w:id="2194" w:name="P2194"/>
    <w:bookmarkEnd w:id="2194"/>
    <w:p>
      <w:pPr>
        <w:pStyle w:val="2"/>
        <w:jc w:val="center"/>
      </w:pPr>
      <w:r>
        <w:rPr>
          <w:sz w:val="20"/>
        </w:rPr>
        <w:t xml:space="preserve">ПЕРЕЧЕНЬ</w:t>
      </w:r>
    </w:p>
    <w:p>
      <w:pPr>
        <w:pStyle w:val="2"/>
        <w:jc w:val="center"/>
      </w:pPr>
      <w:r>
        <w:rPr>
          <w:sz w:val="20"/>
        </w:rPr>
        <w:t xml:space="preserve">ВЗАИМОИСКЛЮЧАЮЩИХ МЕР СОЦИАЛЬНОЙ ПОДДЕРЖКИ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452" w:tooltip="Приказ комитета по социальной защите населения Ленинградской области от 22.09.2021 N 04-3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22.09.2021 N 04-38)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Ежемесячная денежная выплата ветеранам труда.</w:t>
      </w:r>
    </w:p>
    <w:p>
      <w:pPr>
        <w:pStyle w:val="0"/>
        <w:spacing w:before="200" w:line-rule="auto"/>
        <w:ind w:firstLine="540"/>
        <w:jc w:val="both"/>
      </w:pPr>
      <w:r>
        <w:rPr>
          <w:sz w:val="20"/>
        </w:rPr>
        <w:t xml:space="preserve">2. Ежемесячная денежная выплата ветеранам военной службы.</w:t>
      </w:r>
    </w:p>
    <w:p>
      <w:pPr>
        <w:pStyle w:val="0"/>
        <w:spacing w:before="200" w:line-rule="auto"/>
        <w:ind w:firstLine="540"/>
        <w:jc w:val="both"/>
      </w:pPr>
      <w:r>
        <w:rPr>
          <w:sz w:val="20"/>
        </w:rPr>
        <w:t xml:space="preserve">3. Ежемесячная денежная выплата ветеранам труда Ленинградской области.</w:t>
      </w:r>
    </w:p>
    <w:p>
      <w:pPr>
        <w:pStyle w:val="0"/>
        <w:spacing w:before="200" w:line-rule="auto"/>
        <w:ind w:firstLine="540"/>
        <w:jc w:val="both"/>
      </w:pPr>
      <w:r>
        <w:rPr>
          <w:sz w:val="20"/>
        </w:rPr>
        <w:t xml:space="preserve">4. Ежемесячная денежная выплата труженикам тыла.</w:t>
      </w:r>
    </w:p>
    <w:p>
      <w:pPr>
        <w:pStyle w:val="0"/>
        <w:spacing w:before="200" w:line-rule="auto"/>
        <w:ind w:firstLine="540"/>
        <w:jc w:val="both"/>
      </w:pPr>
      <w:r>
        <w:rPr>
          <w:sz w:val="20"/>
        </w:rPr>
        <w:t xml:space="preserve">5. Ежемесячная денежная выплата жертвам политических репрессий.</w:t>
      </w:r>
    </w:p>
    <w:p>
      <w:pPr>
        <w:pStyle w:val="0"/>
        <w:spacing w:before="200" w:line-rule="auto"/>
        <w:ind w:firstLine="540"/>
        <w:jc w:val="both"/>
      </w:pPr>
      <w:r>
        <w:rPr>
          <w:sz w:val="20"/>
        </w:rPr>
        <w:t xml:space="preserve">6. Ежемесячная денежная выплата гражданам, родившимся в период с 3 сентября 1927 года по 3 сентября 1945 года.</w:t>
      </w:r>
    </w:p>
    <w:p>
      <w:pPr>
        <w:pStyle w:val="0"/>
        <w:spacing w:before="200" w:line-rule="auto"/>
        <w:ind w:firstLine="540"/>
        <w:jc w:val="both"/>
      </w:pPr>
      <w:r>
        <w:rPr>
          <w:sz w:val="20"/>
        </w:rPr>
        <w:t xml:space="preserve">7. Ежемесячная денежная выплата инвалидам.</w:t>
      </w:r>
    </w:p>
    <w:p>
      <w:pPr>
        <w:pStyle w:val="0"/>
        <w:spacing w:before="200" w:line-rule="auto"/>
        <w:ind w:firstLine="540"/>
        <w:jc w:val="both"/>
      </w:pPr>
      <w:r>
        <w:rPr>
          <w:sz w:val="20"/>
        </w:rPr>
        <w:t xml:space="preserve">8. Ежемесячная денежная выплата гражданам, подвергшимся воздействию радиации вследствие чернобыльской катастрофы.</w:t>
      </w:r>
    </w:p>
    <w:p>
      <w:pPr>
        <w:pStyle w:val="0"/>
        <w:spacing w:before="200" w:line-rule="auto"/>
        <w:ind w:firstLine="540"/>
        <w:jc w:val="both"/>
      </w:pPr>
      <w:r>
        <w:rPr>
          <w:sz w:val="20"/>
        </w:rPr>
        <w:t xml:space="preserve">9. Ежемесячная денежная выплата ветеранам в соответствии с Федеральным </w:t>
      </w:r>
      <w:hyperlink w:history="0" r:id="rId453"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12.01.1995 N 5-ФЗ "О ветеранах".</w:t>
      </w:r>
    </w:p>
    <w:p>
      <w:pPr>
        <w:pStyle w:val="0"/>
        <w:spacing w:before="200" w:line-rule="auto"/>
        <w:ind w:firstLine="540"/>
        <w:jc w:val="both"/>
      </w:pPr>
      <w:r>
        <w:rPr>
          <w:sz w:val="20"/>
        </w:rPr>
        <w:t xml:space="preserve">10. Ежемесячная денежная выплата гражданам Российской Федерации,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11. Ежемесячная денежная выплата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12. Ежемесячная денежная выплата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pPr>
        <w:pStyle w:val="0"/>
        <w:spacing w:before="200" w:line-rule="auto"/>
        <w:ind w:firstLine="540"/>
        <w:jc w:val="both"/>
      </w:pPr>
      <w:r>
        <w:rPr>
          <w:sz w:val="20"/>
        </w:rPr>
        <w:t xml:space="preserve">13. Ежемесячная денежная выплата гражданам из подразделений особого риска.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государственных услуг</w:t>
      </w:r>
    </w:p>
    <w:p>
      <w:pPr>
        <w:pStyle w:val="0"/>
        <w:jc w:val="right"/>
      </w:pPr>
      <w:r>
        <w:rPr>
          <w:sz w:val="20"/>
        </w:rPr>
        <w:t xml:space="preserve">по назначению мер социальной поддержки</w:t>
      </w:r>
    </w:p>
    <w:p>
      <w:pPr>
        <w:pStyle w:val="0"/>
        <w:jc w:val="right"/>
      </w:pPr>
      <w:r>
        <w:rPr>
          <w:sz w:val="20"/>
        </w:rPr>
        <w:t xml:space="preserve">отдельным категориям граждан</w:t>
      </w:r>
    </w:p>
    <w:p>
      <w:pPr>
        <w:pStyle w:val="0"/>
        <w:jc w:val="right"/>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454" w:tooltip="Приказ комитета по социальной защите населения Ленинградской области от 04.08.2022 N 04-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04.08.2022 N 04-47)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3742"/>
        <w:gridCol w:w="704"/>
        <w:gridCol w:w="539"/>
        <w:gridCol w:w="4082"/>
      </w:tblGrid>
      <w:tr>
        <w:tblPrEx>
          <w:tblBorders>
            <w:insideH w:val="single" w:sz="4"/>
          </w:tblBorders>
        </w:tblPrEx>
        <w:tc>
          <w:tcPr>
            <w:tcW w:w="3742" w:type="dxa"/>
            <w:tcBorders>
              <w:top w:val="nil"/>
              <w:left w:val="nil"/>
              <w:bottom w:val="nil"/>
              <w:right w:val="nil"/>
            </w:tcBorders>
            <w:vMerge w:val="restart"/>
          </w:tcPr>
          <w:p>
            <w:pPr>
              <w:pStyle w:val="0"/>
            </w:pPr>
            <w:r>
              <w:rPr>
                <w:sz w:val="20"/>
              </w:rPr>
            </w: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3"/>
            <w:tcW w:w="53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325"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04" w:type="dxa"/>
            <w:tcBorders>
              <w:top w:val="nil"/>
              <w:left w:val="nil"/>
              <w:bottom w:val="nil"/>
              <w:right w:val="nil"/>
            </w:tcBorders>
          </w:tcPr>
          <w:p>
            <w:pPr>
              <w:pStyle w:val="0"/>
            </w:pPr>
            <w:r>
              <w:rPr>
                <w:sz w:val="20"/>
              </w:rPr>
              <w:t xml:space="preserve">тел.</w:t>
            </w:r>
          </w:p>
        </w:tc>
        <w:tc>
          <w:tcPr>
            <w:gridSpan w:val="2"/>
            <w:tcW w:w="462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tcW w:w="4082" w:type="dxa"/>
            <w:tcBorders>
              <w:top w:val="single" w:sz="4"/>
              <w:left w:val="nil"/>
              <w:bottom w:val="nil"/>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835"/>
        <w:gridCol w:w="1814"/>
        <w:gridCol w:w="2665"/>
        <w:gridCol w:w="1417"/>
        <w:gridCol w:w="340"/>
      </w:tblGrid>
      <w:tr>
        <w:tc>
          <w:tcPr>
            <w:gridSpan w:val="5"/>
            <w:tcW w:w="9071" w:type="dxa"/>
            <w:tcBorders>
              <w:top w:val="nil"/>
              <w:left w:val="nil"/>
              <w:bottom w:val="nil"/>
              <w:right w:val="nil"/>
            </w:tcBorders>
          </w:tcPr>
          <w:p>
            <w:pPr>
              <w:pStyle w:val="0"/>
              <w:jc w:val="center"/>
            </w:pPr>
            <w:r>
              <w:rPr>
                <w:sz w:val="20"/>
                <w:b w:val="on"/>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31"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1383"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административного регламента)</w:t>
            </w:r>
          </w:p>
        </w:tc>
      </w:tr>
      <w:tr>
        <w:tc>
          <w:tcPr>
            <w:gridSpan w:val="5"/>
            <w:tcW w:w="9071"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71"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r>
        <w:tc>
          <w:tcPr>
            <w:gridSpan w:val="5"/>
            <w:tcW w:w="9071" w:type="dxa"/>
            <w:tcBorders>
              <w:top w:val="nil"/>
              <w:left w:val="nil"/>
              <w:bottom w:val="nil"/>
              <w:right w:val="nil"/>
            </w:tcBorders>
          </w:tcPr>
          <w:p>
            <w:pPr>
              <w:pStyle w:val="0"/>
            </w:pPr>
            <w:r>
              <w:rPr>
                <w:sz w:val="20"/>
              </w:rPr>
            </w:r>
          </w:p>
        </w:tc>
      </w:tr>
      <w:tr>
        <w:tc>
          <w:tcPr>
            <w:tcW w:w="2835" w:type="dxa"/>
            <w:tcBorders>
              <w:top w:val="nil"/>
              <w:left w:val="nil"/>
              <w:bottom w:val="single" w:sz="4"/>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gridSpan w:val="2"/>
            <w:tcW w:w="1757" w:type="dxa"/>
            <w:tcBorders>
              <w:top w:val="nil"/>
              <w:left w:val="nil"/>
              <w:bottom w:val="single" w:sz="4"/>
              <w:right w:val="nil"/>
            </w:tcBorders>
          </w:tcPr>
          <w:p>
            <w:pPr>
              <w:pStyle w:val="0"/>
            </w:pPr>
            <w:r>
              <w:rPr>
                <w:sz w:val="20"/>
              </w:rPr>
            </w:r>
          </w:p>
        </w:tc>
      </w:tr>
      <w:tr>
        <w:tc>
          <w:tcPr>
            <w:tcW w:w="2835" w:type="dxa"/>
            <w:tcBorders>
              <w:top w:val="single" w:sz="4"/>
              <w:left w:val="nil"/>
              <w:bottom w:val="nil"/>
              <w:right w:val="nil"/>
            </w:tcBorders>
          </w:tcPr>
          <w:p>
            <w:pPr>
              <w:pStyle w:val="0"/>
              <w:jc w:val="center"/>
            </w:pPr>
            <w:r>
              <w:rPr>
                <w:sz w:val="20"/>
              </w:rPr>
              <w:t xml:space="preserve">(должностное лицо (специалист МФЦ)</w:t>
            </w:r>
          </w:p>
        </w:tc>
        <w:tc>
          <w:tcPr>
            <w:tcW w:w="1814" w:type="dxa"/>
            <w:tcBorders>
              <w:top w:val="single" w:sz="4"/>
              <w:left w:val="nil"/>
              <w:bottom w:val="nil"/>
              <w:right w:val="nil"/>
            </w:tcBorders>
          </w:tcPr>
          <w:p>
            <w:pPr>
              <w:pStyle w:val="0"/>
              <w:jc w:val="center"/>
            </w:pPr>
            <w:r>
              <w:rPr>
                <w:sz w:val="20"/>
              </w:rPr>
              <w:t xml:space="preserve">(подпись)</w:t>
            </w:r>
          </w:p>
        </w:tc>
        <w:tc>
          <w:tcPr>
            <w:tcW w:w="2665" w:type="dxa"/>
            <w:tcBorders>
              <w:top w:val="single" w:sz="4"/>
              <w:left w:val="nil"/>
              <w:bottom w:val="nil"/>
              <w:right w:val="nil"/>
            </w:tcBorders>
          </w:tcPr>
          <w:p>
            <w:pPr>
              <w:pStyle w:val="0"/>
              <w:jc w:val="center"/>
            </w:pPr>
            <w:r>
              <w:rPr>
                <w:sz w:val="20"/>
              </w:rPr>
              <w:t xml:space="preserve">(инициалы, фамилия)</w:t>
            </w:r>
          </w:p>
        </w:tc>
        <w:tc>
          <w:tcPr>
            <w:gridSpan w:val="2"/>
            <w:tcW w:w="1757" w:type="dxa"/>
            <w:tcBorders>
              <w:top w:val="single" w:sz="4"/>
              <w:left w:val="nil"/>
              <w:bottom w:val="nil"/>
              <w:right w:val="nil"/>
            </w:tcBorders>
          </w:tcPr>
          <w:p>
            <w:pPr>
              <w:pStyle w:val="0"/>
              <w:jc w:val="center"/>
            </w:pPr>
            <w:r>
              <w:rPr>
                <w:sz w:val="20"/>
              </w:rPr>
              <w:t xml:space="preserve">(дата)</w:t>
            </w:r>
          </w:p>
        </w:tc>
      </w:tr>
      <w:tr>
        <w:tc>
          <w:tcPr>
            <w:gridSpan w:val="5"/>
            <w:tcW w:w="9071" w:type="dxa"/>
            <w:tcBorders>
              <w:top w:val="nil"/>
              <w:left w:val="nil"/>
              <w:bottom w:val="nil"/>
              <w:right w:val="nil"/>
            </w:tcBorders>
          </w:tcPr>
          <w:p>
            <w:pPr>
              <w:pStyle w:val="0"/>
            </w:pPr>
            <w:r>
              <w:rPr>
                <w:sz w:val="20"/>
              </w:rPr>
              <w:t xml:space="preserve">М.П.</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4166"/>
        <w:gridCol w:w="360"/>
        <w:gridCol w:w="2051"/>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66"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pPr>
            <w:r>
              <w:rPr>
                <w:sz w:val="20"/>
              </w:rPr>
            </w:r>
          </w:p>
        </w:tc>
        <w:tc>
          <w:tcPr>
            <w:tcW w:w="2051" w:type="dxa"/>
            <w:tcBorders>
              <w:top w:val="nil"/>
              <w:left w:val="nil"/>
              <w:bottom w:val="single" w:sz="4"/>
              <w:right w:val="nil"/>
            </w:tcBorders>
          </w:tcPr>
          <w:p>
            <w:pPr>
              <w:pStyle w:val="0"/>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66"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60" w:type="dxa"/>
            <w:tcBorders>
              <w:top w:val="nil"/>
              <w:left w:val="nil"/>
              <w:bottom w:val="nil"/>
              <w:right w:val="nil"/>
            </w:tcBorders>
          </w:tcPr>
          <w:p>
            <w:pPr>
              <w:pStyle w:val="0"/>
            </w:pPr>
            <w:r>
              <w:rPr>
                <w:sz w:val="20"/>
              </w:rPr>
            </w:r>
          </w:p>
        </w:tc>
        <w:tc>
          <w:tcPr>
            <w:tcW w:w="2051" w:type="dxa"/>
            <w:tcBorders>
              <w:top w:val="single" w:sz="4"/>
              <w:left w:val="nil"/>
              <w:bottom w:val="nil"/>
              <w:right w:val="nil"/>
            </w:tcBorders>
          </w:tcPr>
          <w:p>
            <w:pPr>
              <w:pStyle w:val="0"/>
              <w:jc w:val="center"/>
            </w:pPr>
            <w:r>
              <w:rPr>
                <w:sz w:val="20"/>
              </w:rPr>
              <w:t xml:space="preserve">(дата)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294" w:name="P2294"/>
    <w:bookmarkEnd w:id="2294"/>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ДЕНЕЖНЫХ КОМПЕНСАЦИЙ</w:t>
      </w:r>
    </w:p>
    <w:p>
      <w:pPr>
        <w:pStyle w:val="2"/>
        <w:jc w:val="center"/>
      </w:pPr>
      <w:r>
        <w:rPr>
          <w:sz w:val="20"/>
        </w:rPr>
        <w:t xml:space="preserve">НА ОПЛАТУ ЖИЛОГО ПОМЕЩЕНИЯ И КОММУНАЛЬНЫХ УСЛУГ (ОТДЕЛЬНЫХ</w:t>
      </w:r>
    </w:p>
    <w:p>
      <w:pPr>
        <w:pStyle w:val="2"/>
        <w:jc w:val="center"/>
      </w:pPr>
      <w:r>
        <w:rPr>
          <w:sz w:val="20"/>
        </w:rPr>
        <w:t xml:space="preserve">ИХ ВИДОВ), А ТАКЖЕ НАЗНАЧЕНИЮ ЕДИНОВРЕМЕННОЙ СОЦИАЛЬНОЙ</w:t>
      </w:r>
    </w:p>
    <w:p>
      <w:pPr>
        <w:pStyle w:val="2"/>
        <w:jc w:val="center"/>
      </w:pPr>
      <w:r>
        <w:rPr>
          <w:sz w:val="20"/>
        </w:rPr>
        <w:t xml:space="preserve">ВЫПЛАТЫ НА ЧАСТИЧНОЕ ВОЗМЕЩЕНИЕ РАСХОДОВ ПО ГАЗИФИКАЦИИ</w:t>
      </w:r>
    </w:p>
    <w:p>
      <w:pPr>
        <w:pStyle w:val="2"/>
        <w:jc w:val="center"/>
      </w:pPr>
      <w:r>
        <w:rPr>
          <w:sz w:val="20"/>
        </w:rPr>
        <w:t xml:space="preserve">ЖИЛОГО ДОМА (ЧАСТИ ЖИЛОГО ДОМА), ПО ЗАМЕНЕ ОБОРУДОВАНИЯ,</w:t>
      </w:r>
    </w:p>
    <w:p>
      <w:pPr>
        <w:pStyle w:val="2"/>
        <w:jc w:val="center"/>
      </w:pPr>
      <w:r>
        <w:rPr>
          <w:sz w:val="20"/>
        </w:rPr>
        <w:t xml:space="preserve">ВХОДЯЩЕГО В СОСТАВ ВНУТРИДОМОВОГО (ВНУТРИКВАРТИРНОГО)</w:t>
      </w:r>
    </w:p>
    <w:p>
      <w:pPr>
        <w:pStyle w:val="2"/>
        <w:jc w:val="center"/>
      </w:pPr>
      <w:r>
        <w:rPr>
          <w:sz w:val="20"/>
        </w:rPr>
        <w:t xml:space="preserve">ГАЗОВОГО ОБОРУДОВАНИЯ, ПО ПРЕДОСТАВЛЕНИЮ ЕДИНОВРЕМЕННОЙ</w:t>
      </w:r>
    </w:p>
    <w:p>
      <w:pPr>
        <w:pStyle w:val="2"/>
        <w:jc w:val="center"/>
      </w:pPr>
      <w:r>
        <w:rPr>
          <w:sz w:val="20"/>
        </w:rPr>
        <w:t xml:space="preserve">ДЕНЕЖНОЙ КОМПЕНСАЦИИ ГРАЖДАНАМ, В ЦЕЛЯХ ВОЗМЕЩЕНИЯ РАСХОДОВ</w:t>
      </w:r>
    </w:p>
    <w:p>
      <w:pPr>
        <w:pStyle w:val="2"/>
        <w:jc w:val="center"/>
      </w:pPr>
      <w:r>
        <w:rPr>
          <w:sz w:val="20"/>
        </w:rPr>
        <w:t xml:space="preserve">НА ПОДКЛЮЧЕНИЕ (ТЕХНОЛОГИЧЕСКОЕ ПРИСОЕДИНЕНИЕ) ОБЪЕКТОВ</w:t>
      </w:r>
    </w:p>
    <w:p>
      <w:pPr>
        <w:pStyle w:val="2"/>
        <w:jc w:val="center"/>
      </w:pPr>
      <w:r>
        <w:rPr>
          <w:sz w:val="20"/>
        </w:rPr>
        <w:t xml:space="preserve">МИКРОГЕНЕРАЦИИ И ЭНЕРГОПРИНИМАЮЩИХ УСТРОЙСТВ, МАКСИМАЛЬНАЯ</w:t>
      </w:r>
    </w:p>
    <w:p>
      <w:pPr>
        <w:pStyle w:val="2"/>
        <w:jc w:val="center"/>
      </w:pPr>
      <w:r>
        <w:rPr>
          <w:sz w:val="20"/>
        </w:rPr>
        <w:t xml:space="preserve">МОЩНОСТЬ КОТОРЫХ НЕ ПРЕВЫШАЕТ 15 КВТ ВКЛЮЧИТЕЛЬНО</w:t>
      </w:r>
    </w:p>
    <w:p>
      <w:pPr>
        <w:pStyle w:val="2"/>
        <w:jc w:val="center"/>
      </w:pPr>
      <w:r>
        <w:rPr>
          <w:sz w:val="20"/>
        </w:rPr>
        <w:t xml:space="preserve">(С УЧЕТОМ РАНЕЕ ПРИСОЕДИНЕННЫХ В ДАННОЙ ТОЧКЕ ПРИСОЕДИНЕНИЯ</w:t>
      </w:r>
    </w:p>
    <w:p>
      <w:pPr>
        <w:pStyle w:val="2"/>
        <w:jc w:val="center"/>
      </w:pPr>
      <w:r>
        <w:rPr>
          <w:sz w:val="20"/>
        </w:rPr>
        <w:t xml:space="preserve">ЭНЕРГОПРИНИМАЮЩИХ УСТРОЙСТВ И ОБЪЕКТОВ МИКРОГЕНЕРАЦИИ),</w:t>
      </w:r>
    </w:p>
    <w:p>
      <w:pPr>
        <w:pStyle w:val="2"/>
        <w:jc w:val="center"/>
      </w:pPr>
      <w:r>
        <w:rPr>
          <w:sz w:val="20"/>
        </w:rPr>
        <w:t xml:space="preserve">И ОТНЕСЕННЫХ К ТРЕТЬЕЙ КАТЕГОРИИ НАДЕЖНОСТИ</w:t>
      </w:r>
    </w:p>
    <w:p>
      <w:pPr>
        <w:pStyle w:val="2"/>
        <w:jc w:val="center"/>
      </w:pPr>
      <w:r>
        <w:rPr>
          <w:sz w:val="20"/>
        </w:rPr>
        <w:t xml:space="preserve">(ПО ОДНОМУ ИСТОЧНИКУ ЭЛЕКТРОСНАБЖЕНИЯ)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455"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25.03.2025 N 04-35)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денежных компенсаций</w:t>
      </w:r>
    </w:p>
    <w:p>
      <w:pPr>
        <w:pStyle w:val="0"/>
        <w:jc w:val="center"/>
      </w:pPr>
      <w:r>
        <w:rPr>
          <w:sz w:val="20"/>
        </w:rPr>
        <w:t xml:space="preserve">на оплату жилого помещения и коммунальных услуг, а также</w:t>
      </w:r>
    </w:p>
    <w:p>
      <w:pPr>
        <w:pStyle w:val="0"/>
        <w:jc w:val="center"/>
      </w:pPr>
      <w:r>
        <w:rPr>
          <w:sz w:val="20"/>
        </w:rPr>
        <w:t xml:space="preserve">единовременной социальной выплаты на частичное возмещение</w:t>
      </w:r>
    </w:p>
    <w:p>
      <w:pPr>
        <w:pStyle w:val="0"/>
        <w:jc w:val="center"/>
      </w:pPr>
      <w:r>
        <w:rPr>
          <w:sz w:val="20"/>
        </w:rPr>
        <w:t xml:space="preserve">расходов по газификации жилого дома (части жилого дома),</w:t>
      </w:r>
    </w:p>
    <w:p>
      <w:pPr>
        <w:pStyle w:val="0"/>
        <w:jc w:val="center"/>
      </w:pPr>
      <w:r>
        <w:rPr>
          <w:sz w:val="20"/>
        </w:rPr>
        <w:t xml:space="preserve">по замене оборудования, входящего в состав внутридомового</w:t>
      </w:r>
    </w:p>
    <w:p>
      <w:pPr>
        <w:pStyle w:val="0"/>
        <w:jc w:val="center"/>
      </w:pPr>
      <w:r>
        <w:rPr>
          <w:sz w:val="20"/>
        </w:rPr>
        <w:t xml:space="preserve">(внутриквартирного) газового оборудования, по предоставлению</w:t>
      </w:r>
    </w:p>
    <w:p>
      <w:pPr>
        <w:pStyle w:val="0"/>
        <w:jc w:val="center"/>
      </w:pPr>
      <w:r>
        <w:rPr>
          <w:sz w:val="20"/>
        </w:rPr>
        <w:t xml:space="preserve">единовременной денежной компенсации гражданам в целях</w:t>
      </w:r>
    </w:p>
    <w:p>
      <w:pPr>
        <w:pStyle w:val="0"/>
        <w:jc w:val="center"/>
      </w:pPr>
      <w:r>
        <w:rPr>
          <w:sz w:val="20"/>
        </w:rPr>
        <w:t xml:space="preserve">возмещения расходов на подключение (технологическое</w:t>
      </w:r>
    </w:p>
    <w:p>
      <w:pPr>
        <w:pStyle w:val="0"/>
        <w:jc w:val="center"/>
      </w:pPr>
      <w:r>
        <w:rPr>
          <w:sz w:val="20"/>
        </w:rPr>
        <w:t xml:space="preserve">присоединение) объектов к электросетям)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jc w:val="center"/>
      </w:pPr>
      <w:r>
        <w:rPr>
          <w:sz w:val="20"/>
        </w:rPr>
      </w:r>
    </w:p>
    <w:bookmarkStart w:id="2336" w:name="P2336"/>
    <w:bookmarkEnd w:id="2336"/>
    <w:p>
      <w:pPr>
        <w:pStyle w:val="0"/>
        <w:ind w:firstLine="540"/>
        <w:jc w:val="both"/>
      </w:pPr>
      <w:r>
        <w:rPr>
          <w:sz w:val="20"/>
        </w:rPr>
        <w:t xml:space="preserve">1.2. Заявителями, имеющими право обратиться за получением государственной услуги, являются:</w:t>
      </w:r>
    </w:p>
    <w:bookmarkStart w:id="2337" w:name="P2337"/>
    <w:bookmarkEnd w:id="2337"/>
    <w:p>
      <w:pPr>
        <w:pStyle w:val="0"/>
        <w:spacing w:before="200" w:line-rule="auto"/>
        <w:ind w:firstLine="540"/>
        <w:jc w:val="both"/>
      </w:pPr>
      <w:r>
        <w:rPr>
          <w:sz w:val="20"/>
        </w:rPr>
        <w:t xml:space="preserve">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w:t>
      </w:r>
    </w:p>
    <w:bookmarkStart w:id="2338" w:name="P2338"/>
    <w:bookmarkEnd w:id="2338"/>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к которым относятся:</w:t>
      </w:r>
    </w:p>
    <w:p>
      <w:pPr>
        <w:pStyle w:val="0"/>
        <w:spacing w:before="200" w:line-rule="auto"/>
        <w:ind w:firstLine="540"/>
        <w:jc w:val="both"/>
      </w:pPr>
      <w:r>
        <w:rPr>
          <w:sz w:val="20"/>
        </w:rPr>
        <w:t xml:space="preserve">лица, которым присвоено звание "Ветеран труда", при достижении ими предпенсионного возраста (60 лет для мужчин, 55 лет для женщин) либо возраста, дающего право на трудовую (страховую) пенсию по старости (далее - ветераны труда);</w:t>
      </w:r>
    </w:p>
    <w:p>
      <w:pPr>
        <w:pStyle w:val="0"/>
        <w:spacing w:before="200" w:line-rule="auto"/>
        <w:ind w:firstLine="540"/>
        <w:jc w:val="both"/>
      </w:pPr>
      <w:r>
        <w:rPr>
          <w:sz w:val="20"/>
        </w:rPr>
        <w:t xml:space="preserve">лица, которым присвоено звание "Ветеран военной службы" до 31 декабря 2004 года, при достижении ими предпенсионного возраста (60 лет для мужчин, 55 лет для женщин) либо возраста, дающего право на пенсию по старости (далее - ветеран военной службы);</w:t>
      </w:r>
    </w:p>
    <w:p>
      <w:pPr>
        <w:pStyle w:val="0"/>
        <w:spacing w:before="200" w:line-rule="auto"/>
        <w:ind w:firstLine="540"/>
        <w:jc w:val="both"/>
      </w:pPr>
      <w:r>
        <w:rPr>
          <w:sz w:val="20"/>
        </w:rPr>
        <w:t xml:space="preserve">реабилитированные лица и лица, признанные пострадавшими от политических репрессий (далее - жертвы политических репрессий);</w:t>
      </w:r>
    </w:p>
    <w:bookmarkStart w:id="2342" w:name="P2342"/>
    <w:bookmarkEnd w:id="2342"/>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w:t>
      </w:r>
    </w:p>
    <w:p>
      <w:pPr>
        <w:pStyle w:val="0"/>
        <w:spacing w:before="200" w:line-rule="auto"/>
        <w:ind w:firstLine="540"/>
        <w:jc w:val="both"/>
      </w:pPr>
      <w:hyperlink w:history="0" r:id="rId456" w:tooltip="Федеральный закон от 12.01.1995 N 5-ФЗ (ред. от 07.07.2025) &quot;О ветеранах&quot; {КонсультантПлюс}">
        <w:r>
          <w:rPr>
            <w:sz w:val="20"/>
            <w:color w:val="0000ff"/>
          </w:rPr>
          <w:t xml:space="preserve">подпунктах "а"</w:t>
        </w:r>
      </w:hyperlink>
      <w:r>
        <w:rPr>
          <w:sz w:val="20"/>
        </w:rPr>
        <w:t xml:space="preserve"> - </w:t>
      </w:r>
      <w:hyperlink w:history="0" r:id="rId457" w:tooltip="Федеральный закон от 12.01.1995 N 5-ФЗ (ред. от 07.07.2025) &quot;О ветеранах&quot; {КонсультантПлюс}">
        <w:r>
          <w:rPr>
            <w:sz w:val="20"/>
            <w:color w:val="0000ff"/>
          </w:rPr>
          <w:t xml:space="preserve">"ж"</w:t>
        </w:r>
      </w:hyperlink>
      <w:r>
        <w:rPr>
          <w:sz w:val="20"/>
        </w:rPr>
        <w:t xml:space="preserve"> и </w:t>
      </w:r>
      <w:hyperlink w:history="0" r:id="rId458" w:tooltip="Федеральный закон от 12.01.1995 N 5-ФЗ (ред. от 07.07.2025) &quot;О ветеранах&quot; {КонсультантПлюс}">
        <w:r>
          <w:rPr>
            <w:sz w:val="20"/>
            <w:color w:val="0000ff"/>
          </w:rPr>
          <w:t xml:space="preserve">"и" подпункта 1 пункта 1 статьи 2</w:t>
        </w:r>
      </w:hyperlink>
      <w:r>
        <w:rPr>
          <w:sz w:val="20"/>
        </w:rPr>
        <w:t xml:space="preserve">, </w:t>
      </w:r>
      <w:hyperlink w:history="0" r:id="rId459" w:tooltip="Федеральный закон от 12.01.1995 N 5-ФЗ (ред. от 07.07.2025) &quot;О ветеранах&quot; {КонсультантПлюс}">
        <w:r>
          <w:rPr>
            <w:sz w:val="20"/>
            <w:color w:val="0000ff"/>
          </w:rPr>
          <w:t xml:space="preserve">подпунктах 1</w:t>
        </w:r>
      </w:hyperlink>
      <w:r>
        <w:rPr>
          <w:sz w:val="20"/>
        </w:rPr>
        <w:t xml:space="preserve"> - </w:t>
      </w:r>
      <w:hyperlink w:history="0" r:id="rId460" w:tooltip="Федеральный закон от 12.01.1995 N 5-ФЗ (ред. от 07.07.2025) &quot;О ветеранах&quot; {КонсультантПлюс}">
        <w:r>
          <w:rPr>
            <w:sz w:val="20"/>
            <w:color w:val="0000ff"/>
          </w:rPr>
          <w:t xml:space="preserve">4 пункта 1 статьи 3</w:t>
        </w:r>
      </w:hyperlink>
      <w:r>
        <w:rPr>
          <w:sz w:val="20"/>
        </w:rPr>
        <w:t xml:space="preserve">, </w:t>
      </w:r>
      <w:hyperlink w:history="0" r:id="rId461" w:tooltip="Федеральный закон от 12.01.1995 N 5-ФЗ (ред. от 07.07.2025) &quot;О ветеранах&quot; {КонсультантПлюс}">
        <w:r>
          <w:rPr>
            <w:sz w:val="20"/>
            <w:color w:val="0000ff"/>
          </w:rPr>
          <w:t xml:space="preserve">статьях 4</w:t>
        </w:r>
      </w:hyperlink>
      <w:r>
        <w:rPr>
          <w:sz w:val="20"/>
        </w:rPr>
        <w:t xml:space="preserve">, </w:t>
      </w:r>
      <w:hyperlink w:history="0" r:id="rId462" w:tooltip="Федеральный закон от 12.01.1995 N 5-ФЗ (ред. от 07.07.2025) &quot;О ветеранах&quot; {КонсультантПлюс}">
        <w:r>
          <w:rPr>
            <w:sz w:val="20"/>
            <w:color w:val="0000ff"/>
          </w:rPr>
          <w:t xml:space="preserve">18</w:t>
        </w:r>
      </w:hyperlink>
      <w:r>
        <w:rPr>
          <w:sz w:val="20"/>
        </w:rPr>
        <w:t xml:space="preserve">, </w:t>
      </w:r>
      <w:hyperlink w:history="0" r:id="rId463" w:tooltip="Федеральный закон от 12.01.1995 N 5-ФЗ (ред. от 07.07.2025) &quot;О ветеранах&quot; {КонсультантПлюс}">
        <w:r>
          <w:rPr>
            <w:sz w:val="20"/>
            <w:color w:val="0000ff"/>
          </w:rPr>
          <w:t xml:space="preserve">21</w:t>
        </w:r>
      </w:hyperlink>
      <w:r>
        <w:rPr>
          <w:sz w:val="20"/>
        </w:rPr>
        <w:t xml:space="preserve"> Федерального закона от 12.01.1995 N 5-ФЗ "О ветеранах";</w:t>
      </w:r>
    </w:p>
    <w:p>
      <w:pPr>
        <w:pStyle w:val="0"/>
        <w:spacing w:before="200" w:line-rule="auto"/>
        <w:ind w:firstLine="540"/>
        <w:jc w:val="both"/>
      </w:pPr>
      <w:r>
        <w:rPr>
          <w:sz w:val="20"/>
        </w:rPr>
        <w:t xml:space="preserve">Федеральном </w:t>
      </w:r>
      <w:hyperlink w:history="0" r:id="rId464"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законе</w:t>
        </w:r>
      </w:hyperlink>
      <w:r>
        <w:rPr>
          <w:sz w:val="20"/>
        </w:rPr>
        <w:t xml:space="preserve"> от 24.11.1995 N 181-ФЗ "О социальной защите инвалидов в Российской Федерации";</w:t>
      </w:r>
    </w:p>
    <w:p>
      <w:pPr>
        <w:pStyle w:val="0"/>
        <w:spacing w:before="200" w:line-rule="auto"/>
        <w:ind w:firstLine="540"/>
        <w:jc w:val="both"/>
      </w:pPr>
      <w:r>
        <w:rPr>
          <w:sz w:val="20"/>
        </w:rPr>
        <w:t xml:space="preserve">Федеральном </w:t>
      </w:r>
      <w:hyperlink w:history="0" r:id="rId465" w:tooltip="Федеральный закон от 30.03.1995 N 38-ФЗ (ред. от 14.07.2022) &quot;О предупреждении распространения в Российской Федерации заболевания, вызываемого вирусом иммунодефицита человека (ВИЧ-инфекции)&quot; {КонсультантПлюс}">
        <w:r>
          <w:rPr>
            <w:sz w:val="20"/>
            <w:color w:val="0000ff"/>
          </w:rPr>
          <w:t xml:space="preserve">законе</w:t>
        </w:r>
      </w:hyperlink>
      <w:r>
        <w:rPr>
          <w:sz w:val="20"/>
        </w:rPr>
        <w:t xml:space="preserve"> от 30 марта 1995 года N 38-ФЗ "О предупреждении распространения в Российской Федерации заболевания, вызываемого вирусом иммунодефицита человека (ВИЧ-инфекции)", относящихся к категории ВИЧ-инфицированных несовершеннолетних в возрасте до 18 лет;</w:t>
      </w:r>
    </w:p>
    <w:bookmarkStart w:id="2346" w:name="P2346"/>
    <w:bookmarkEnd w:id="2346"/>
    <w:p>
      <w:pPr>
        <w:pStyle w:val="0"/>
        <w:spacing w:before="200" w:line-rule="auto"/>
        <w:ind w:firstLine="540"/>
        <w:jc w:val="both"/>
      </w:pPr>
      <w:r>
        <w:rPr>
          <w:sz w:val="20"/>
        </w:rPr>
        <w:t xml:space="preserve">3) граждан Российской Федерации, имеющих место жительства или место пребывания на территории Ленинградской области, из числа лиц, указанных в:</w:t>
      </w:r>
    </w:p>
    <w:p>
      <w:pPr>
        <w:pStyle w:val="0"/>
        <w:spacing w:before="200" w:line-rule="auto"/>
        <w:ind w:firstLine="540"/>
        <w:jc w:val="both"/>
      </w:pPr>
      <w:hyperlink w:history="0" r:id="rId466" w:tooltip="Закон РФ от 15.05.1991 N 1244-1 (ред. от 25.12.2023)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Законе</w:t>
        </w:r>
      </w:hyperlink>
      <w:r>
        <w:rPr>
          <w:sz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pPr>
        <w:pStyle w:val="0"/>
        <w:spacing w:before="200" w:line-rule="auto"/>
        <w:ind w:firstLine="540"/>
        <w:jc w:val="both"/>
      </w:pPr>
      <w:r>
        <w:rPr>
          <w:sz w:val="20"/>
        </w:rPr>
        <w:t xml:space="preserve">Федеральном </w:t>
      </w:r>
      <w:hyperlink w:history="0" r:id="rId467"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законе</w:t>
        </w:r>
      </w:hyperlink>
      <w:r>
        <w:rPr>
          <w:sz w:val="20"/>
        </w:rP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hyperlink w:history="0" r:id="rId468"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постановлении</w:t>
        </w:r>
      </w:hyperlink>
      <w:r>
        <w:rPr>
          <w:sz w:val="20"/>
        </w:rP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Федеральном </w:t>
      </w:r>
      <w:hyperlink w:history="0" r:id="rId469"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законе</w:t>
        </w:r>
      </w:hyperlink>
      <w:r>
        <w:rPr>
          <w:sz w:val="20"/>
        </w:rP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hyperlink w:history="0" r:id="rId470"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Указе</w:t>
        </w:r>
      </w:hyperlink>
      <w:r>
        <w:rPr>
          <w:sz w:val="20"/>
        </w:rP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bookmarkStart w:id="2352" w:name="P2352"/>
    <w:bookmarkEnd w:id="2352"/>
    <w:p>
      <w:pPr>
        <w:pStyle w:val="0"/>
        <w:spacing w:before="200" w:line-rule="auto"/>
        <w:ind w:firstLine="540"/>
        <w:jc w:val="both"/>
      </w:pPr>
      <w:r>
        <w:rPr>
          <w:sz w:val="20"/>
        </w:rPr>
        <w:t xml:space="preserve">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w:t>
      </w:r>
    </w:p>
    <w:bookmarkStart w:id="2353" w:name="P2353"/>
    <w:bookmarkEnd w:id="2353"/>
    <w:p>
      <w:pPr>
        <w:pStyle w:val="0"/>
        <w:spacing w:before="200" w:line-rule="auto"/>
        <w:ind w:firstLine="540"/>
        <w:jc w:val="both"/>
      </w:pPr>
      <w:r>
        <w:rPr>
          <w:sz w:val="20"/>
        </w:rPr>
        <w:t xml:space="preserve">а)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специалисты в области ветеринарии государственной ветеринарной службы;</w:t>
      </w:r>
    </w:p>
    <w:p>
      <w:pPr>
        <w:pStyle w:val="0"/>
        <w:spacing w:before="200" w:line-rule="auto"/>
        <w:ind w:firstLine="540"/>
        <w:jc w:val="both"/>
      </w:pPr>
      <w:r>
        <w:rPr>
          <w:sz w:val="20"/>
        </w:rPr>
        <w:t xml:space="preserve">медицинские и фармацевтические работники медицинских и фармацевтических организаций государственной системы здравоохранения Ленинградской области;</w:t>
      </w:r>
    </w:p>
    <w:p>
      <w:pPr>
        <w:pStyle w:val="0"/>
        <w:spacing w:before="200" w:line-rule="auto"/>
        <w:ind w:firstLine="540"/>
        <w:jc w:val="both"/>
      </w:pPr>
      <w:r>
        <w:rPr>
          <w:sz w:val="20"/>
        </w:rPr>
        <w:t xml:space="preserve">фармацевтические работники фармацевтических организаций муниципальной системы здравоохранения Ленинградской области;</w:t>
      </w:r>
    </w:p>
    <w:p>
      <w:pPr>
        <w:pStyle w:val="0"/>
        <w:spacing w:before="200" w:line-rule="auto"/>
        <w:ind w:firstLine="540"/>
        <w:jc w:val="both"/>
      </w:pPr>
      <w:r>
        <w:rPr>
          <w:sz w:val="20"/>
        </w:rPr>
        <w:t xml:space="preserve">социальные работники государственных организаций социального обслуживания, находящихся в ведении Ленинградской области;</w:t>
      </w:r>
    </w:p>
    <w:p>
      <w:pPr>
        <w:pStyle w:val="0"/>
        <w:spacing w:before="200" w:line-rule="auto"/>
        <w:ind w:firstLine="540"/>
        <w:jc w:val="both"/>
      </w:pPr>
      <w:r>
        <w:rPr>
          <w:sz w:val="20"/>
        </w:rPr>
        <w:t xml:space="preserve">специалисты учреждений культуры, подведомственных органу исполнительной власти Ленинградской области в сфере культуры, уполномоченному Правительством Ленинградской области, и муниципальных учреждений культуры Ленинградской области;</w:t>
      </w:r>
    </w:p>
    <w:p>
      <w:pPr>
        <w:pStyle w:val="0"/>
        <w:spacing w:before="200" w:line-rule="auto"/>
        <w:ind w:firstLine="540"/>
        <w:jc w:val="both"/>
      </w:pPr>
      <w:r>
        <w:rPr>
          <w:sz w:val="20"/>
        </w:rPr>
        <w:t xml:space="preserve">б)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руководители и заместители руководителей организаций и учреждений, указанных в </w:t>
      </w:r>
      <w:hyperlink w:history="0" w:anchor="P2353" w:tooltip="а) проживающие и работающие в сельских населенных пунктах и поселках городского типа Ленинградской области:">
        <w:r>
          <w:rPr>
            <w:sz w:val="20"/>
            <w:color w:val="0000ff"/>
          </w:rPr>
          <w:t xml:space="preserve">подпункте "а"</w:t>
        </w:r>
      </w:hyperlink>
      <w:r>
        <w:rPr>
          <w:sz w:val="20"/>
        </w:rPr>
        <w:t xml:space="preserve"> настоящего подпункта;</w:t>
      </w:r>
    </w:p>
    <w:bookmarkStart w:id="2361" w:name="P2361"/>
    <w:bookmarkEnd w:id="2361"/>
    <w:p>
      <w:pPr>
        <w:pStyle w:val="0"/>
        <w:spacing w:before="200" w:line-rule="auto"/>
        <w:ind w:firstLine="540"/>
        <w:jc w:val="both"/>
      </w:pPr>
      <w:r>
        <w:rPr>
          <w:sz w:val="20"/>
        </w:rPr>
        <w:t xml:space="preserve">в) проживающие и работающие в сельских населенных пунктах и поселках городского типа Ленинградской области:</w:t>
      </w:r>
    </w:p>
    <w:p>
      <w:pPr>
        <w:pStyle w:val="0"/>
        <w:spacing w:before="200" w:line-rule="auto"/>
        <w:ind w:firstLine="540"/>
        <w:jc w:val="both"/>
      </w:pPr>
      <w:r>
        <w:rPr>
          <w:sz w:val="20"/>
        </w:rPr>
        <w:t xml:space="preserve">руководители, заместители руководителей, руководители структурных подразделений и их заместители, педагогические работники государственных образовательных организаций Ленинградской области и муниципальных образовательных организаций в Ленинградской области;</w:t>
      </w:r>
    </w:p>
    <w:p>
      <w:pPr>
        <w:pStyle w:val="0"/>
        <w:spacing w:before="200" w:line-rule="auto"/>
        <w:ind w:firstLine="540"/>
        <w:jc w:val="both"/>
      </w:pPr>
      <w:r>
        <w:rPr>
          <w:sz w:val="20"/>
        </w:rPr>
        <w:t xml:space="preserve">г) вышедшие на пенсию либо достигшие возраста (60 лет для мужчин, 55 лет для женщин) и проработавшие не менее 10 лет в сельских населенных пунктах и(или) поселках городского типа Ленинградской области в организациях и учреждениях, указанных в </w:t>
      </w:r>
      <w:hyperlink w:history="0" w:anchor="P2353" w:tooltip="а) проживающие и работающие в сельских населенных пунктах и поселках городского типа Ленинградской области:">
        <w:r>
          <w:rPr>
            <w:sz w:val="20"/>
            <w:color w:val="0000ff"/>
          </w:rPr>
          <w:t xml:space="preserve">подпунктах "а"</w:t>
        </w:r>
      </w:hyperlink>
      <w:r>
        <w:rPr>
          <w:sz w:val="20"/>
        </w:rPr>
        <w:t xml:space="preserve"> - </w:t>
      </w:r>
      <w:hyperlink w:history="0" w:anchor="P2361" w:tooltip="в) проживающие и работающие в сельских населенных пунктах и поселках городского типа Ленинградской области:">
        <w:r>
          <w:rPr>
            <w:sz w:val="20"/>
            <w:color w:val="0000ff"/>
          </w:rPr>
          <w:t xml:space="preserve">"в"</w:t>
        </w:r>
      </w:hyperlink>
      <w:r>
        <w:rPr>
          <w:sz w:val="20"/>
        </w:rPr>
        <w:t xml:space="preserve"> настоящего подпункта, и продолжающие проживать в сельских населенных пунктах и(или) поселках городского типа Ленинградской области;</w:t>
      </w:r>
    </w:p>
    <w:bookmarkStart w:id="2364" w:name="P2364"/>
    <w:bookmarkEnd w:id="2364"/>
    <w:p>
      <w:pPr>
        <w:pStyle w:val="0"/>
        <w:spacing w:before="200" w:line-rule="auto"/>
        <w:ind w:firstLine="540"/>
        <w:jc w:val="both"/>
      </w:pPr>
      <w:r>
        <w:rPr>
          <w:sz w:val="20"/>
        </w:rPr>
        <w:t xml:space="preserve">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w:t>
      </w:r>
    </w:p>
    <w:bookmarkStart w:id="2365" w:name="P2365"/>
    <w:bookmarkEnd w:id="2365"/>
    <w:p>
      <w:pPr>
        <w:pStyle w:val="0"/>
        <w:spacing w:before="200" w:line-rule="auto"/>
        <w:ind w:firstLine="540"/>
        <w:jc w:val="both"/>
      </w:pPr>
      <w:r>
        <w:rPr>
          <w:sz w:val="20"/>
        </w:rPr>
        <w:t xml:space="preserve">6) лиц, принимающим участие в специальной военной операции, (далее - участник специальной военной операции) имеющим место жительства или место пребывания на территории Ленинградской области, к которым относятся:</w:t>
      </w:r>
    </w:p>
    <w:p>
      <w:pPr>
        <w:pStyle w:val="0"/>
        <w:spacing w:before="200" w:line-rule="auto"/>
        <w:ind w:firstLine="540"/>
        <w:jc w:val="both"/>
      </w:pPr>
      <w:r>
        <w:rPr>
          <w:sz w:val="20"/>
        </w:rPr>
        <w:t xml:space="preserve">а) граждане Российской Федерации, призванные на военную службу по частичной мобилизации;</w:t>
      </w:r>
    </w:p>
    <w:p>
      <w:pPr>
        <w:pStyle w:val="0"/>
        <w:spacing w:before="200" w:line-rule="auto"/>
        <w:ind w:firstLine="540"/>
        <w:jc w:val="both"/>
      </w:pPr>
      <w:r>
        <w:rPr>
          <w:sz w:val="20"/>
        </w:rPr>
        <w:t xml:space="preserve">б) военнослужащие Вооруженных Сил Российской Федерации, в том числе проходящие военную службу по частичной мобилизации;</w:t>
      </w:r>
    </w:p>
    <w:p>
      <w:pPr>
        <w:pStyle w:val="0"/>
        <w:spacing w:before="200" w:line-rule="auto"/>
        <w:ind w:firstLine="540"/>
        <w:jc w:val="both"/>
      </w:pPr>
      <w:r>
        <w:rPr>
          <w:sz w:val="20"/>
        </w:rPr>
        <w:t xml:space="preserve">в) граждане Российской Федерации из числа предусмотренных </w:t>
      </w:r>
      <w:hyperlink w:history="0" r:id="rId471"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г) военнослужащие, лица, проходящие службу в войсках национальной гвардии Российской Федерации;</w:t>
      </w:r>
    </w:p>
    <w:bookmarkStart w:id="2370" w:name="P2370"/>
    <w:bookmarkEnd w:id="2370"/>
    <w:p>
      <w:pPr>
        <w:pStyle w:val="0"/>
        <w:spacing w:before="200" w:line-rule="auto"/>
        <w:ind w:firstLine="540"/>
        <w:jc w:val="both"/>
      </w:pPr>
      <w:r>
        <w:rPr>
          <w:sz w:val="20"/>
        </w:rPr>
        <w:t xml:space="preserve">д) иностранные граждане, поступившие на военную службу через пункт отбора по Ленинградской области, имеющие место жительства или поставленные на учет по месту пребывания на территории Ленинградской области;</w:t>
      </w:r>
    </w:p>
    <w:p>
      <w:pPr>
        <w:pStyle w:val="0"/>
        <w:spacing w:before="200" w:line-rule="auto"/>
        <w:ind w:firstLine="540"/>
        <w:jc w:val="both"/>
      </w:pPr>
      <w:r>
        <w:rPr>
          <w:sz w:val="20"/>
        </w:rPr>
        <w:t xml:space="preserve">7) членов семей лиц, указанных в </w:t>
      </w:r>
      <w:hyperlink w:history="0" w:anchor="P2365" w:tooltip="6) лиц, принимающим участие в специальной военной операции, (далее - участник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подпункте 6 подпункта 1.2.1</w:t>
        </w:r>
      </w:hyperlink>
      <w:r>
        <w:rPr>
          <w:sz w:val="20"/>
        </w:rPr>
        <w:t xml:space="preserve"> настоящего регламента, имеющих место жительства или место пребывания на территории Ленинградской области, независимо от места жительства или места пребывания участника специальной военной операции, к которым относятся:</w:t>
      </w:r>
    </w:p>
    <w:p>
      <w:pPr>
        <w:pStyle w:val="0"/>
        <w:spacing w:before="200" w:line-rule="auto"/>
        <w:ind w:firstLine="540"/>
        <w:jc w:val="both"/>
      </w:pPr>
      <w:r>
        <w:rPr>
          <w:sz w:val="20"/>
        </w:rPr>
        <w:t xml:space="preserve">а) супруга (супруг), состоящая(ий) на дату подачи заявления с участником специальной военной операции в зарегистрированном браке;</w:t>
      </w:r>
    </w:p>
    <w:p>
      <w:pPr>
        <w:pStyle w:val="0"/>
        <w:spacing w:before="200" w:line-rule="auto"/>
        <w:ind w:firstLine="540"/>
        <w:jc w:val="both"/>
      </w:pPr>
      <w:r>
        <w:rPr>
          <w:sz w:val="20"/>
        </w:rPr>
        <w:t xml:space="preserve">б) дети (пасынки и падчерицы) участника специальной военной операции в возрасте до 18 лет;</w:t>
      </w:r>
    </w:p>
    <w:p>
      <w:pPr>
        <w:pStyle w:val="0"/>
        <w:spacing w:before="200" w:line-rule="auto"/>
        <w:ind w:firstLine="540"/>
        <w:jc w:val="both"/>
      </w:pPr>
      <w:r>
        <w:rPr>
          <w:sz w:val="20"/>
        </w:rPr>
        <w:t xml:space="preserve">в) 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г) родители участника специальной военной операции, совместно проживающие с участником специальной военной операции;</w:t>
      </w:r>
    </w:p>
    <w:p>
      <w:pPr>
        <w:pStyle w:val="0"/>
        <w:spacing w:before="200" w:line-rule="auto"/>
        <w:ind w:firstLine="540"/>
        <w:jc w:val="both"/>
      </w:pPr>
      <w:r>
        <w:rPr>
          <w:sz w:val="20"/>
        </w:rPr>
        <w:t xml:space="preserve">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совместно проживающий с участником специальной военной операции;</w:t>
      </w:r>
    </w:p>
    <w:p>
      <w:pPr>
        <w:pStyle w:val="0"/>
        <w:spacing w:before="200" w:line-rule="auto"/>
        <w:ind w:firstLine="540"/>
        <w:jc w:val="both"/>
      </w:pPr>
      <w:r>
        <w:rPr>
          <w:sz w:val="20"/>
        </w:rPr>
        <w:t xml:space="preserve">8) детей погибших участников специальной военной операции, а также граждан из числа предусмотренных </w:t>
      </w:r>
      <w:hyperlink w:history="0" r:id="rId472"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473"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w:t>
      </w:r>
    </w:p>
    <w:bookmarkStart w:id="2378" w:name="P2378"/>
    <w:bookmarkEnd w:id="2378"/>
    <w:p>
      <w:pPr>
        <w:pStyle w:val="0"/>
        <w:spacing w:before="200" w:line-rule="auto"/>
        <w:ind w:firstLine="540"/>
        <w:jc w:val="both"/>
      </w:pPr>
      <w:r>
        <w:rPr>
          <w:sz w:val="20"/>
        </w:rPr>
        <w:t xml:space="preserve">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474"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w:t>
      </w:r>
    </w:p>
    <w:bookmarkStart w:id="2379" w:name="P2379"/>
    <w:bookmarkEnd w:id="2379"/>
    <w:p>
      <w:pPr>
        <w:pStyle w:val="0"/>
        <w:spacing w:before="200" w:line-rule="auto"/>
        <w:ind w:firstLine="540"/>
        <w:jc w:val="both"/>
      </w:pPr>
      <w:r>
        <w:rPr>
          <w:sz w:val="20"/>
        </w:rPr>
        <w:t xml:space="preserve">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w:t>
      </w:r>
    </w:p>
    <w:bookmarkStart w:id="2380" w:name="P2380"/>
    <w:bookmarkEnd w:id="2380"/>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w:t>
      </w:r>
    </w:p>
    <w:p>
      <w:pPr>
        <w:pStyle w:val="0"/>
        <w:spacing w:before="200" w:line-rule="auto"/>
        <w:ind w:firstLine="540"/>
        <w:jc w:val="both"/>
      </w:pPr>
      <w:hyperlink w:history="0" r:id="rId475" w:tooltip="Федеральный закон от 12.01.1995 N 5-ФЗ (ред. от 07.07.2025) &quot;О ветеранах&quot; {КонсультантПлюс}">
        <w:r>
          <w:rPr>
            <w:sz w:val="20"/>
            <w:color w:val="0000ff"/>
          </w:rPr>
          <w:t xml:space="preserve">подпунктах "а"</w:t>
        </w:r>
      </w:hyperlink>
      <w:r>
        <w:rPr>
          <w:sz w:val="20"/>
        </w:rPr>
        <w:t xml:space="preserve"> - </w:t>
      </w:r>
      <w:hyperlink w:history="0" r:id="rId476" w:tooltip="Федеральный закон от 12.01.1995 N 5-ФЗ (ред. от 07.07.2025) &quot;О ветеранах&quot; {КонсультантПлюс}">
        <w:r>
          <w:rPr>
            <w:sz w:val="20"/>
            <w:color w:val="0000ff"/>
          </w:rPr>
          <w:t xml:space="preserve">"ж"</w:t>
        </w:r>
      </w:hyperlink>
      <w:r>
        <w:rPr>
          <w:sz w:val="20"/>
        </w:rPr>
        <w:t xml:space="preserve"> и </w:t>
      </w:r>
      <w:hyperlink w:history="0" r:id="rId477" w:tooltip="Федеральный закон от 12.01.1995 N 5-ФЗ (ред. от 07.07.2025) &quot;О ветеранах&quot; {КонсультантПлюс}">
        <w:r>
          <w:rPr>
            <w:sz w:val="20"/>
            <w:color w:val="0000ff"/>
          </w:rPr>
          <w:t xml:space="preserve">"и" подпункта 1 пункта 1 статьи 2</w:t>
        </w:r>
      </w:hyperlink>
      <w:r>
        <w:rPr>
          <w:sz w:val="20"/>
        </w:rPr>
        <w:t xml:space="preserve">, </w:t>
      </w:r>
      <w:hyperlink w:history="0" r:id="rId478" w:tooltip="Федеральный закон от 12.01.1995 N 5-ФЗ (ред. от 07.07.2025) &quot;О ветеранах&quot; {КонсультантПлюс}">
        <w:r>
          <w:rPr>
            <w:sz w:val="20"/>
            <w:color w:val="0000ff"/>
          </w:rPr>
          <w:t xml:space="preserve">подпунктах 1</w:t>
        </w:r>
      </w:hyperlink>
      <w:r>
        <w:rPr>
          <w:sz w:val="20"/>
        </w:rPr>
        <w:t xml:space="preserve"> - </w:t>
      </w:r>
      <w:hyperlink w:history="0" r:id="rId479" w:tooltip="Федеральный закон от 12.01.1995 N 5-ФЗ (ред. от 07.07.2025) &quot;О ветеранах&quot; {КонсультантПлюс}">
        <w:r>
          <w:rPr>
            <w:sz w:val="20"/>
            <w:color w:val="0000ff"/>
          </w:rPr>
          <w:t xml:space="preserve">4 пункта 1 статьи 3</w:t>
        </w:r>
      </w:hyperlink>
      <w:r>
        <w:rPr>
          <w:sz w:val="20"/>
        </w:rPr>
        <w:t xml:space="preserve">, </w:t>
      </w:r>
      <w:hyperlink w:history="0" r:id="rId480" w:tooltip="Федеральный закон от 12.01.1995 N 5-ФЗ (ред. от 07.07.2025) &quot;О ветеранах&quot; {КонсультантПлюс}">
        <w:r>
          <w:rPr>
            <w:sz w:val="20"/>
            <w:color w:val="0000ff"/>
          </w:rPr>
          <w:t xml:space="preserve">статьях 4</w:t>
        </w:r>
      </w:hyperlink>
      <w:r>
        <w:rPr>
          <w:sz w:val="20"/>
        </w:rPr>
        <w:t xml:space="preserve">, </w:t>
      </w:r>
      <w:hyperlink w:history="0" r:id="rId481" w:tooltip="Федеральный закон от 12.01.1995 N 5-ФЗ (ред. от 07.07.2025) &quot;О ветеранах&quot; {КонсультантПлюс}">
        <w:r>
          <w:rPr>
            <w:sz w:val="20"/>
            <w:color w:val="0000ff"/>
          </w:rPr>
          <w:t xml:space="preserve">18</w:t>
        </w:r>
      </w:hyperlink>
      <w:r>
        <w:rPr>
          <w:sz w:val="20"/>
        </w:rPr>
        <w:t xml:space="preserve">, </w:t>
      </w:r>
      <w:hyperlink w:history="0" r:id="rId482" w:tooltip="Федеральный закон от 12.01.1995 N 5-ФЗ (ред. от 07.07.2025) &quot;О ветеранах&quot; {КонсультантПлюс}">
        <w:r>
          <w:rPr>
            <w:sz w:val="20"/>
            <w:color w:val="0000ff"/>
          </w:rPr>
          <w:t xml:space="preserve">21</w:t>
        </w:r>
      </w:hyperlink>
      <w:r>
        <w:rPr>
          <w:sz w:val="20"/>
        </w:rPr>
        <w:t xml:space="preserve"> Федерального закона от 12.01.1995 N 5-ФЗ "О ветеранах";</w:t>
      </w:r>
    </w:p>
    <w:p>
      <w:pPr>
        <w:pStyle w:val="0"/>
        <w:spacing w:before="200" w:line-rule="auto"/>
        <w:ind w:firstLine="540"/>
        <w:jc w:val="both"/>
      </w:pPr>
      <w:r>
        <w:rPr>
          <w:sz w:val="20"/>
        </w:rPr>
        <w:t xml:space="preserve">Федеральном </w:t>
      </w:r>
      <w:hyperlink w:history="0" r:id="rId483"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законе</w:t>
        </w:r>
      </w:hyperlink>
      <w:r>
        <w:rPr>
          <w:sz w:val="20"/>
        </w:rPr>
        <w:t xml:space="preserve"> от 24.11.1995 N 181-ФЗ "О социальной защите инвалидов в Российской Федерации" (инвалиды и законные представители (родители, опекуны, попечители) детей - инвалидов);</w:t>
      </w:r>
    </w:p>
    <w:bookmarkStart w:id="2383" w:name="P2383"/>
    <w:bookmarkEnd w:id="2383"/>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из числа лиц, указанных в:</w:t>
      </w:r>
    </w:p>
    <w:p>
      <w:pPr>
        <w:pStyle w:val="0"/>
        <w:spacing w:before="200" w:line-rule="auto"/>
        <w:ind w:firstLine="540"/>
        <w:jc w:val="both"/>
      </w:pPr>
      <w:hyperlink w:history="0" r:id="rId484" w:tooltip="Закон РФ от 15.05.1991 N 1244-1 (ред. от 25.12.2023)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Законе</w:t>
        </w:r>
      </w:hyperlink>
      <w:r>
        <w:rPr>
          <w:sz w:val="20"/>
        </w:rPr>
        <w:t xml:space="preserve"> Российской Федерации от 15.05.1991 N 1244-1 "О социальной защите граждан, подвергшихся воздействию радиации вследствие катастрофы на Чернобыльской АЭС";</w:t>
      </w:r>
    </w:p>
    <w:p>
      <w:pPr>
        <w:pStyle w:val="0"/>
        <w:spacing w:before="200" w:line-rule="auto"/>
        <w:ind w:firstLine="540"/>
        <w:jc w:val="both"/>
      </w:pPr>
      <w:r>
        <w:rPr>
          <w:sz w:val="20"/>
        </w:rPr>
        <w:t xml:space="preserve">Федеральном </w:t>
      </w:r>
      <w:hyperlink w:history="0" r:id="rId485"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законе</w:t>
        </w:r>
      </w:hyperlink>
      <w:r>
        <w:rPr>
          <w:sz w:val="20"/>
        </w:rPr>
        <w:t xml:space="preserve"> от 26.11.1998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hyperlink w:history="0" r:id="rId486"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постановлении</w:t>
        </w:r>
      </w:hyperlink>
      <w:r>
        <w:rPr>
          <w:sz w:val="20"/>
        </w:rPr>
        <w:t xml:space="preserve"> Верховного Совета РФ от 27.12.1991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Федеральном </w:t>
      </w:r>
      <w:hyperlink w:history="0" r:id="rId487"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законе</w:t>
        </w:r>
      </w:hyperlink>
      <w:r>
        <w:rPr>
          <w:sz w:val="20"/>
        </w:rPr>
        <w:t xml:space="preserve">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hyperlink w:history="0" r:id="rId488"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Указе</w:t>
        </w:r>
      </w:hyperlink>
      <w:r>
        <w:rPr>
          <w:sz w:val="20"/>
        </w:rPr>
        <w:t xml:space="preserve"> Президента РФ от 15.10.1992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pPr>
        <w:pStyle w:val="0"/>
        <w:spacing w:before="200" w:line-rule="auto"/>
        <w:ind w:firstLine="540"/>
        <w:jc w:val="both"/>
      </w:pPr>
      <w:hyperlink w:history="0" r:id="rId48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9.1</w:t>
        </w:r>
      </w:hyperlink>
      <w:r>
        <w:rPr>
          <w:sz w:val="20"/>
        </w:rPr>
        <w:t xml:space="preserve"> областного закона от 17 ноября 2017 года N 72-оз "Социальный кодекс Ленинградской области" (далее - Социальный кодекс);</w:t>
      </w:r>
    </w:p>
    <w:bookmarkStart w:id="2390" w:name="P2390"/>
    <w:bookmarkEnd w:id="2390"/>
    <w:p>
      <w:pPr>
        <w:pStyle w:val="0"/>
        <w:spacing w:before="200" w:line-rule="auto"/>
        <w:ind w:firstLine="540"/>
        <w:jc w:val="both"/>
      </w:pPr>
      <w:r>
        <w:rPr>
          <w:sz w:val="20"/>
        </w:rPr>
        <w:t xml:space="preserve">3) участников специальной военной операции, имеющим место жительства или место пребывания на территории Ленинградской области, к которым относятся:</w:t>
      </w:r>
    </w:p>
    <w:p>
      <w:pPr>
        <w:pStyle w:val="0"/>
        <w:spacing w:before="200" w:line-rule="auto"/>
        <w:ind w:firstLine="540"/>
        <w:jc w:val="both"/>
      </w:pPr>
      <w:r>
        <w:rPr>
          <w:sz w:val="20"/>
        </w:rPr>
        <w:t xml:space="preserve">а) граждане Российской Федерации, призванные на военную службу по частичной мобилизации;</w:t>
      </w:r>
    </w:p>
    <w:p>
      <w:pPr>
        <w:pStyle w:val="0"/>
        <w:spacing w:before="200" w:line-rule="auto"/>
        <w:ind w:firstLine="540"/>
        <w:jc w:val="both"/>
      </w:pPr>
      <w:r>
        <w:rPr>
          <w:sz w:val="20"/>
        </w:rPr>
        <w:t xml:space="preserve">б) военнослужащие Вооруженных Сил Российской Федерации, в том числе проходящие военную службу по частичной мобилизации;</w:t>
      </w:r>
    </w:p>
    <w:p>
      <w:pPr>
        <w:pStyle w:val="0"/>
        <w:spacing w:before="200" w:line-rule="auto"/>
        <w:ind w:firstLine="540"/>
        <w:jc w:val="both"/>
      </w:pPr>
      <w:r>
        <w:rPr>
          <w:sz w:val="20"/>
        </w:rPr>
        <w:t xml:space="preserve">в) граждане Российской Федерации из числа предусмотренных </w:t>
      </w:r>
      <w:hyperlink w:history="0" r:id="rId490" w:tooltip="Федеральный закон от 31.05.1996 N 61-ФЗ (ред. от 07.07.2025) &quot;Об обороне&quot; {КонсультантПлюс}">
        <w:r>
          <w:rPr>
            <w:sz w:val="20"/>
            <w:color w:val="0000ff"/>
          </w:rPr>
          <w:t xml:space="preserve">пунктом 4 статьи 22.1</w:t>
        </w:r>
      </w:hyperlink>
      <w:r>
        <w:rPr>
          <w:sz w:val="20"/>
        </w:rPr>
        <w:t xml:space="preserve"> Федерального закона от 31.05.1996 N 61-ФЗ "Об обороне", имеющие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г) военнослужащие, лица, проходящие службу в войсках национальной гвардии Российской Федерации, принимающие участие в специальной военной операции, имеющие место жительства или место пребывания на территории Ленинградской области;</w:t>
      </w:r>
    </w:p>
    <w:bookmarkStart w:id="2395" w:name="P2395"/>
    <w:bookmarkEnd w:id="2395"/>
    <w:p>
      <w:pPr>
        <w:pStyle w:val="0"/>
        <w:spacing w:before="200" w:line-rule="auto"/>
        <w:ind w:firstLine="540"/>
        <w:jc w:val="both"/>
      </w:pPr>
      <w:r>
        <w:rPr>
          <w:sz w:val="20"/>
        </w:rPr>
        <w:t xml:space="preserve">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w:t>
      </w:r>
    </w:p>
    <w:p>
      <w:pPr>
        <w:pStyle w:val="0"/>
        <w:spacing w:before="200" w:line-rule="auto"/>
        <w:ind w:firstLine="540"/>
        <w:jc w:val="both"/>
      </w:pPr>
      <w:r>
        <w:rPr>
          <w:sz w:val="20"/>
        </w:rPr>
        <w:t xml:space="preserve">а) супруга (супруг), состоящая(ий) на дату подачи заявления о назначении денежной компенсации с участником специальной военной операции в зарегистрированном браке;</w:t>
      </w:r>
    </w:p>
    <w:p>
      <w:pPr>
        <w:pStyle w:val="0"/>
        <w:spacing w:before="200" w:line-rule="auto"/>
        <w:ind w:firstLine="540"/>
        <w:jc w:val="both"/>
      </w:pPr>
      <w:r>
        <w:rPr>
          <w:sz w:val="20"/>
        </w:rPr>
        <w:t xml:space="preserve">б) дети участника специальной военной операции в возрасте до 18 лет;</w:t>
      </w:r>
    </w:p>
    <w:p>
      <w:pPr>
        <w:pStyle w:val="0"/>
        <w:spacing w:before="200" w:line-rule="auto"/>
        <w:ind w:firstLine="540"/>
        <w:jc w:val="both"/>
      </w:pPr>
      <w:r>
        <w:rPr>
          <w:sz w:val="20"/>
        </w:rPr>
        <w:t xml:space="preserve">в) дети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г) родители участника специальной военной операции, независимо от совместного или отдельного проживания с участником специальной военной операции;</w:t>
      </w:r>
    </w:p>
    <w:p>
      <w:pPr>
        <w:pStyle w:val="0"/>
        <w:spacing w:before="200" w:line-rule="auto"/>
        <w:ind w:firstLine="540"/>
        <w:jc w:val="both"/>
      </w:pPr>
      <w:r>
        <w:rPr>
          <w:sz w:val="20"/>
        </w:rPr>
        <w:t xml:space="preserve">д) 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 независимо от совместного или отдельного проживания с участником специальной военной операции.</w:t>
      </w:r>
    </w:p>
    <w:bookmarkStart w:id="2401" w:name="P2401"/>
    <w:bookmarkEnd w:id="2401"/>
    <w:p>
      <w:pPr>
        <w:pStyle w:val="0"/>
        <w:spacing w:before="200" w:line-rule="auto"/>
        <w:ind w:firstLine="540"/>
        <w:jc w:val="both"/>
      </w:pPr>
      <w:r>
        <w:rPr>
          <w:sz w:val="20"/>
        </w:rPr>
        <w:t xml:space="preserve">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(части жилого дома), принадлежащих им на праве собственности и являющихся местом их жительства на территории Ленинградской области.</w:t>
      </w:r>
    </w:p>
    <w:bookmarkStart w:id="2402" w:name="P2402"/>
    <w:bookmarkEnd w:id="2402"/>
    <w:p>
      <w:pPr>
        <w:pStyle w:val="0"/>
        <w:spacing w:before="200" w:line-rule="auto"/>
        <w:ind w:firstLine="540"/>
        <w:jc w:val="both"/>
      </w:pPr>
      <w:r>
        <w:rPr>
          <w:sz w:val="20"/>
        </w:rPr>
        <w:t xml:space="preserve">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w:t>
      </w:r>
    </w:p>
    <w:bookmarkStart w:id="2403" w:name="P2403"/>
    <w:bookmarkEnd w:id="2403"/>
    <w:p>
      <w:pPr>
        <w:pStyle w:val="0"/>
        <w:spacing w:before="200" w:line-rule="auto"/>
        <w:ind w:firstLine="540"/>
        <w:jc w:val="both"/>
      </w:pPr>
      <w:r>
        <w:rPr>
          <w:sz w:val="20"/>
        </w:rPr>
        <w:t xml:space="preserve">1) ежемесячная денежная компенсация предоставляется неработающим собственникам жилых помещений, проживающим одиноко либо в составе семьи, состоящей только из совместно проживающих неработающих граждан пенсионного возраста и(или) неработающих инвалидов I и(или) II группы, достигшим возраста 70 лет - в размере 50 процентов, приходящегося на их долю взноса на капитальный ремонт, достигшим возраста 80 лет - в размере 100 процентов приходящейся на их долю оплаты коммунальной услуги по обращению с твердыми коммунальными отходами;</w:t>
      </w:r>
    </w:p>
    <w:p>
      <w:pPr>
        <w:pStyle w:val="0"/>
        <w:spacing w:before="200" w:line-rule="auto"/>
        <w:ind w:firstLine="540"/>
        <w:jc w:val="both"/>
      </w:pPr>
      <w:r>
        <w:rPr>
          <w:sz w:val="20"/>
        </w:rPr>
        <w:t xml:space="preserve">2) ежемесячная денежная выплата предоставляется собственникам жилых помещений, достигшим возраста 70 (80) лет (за исключением лиц, указанных в </w:t>
      </w:r>
      <w:hyperlink w:history="0" w:anchor="P2403" w:tooltip="1) ежемесячная денежная компенсация предоставляется неработающим собственникам жилых помещений, проживающим одиноко либо в составе семьи, состоящей только из совместно проживающих неработающих граждан пенсионного возраста и(или) неработающих инвалидов I и(или) II группы, достигшим возраста 70 лет - в размере 50 процентов, приходящегося на их долю взноса на капитальный ремонт, достигшим возраста 80 лет - в размере 100 процентов приходящейся на их долю оплаты коммунальной услуги по обращению с твердыми ком...">
        <w:r>
          <w:rPr>
            <w:sz w:val="20"/>
            <w:color w:val="0000ff"/>
          </w:rPr>
          <w:t xml:space="preserve">подпункте 1 подпункта 1.2.4</w:t>
        </w:r>
      </w:hyperlink>
      <w:r>
        <w:rPr>
          <w:sz w:val="20"/>
        </w:rPr>
        <w:t xml:space="preserve"> настоящего регламента) в размере 50 (100) процентов приходящегося на их долю взноса на капитальный ремонт.</w:t>
      </w:r>
    </w:p>
    <w:bookmarkStart w:id="2405" w:name="P2405"/>
    <w:bookmarkEnd w:id="2405"/>
    <w:p>
      <w:pPr>
        <w:pStyle w:val="0"/>
        <w:spacing w:before="200" w:line-rule="auto"/>
        <w:ind w:firstLine="540"/>
        <w:jc w:val="both"/>
      </w:pPr>
      <w:r>
        <w:rPr>
          <w:sz w:val="20"/>
        </w:rPr>
        <w:t xml:space="preserve">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проживающим в многоквартирных домах, а также собственниками индивидуальных жилых домов, в размере 50 (100) процентов.</w:t>
      </w:r>
    </w:p>
    <w:bookmarkStart w:id="2406" w:name="P2406"/>
    <w:bookmarkEnd w:id="2406"/>
    <w:p>
      <w:pPr>
        <w:pStyle w:val="0"/>
        <w:spacing w:before="200" w:line-rule="auto"/>
        <w:ind w:firstLine="540"/>
        <w:jc w:val="both"/>
      </w:pPr>
      <w:r>
        <w:rPr>
          <w:sz w:val="20"/>
        </w:rPr>
        <w:t xml:space="preserve">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условий на основании </w:t>
      </w:r>
      <w:hyperlink w:history="0" r:id="rId491" w:tooltip="&quot;Жилищный кодекс Российской Федерации&quot; от 29.12.2004 N 188-ФЗ (ред. от 24.06.2025) {КонсультантПлюс}">
        <w:r>
          <w:rPr>
            <w:sz w:val="20"/>
            <w:color w:val="0000ff"/>
          </w:rPr>
          <w:t xml:space="preserve">пункта 1 части 1 статьи 51</w:t>
        </w:r>
      </w:hyperlink>
      <w:r>
        <w:rPr>
          <w:sz w:val="20"/>
        </w:rPr>
        <w:t xml:space="preserve"> Жилищного кодекса Российской Федерации (далее - заявители).</w:t>
      </w:r>
    </w:p>
    <w:bookmarkStart w:id="2407" w:name="P2407"/>
    <w:bookmarkEnd w:id="2407"/>
    <w:p>
      <w:pPr>
        <w:pStyle w:val="0"/>
        <w:spacing w:before="200" w:line-rule="auto"/>
        <w:ind w:firstLine="540"/>
        <w:jc w:val="both"/>
      </w:pPr>
      <w:r>
        <w:rPr>
          <w:sz w:val="20"/>
        </w:rPr>
        <w:t xml:space="preserve">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жилищного фонда, договору найма жилого помещения жилищного фонда социального использования, среднедушевой доход которых не превышает величину прожиточного минимума на душу населения, установленную в Ленинградской области (далее - заявители) из числа:</w:t>
      </w:r>
    </w:p>
    <w:p>
      <w:pPr>
        <w:pStyle w:val="0"/>
        <w:spacing w:before="200" w:line-rule="auto"/>
        <w:ind w:firstLine="540"/>
        <w:jc w:val="both"/>
      </w:pPr>
      <w:r>
        <w:rPr>
          <w:sz w:val="20"/>
        </w:rPr>
        <w:t xml:space="preserve">инвалидов I группы;</w:t>
      </w:r>
    </w:p>
    <w:p>
      <w:pPr>
        <w:pStyle w:val="0"/>
        <w:spacing w:before="200" w:line-rule="auto"/>
        <w:ind w:firstLine="540"/>
        <w:jc w:val="both"/>
      </w:pPr>
      <w:r>
        <w:rPr>
          <w:sz w:val="20"/>
        </w:rPr>
        <w:t xml:space="preserve">лиц, достигших возраста 80 лет.</w:t>
      </w:r>
    </w:p>
    <w:bookmarkStart w:id="2410" w:name="P2410"/>
    <w:bookmarkEnd w:id="2410"/>
    <w:p>
      <w:pPr>
        <w:pStyle w:val="0"/>
        <w:spacing w:before="200" w:line-rule="auto"/>
        <w:ind w:firstLine="540"/>
        <w:jc w:val="both"/>
      </w:pPr>
      <w:r>
        <w:rPr>
          <w:sz w:val="20"/>
        </w:rPr>
        <w:t xml:space="preserve">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w:t>
      </w:r>
    </w:p>
    <w:p>
      <w:pPr>
        <w:pStyle w:val="0"/>
        <w:spacing w:before="200" w:line-rule="auto"/>
        <w:ind w:firstLine="540"/>
        <w:jc w:val="both"/>
      </w:pPr>
      <w:r>
        <w:rPr>
          <w:sz w:val="20"/>
        </w:rPr>
        <w:t xml:space="preserve">а) состоящие на учете в органах местного самоуправления Ленинградской области в качестве нуждающихся в жилых помещениях по основаниям, предусмотренным </w:t>
      </w:r>
      <w:hyperlink w:history="0" r:id="rId492"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б) состоявшим на учете в органах местного самоуправления Ленинградской области в качестве нуждающихся в жилых помещениях по основаниям, предусмотренным </w:t>
      </w:r>
      <w:hyperlink w:history="0" r:id="rId493"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494">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495">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496">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денежных компенсаций на оплату жилого помещения и коммунальных услуг (отдельных их видов), а также назначению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w:t>
      </w:r>
    </w:p>
    <w:p>
      <w:pPr>
        <w:pStyle w:val="0"/>
        <w:spacing w:before="200" w:line-rule="auto"/>
        <w:ind w:firstLine="540"/>
        <w:jc w:val="both"/>
      </w:pPr>
      <w:r>
        <w:rPr>
          <w:sz w:val="20"/>
        </w:rPr>
        <w:t xml:space="preserve">Сокращенное наименование государственной услуги: назначение денежных компенсаций на оплату жилого помещения и коммунальных услуг, а также единовременной социальной выплаты на частичное возмещение расходов по газификации жилого дома (части жилого дома), по замене оборудования, входящего в состав внутридомового (внутриквартирного) газового оборудования, по предоставлению единовременной денежной компенсации гражданам в целях возмещения расходов на подключение (технологическое присоединение) объектов к электросетям.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4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4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4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5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5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5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выдача распоряжения о выдаче дубликата сертификата на замену газового оборудования (далее - сертификат) по форме согласно приложению 5 (не приводится) к настоящему регламенту;</w:t>
      </w:r>
    </w:p>
    <w:p>
      <w:pPr>
        <w:pStyle w:val="0"/>
        <w:spacing w:before="200" w:line-rule="auto"/>
        <w:ind w:firstLine="540"/>
        <w:jc w:val="both"/>
      </w:pPr>
      <w:r>
        <w:rPr>
          <w:sz w:val="20"/>
        </w:rPr>
        <w:t xml:space="preserve">выдача распоряжения о продлении действия сертификата по форме согласно приложению 6 (не приводится) к настоящему регламенту;</w:t>
      </w:r>
    </w:p>
    <w:p>
      <w:pPr>
        <w:pStyle w:val="0"/>
        <w:spacing w:before="200" w:line-rule="auto"/>
        <w:ind w:firstLine="540"/>
        <w:jc w:val="both"/>
      </w:pPr>
      <w:r>
        <w:rPr>
          <w:sz w:val="20"/>
        </w:rPr>
        <w:t xml:space="preserve">выдача распоряжения об отказе в выдаче дубликата сертификата по форме согласно приложению 7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продлении действия сертификата по форме согласно приложению 8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2.3.3. Сертификат (дубликат сертификата) на бумажном носителе выдается ЦСЗН в день обращения гражданина при наличии принятого решения.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bookmarkStart w:id="2499" w:name="P2499"/>
    <w:bookmarkEnd w:id="2499"/>
    <w:p>
      <w:pPr>
        <w:pStyle w:val="0"/>
        <w:ind w:firstLine="540"/>
        <w:jc w:val="both"/>
      </w:pPr>
      <w:r>
        <w:rPr>
          <w:sz w:val="20"/>
        </w:rPr>
        <w:t xml:space="preserve">2.4. Срок предоставления государственной услуги составляет 9 рабочих дней со дня регистрации заявления в ЦСЗН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2.4.1. Срок оформления продления действия сертификата составляет 5 рабочих дней с даты регистрации заявления в ЦСЗН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2.4.2. Срок оформления и выдачи дубликата сертификата составляет 5 рабочих дней с даты регистрации заявления в ЦСЗН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ind w:firstLine="540"/>
        <w:jc w:val="both"/>
      </w:pPr>
      <w:r>
        <w:rPr>
          <w:sz w:val="20"/>
        </w:rPr>
      </w:r>
    </w:p>
    <w:p>
      <w:pPr>
        <w:pStyle w:val="0"/>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w:history="0" r:id="rId503">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513" w:name="P2513"/>
    <w:bookmarkEnd w:id="251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514" w:name="P2514"/>
    <w:bookmarkEnd w:id="2514"/>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w:t>
      </w:r>
      <w:hyperlink w:history="0" w:anchor="P2352" w:tooltip="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
        <w:r>
          <w:rPr>
            <w:sz w:val="20"/>
            <w:color w:val="0000ff"/>
          </w:rPr>
          <w:t xml:space="preserve">4</w:t>
        </w:r>
      </w:hyperlink>
      <w:r>
        <w:rPr>
          <w:sz w:val="20"/>
        </w:rPr>
        <w:t xml:space="preserve"> - </w:t>
      </w:r>
      <w:hyperlink w:history="0" w:anchor="P2378"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w:t>
      </w:r>
      <w:hyperlink w:history="0" w:anchor="P2379" w:tooltip="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
        <w:r>
          <w:rPr>
            <w:sz w:val="20"/>
            <w:color w:val="0000ff"/>
          </w:rPr>
          <w:t xml:space="preserve">пунктах 1.2.2</w:t>
        </w:r>
      </w:hyperlink>
      <w:r>
        <w:rPr>
          <w:sz w:val="20"/>
        </w:rPr>
        <w:t xml:space="preserve"> -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1.2.8</w:t>
        </w:r>
      </w:hyperlink>
      <w:r>
        <w:rPr>
          <w:sz w:val="20"/>
        </w:rPr>
        <w:t xml:space="preserve"> настоящего регламента) к настоящему регламенту, согласно приложению 1.1 (не приводится) к настоящему регламенту (для заявителей, указанных в </w:t>
      </w:r>
      <w:hyperlink w:history="0" w:anchor="P2342" w:tooltip="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2</w:t>
        </w:r>
      </w:hyperlink>
      <w:r>
        <w:rPr>
          <w:sz w:val="20"/>
        </w:rPr>
        <w:t xml:space="preserve">, </w:t>
      </w:r>
      <w:hyperlink w:history="0" w:anchor="P2346" w:tooltip="3)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3 пункта 1.2.1</w:t>
        </w:r>
      </w:hyperlink>
      <w:r>
        <w:rPr>
          <w:sz w:val="20"/>
        </w:rPr>
        <w:t xml:space="preserve"> настоящего регламента):</w:t>
      </w:r>
    </w:p>
    <w:p>
      <w:pPr>
        <w:pStyle w:val="0"/>
        <w:spacing w:before="200" w:line-rule="auto"/>
        <w:ind w:firstLine="540"/>
        <w:jc w:val="both"/>
      </w:pPr>
      <w:r>
        <w:rPr>
          <w:sz w:val="20"/>
        </w:rPr>
        <w:t xml:space="preserve">- лично заявителем (представителем заявителя) при обращении на ЕПГУ;</w:t>
      </w:r>
    </w:p>
    <w:p>
      <w:pPr>
        <w:pStyle w:val="0"/>
        <w:spacing w:before="200" w:line-rule="auto"/>
        <w:ind w:firstLine="540"/>
        <w:jc w:val="both"/>
      </w:pPr>
      <w:r>
        <w:rPr>
          <w:sz w:val="20"/>
        </w:rPr>
        <w:t xml:space="preserve">- 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заявителя, представителя заявителя (паспорт гражданина Российской Федерации, паспорт гражданина СССР, временное </w:t>
      </w:r>
      <w:hyperlink w:history="0" r:id="rId504"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жительства/месте пребывания заявителя;</w:t>
      </w:r>
    </w:p>
    <w:p>
      <w:pPr>
        <w:pStyle w:val="0"/>
        <w:spacing w:before="200" w:line-rule="auto"/>
        <w:ind w:firstLine="540"/>
        <w:jc w:val="both"/>
      </w:pPr>
      <w:r>
        <w:rPr>
          <w:sz w:val="20"/>
        </w:rPr>
        <w:t xml:space="preserve">сведений, указанных в СНИЛС, ИНН и иных документах, подтверждающих достоверность заполняемых данных;</w:t>
      </w:r>
    </w:p>
    <w:p>
      <w:pPr>
        <w:pStyle w:val="0"/>
        <w:spacing w:before="200" w:line-rule="auto"/>
        <w:ind w:firstLine="540"/>
        <w:jc w:val="both"/>
      </w:pPr>
      <w:r>
        <w:rPr>
          <w:sz w:val="20"/>
        </w:rPr>
        <w:t xml:space="preserve">документов, подтверждающих родство с заявителем (реквизитов записи акта о заключении брака, о рождении детей - номера записи, даты записи, наименования органа, которым осуществлена государственная регистрация акта гражданского состояния).</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2) заявители, указанные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подпункте 1 пункта 1.2.1</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2.1)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удостоверение ветерана труда либо удостоверение ветерана военной службы - для ветеранов труда и ветеранов военной службы;</w:t>
      </w:r>
    </w:p>
    <w:p>
      <w:pPr>
        <w:pStyle w:val="0"/>
        <w:spacing w:before="200" w:line-rule="auto"/>
        <w:ind w:firstLine="540"/>
        <w:jc w:val="both"/>
      </w:pPr>
      <w:r>
        <w:rPr>
          <w:sz w:val="20"/>
        </w:rPr>
        <w:t xml:space="preserve">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pPr>
        <w:pStyle w:val="0"/>
        <w:spacing w:before="200" w:line-rule="auto"/>
        <w:ind w:firstLine="540"/>
        <w:jc w:val="both"/>
      </w:pPr>
      <w:r>
        <w:rPr>
          <w:sz w:val="20"/>
        </w:rPr>
        <w:t xml:space="preserve">2.2) документ о пожизненном содержании за работу (службу) - для заявителей из числа ветеранов труда, получающих пожизненное содержание за работу (службу);</w:t>
      </w:r>
    </w:p>
    <w:p>
      <w:pPr>
        <w:pStyle w:val="0"/>
        <w:spacing w:before="200" w:line-rule="auto"/>
        <w:ind w:firstLine="540"/>
        <w:jc w:val="both"/>
      </w:pPr>
      <w:r>
        <w:rPr>
          <w:sz w:val="20"/>
        </w:rPr>
        <w:t xml:space="preserve">2.3) в случае обращения за предоставлением государственной услуги с учетом иждивенцев (пенсионеров по старости):</w:t>
      </w:r>
    </w:p>
    <w:p>
      <w:pPr>
        <w:pStyle w:val="0"/>
        <w:spacing w:before="200" w:line-rule="auto"/>
        <w:ind w:firstLine="540"/>
        <w:jc w:val="both"/>
      </w:pPr>
      <w:r>
        <w:rPr>
          <w:sz w:val="20"/>
        </w:rPr>
        <w:t xml:space="preserve">решение суда об установлении факта иждивения с отметкой о дате вступления его в законную силу на иждивенцев, за исключением несовершеннолетних детей;</w:t>
      </w:r>
    </w:p>
    <w:p>
      <w:pPr>
        <w:pStyle w:val="0"/>
        <w:spacing w:before="200" w:line-rule="auto"/>
        <w:ind w:firstLine="540"/>
        <w:jc w:val="both"/>
      </w:pPr>
      <w:r>
        <w:rPr>
          <w:sz w:val="20"/>
        </w:rPr>
        <w:t xml:space="preserve">справка с места учебы совершеннолетних детей в возрасте от 18 до 23 лет, обучающихся в образовательных организациях по очной форме обучения (для членов семей погибших (умерших) ветеранов боевых действий, ветеранов труда (ветеранов военной службы), жертв политических репрессий;</w:t>
      </w:r>
    </w:p>
    <w:p>
      <w:pPr>
        <w:pStyle w:val="0"/>
        <w:spacing w:before="200" w:line-rule="auto"/>
        <w:ind w:firstLine="540"/>
        <w:jc w:val="both"/>
      </w:pPr>
      <w:r>
        <w:rPr>
          <w:sz w:val="20"/>
        </w:rPr>
        <w:t xml:space="preserve">квитанции об оплате услуг и работ по содержанию и ремонту жилого дома за месяц, предшествующий месяцу обращения (для ветеранов труда (ветеранов военной службы).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заявители, указанные в </w:t>
      </w:r>
      <w:hyperlink w:history="0" w:anchor="P2342" w:tooltip="2)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2</w:t>
        </w:r>
      </w:hyperlink>
      <w:r>
        <w:rPr>
          <w:sz w:val="20"/>
        </w:rPr>
        <w:t xml:space="preserve">, </w:t>
      </w:r>
      <w:hyperlink w:history="0" w:anchor="P2346" w:tooltip="3)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3 пункта 1.2.1</w:t>
        </w:r>
      </w:hyperlink>
      <w:r>
        <w:rPr>
          <w:sz w:val="20"/>
        </w:rPr>
        <w:t xml:space="preserve"> настоящего регламента, дополнительно к документам, перечисленным в подпункте 1 настоящего регламента, представляют:</w:t>
      </w:r>
    </w:p>
    <w:bookmarkStart w:id="2540" w:name="P2540"/>
    <w:bookmarkEnd w:id="2540"/>
    <w:p>
      <w:pPr>
        <w:pStyle w:val="0"/>
        <w:spacing w:before="200" w:line-rule="auto"/>
        <w:ind w:firstLine="540"/>
        <w:jc w:val="both"/>
      </w:pPr>
      <w:r>
        <w:rPr>
          <w:sz w:val="20"/>
        </w:rPr>
        <w:t xml:space="preserve">3.1)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а) удостоверение участника войны - для участников Великой Отечественной войны;</w:t>
      </w:r>
    </w:p>
    <w:p>
      <w:pPr>
        <w:pStyle w:val="0"/>
        <w:spacing w:before="200" w:line-rule="auto"/>
        <w:ind w:firstLine="540"/>
        <w:jc w:val="both"/>
      </w:pPr>
      <w:r>
        <w:rPr>
          <w:sz w:val="20"/>
        </w:rPr>
        <w:t xml:space="preserve">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pPr>
        <w:pStyle w:val="0"/>
        <w:spacing w:before="200" w:line-rule="auto"/>
        <w:ind w:firstLine="540"/>
        <w:jc w:val="both"/>
      </w:pPr>
      <w:r>
        <w:rPr>
          <w:sz w:val="20"/>
        </w:rPr>
        <w:t xml:space="preserve">в) удостоверение инвалида Отечественной войны - для инвалидов Великой Отечественной войны;</w:t>
      </w:r>
    </w:p>
    <w:p>
      <w:pPr>
        <w:pStyle w:val="0"/>
        <w:spacing w:before="200" w:line-rule="auto"/>
        <w:ind w:firstLine="540"/>
        <w:jc w:val="both"/>
      </w:pPr>
      <w:r>
        <w:rPr>
          <w:sz w:val="20"/>
        </w:rPr>
        <w:t xml:space="preserve">г) удостоверение ветерана боевых действий - для ветеранов боевых действий;</w:t>
      </w:r>
    </w:p>
    <w:p>
      <w:pPr>
        <w:pStyle w:val="0"/>
        <w:spacing w:before="200" w:line-rule="auto"/>
        <w:ind w:firstLine="540"/>
        <w:jc w:val="both"/>
      </w:pPr>
      <w:r>
        <w:rPr>
          <w:sz w:val="20"/>
        </w:rPr>
        <w:t xml:space="preserve">д) удостоверение инвалида о праве на льготы - для инвалидов боевых действий, за исключением боевых действий в период Второй мировой войны;</w:t>
      </w:r>
    </w:p>
    <w:p>
      <w:pPr>
        <w:pStyle w:val="0"/>
        <w:spacing w:before="200" w:line-rule="auto"/>
        <w:ind w:firstLine="540"/>
        <w:jc w:val="both"/>
      </w:pPr>
      <w:r>
        <w:rPr>
          <w:sz w:val="20"/>
        </w:rPr>
        <w:t xml:space="preserve">е)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pPr>
        <w:pStyle w:val="0"/>
        <w:spacing w:before="200" w:line-rule="auto"/>
        <w:ind w:firstLine="540"/>
        <w:jc w:val="both"/>
      </w:pPr>
      <w:r>
        <w:rPr>
          <w:sz w:val="20"/>
        </w:rPr>
        <w:t xml:space="preserve">ж) удостоверения, предусмотренные для граждан, подвергшихся воздействию радиации:</w:t>
      </w:r>
    </w:p>
    <w:p>
      <w:pPr>
        <w:pStyle w:val="0"/>
        <w:spacing w:before="200" w:line-rule="auto"/>
        <w:ind w:firstLine="540"/>
        <w:jc w:val="both"/>
      </w:pPr>
      <w:r>
        <w:rPr>
          <w:sz w:val="20"/>
        </w:rPr>
        <w:t xml:space="preserve">специальное удостоверение единого образца гражданам, подвергшимся воздействию радиации вследствие катастрофы на Чернобыльской АЭС;</w:t>
      </w:r>
    </w:p>
    <w:p>
      <w:pPr>
        <w:pStyle w:val="0"/>
        <w:spacing w:before="200" w:line-rule="auto"/>
        <w:ind w:firstLine="540"/>
        <w:jc w:val="both"/>
      </w:pPr>
      <w:r>
        <w:rPr>
          <w:sz w:val="20"/>
        </w:rPr>
        <w:t xml:space="preserve">удостоверение участника ликвидации последствий катастрофы на Чернобыльской АЭС;</w:t>
      </w:r>
    </w:p>
    <w:p>
      <w:pPr>
        <w:pStyle w:val="0"/>
        <w:spacing w:before="200" w:line-rule="auto"/>
        <w:ind w:firstLine="540"/>
        <w:jc w:val="both"/>
      </w:pPr>
      <w:r>
        <w:rPr>
          <w:sz w:val="20"/>
        </w:rPr>
        <w:t xml:space="preserve">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pPr>
        <w:pStyle w:val="0"/>
        <w:spacing w:before="200" w:line-rule="auto"/>
        <w:ind w:firstLine="540"/>
        <w:jc w:val="both"/>
      </w:pPr>
      <w:r>
        <w:rPr>
          <w:sz w:val="20"/>
        </w:rPr>
        <w:t xml:space="preserve">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перенесшего(ей) лучевую болезнь или другие заболевания, связанные с радиационным воздействием; ставшего инвалидом;</w:t>
      </w:r>
    </w:p>
    <w:p>
      <w:pPr>
        <w:pStyle w:val="0"/>
        <w:spacing w:before="200" w:line-rule="auto"/>
        <w:ind w:firstLine="540"/>
        <w:jc w:val="both"/>
      </w:pPr>
      <w:r>
        <w:rPr>
          <w:sz w:val="20"/>
        </w:rPr>
        <w:t xml:space="preserve">удостоверение участника действий подразделений особого риска;</w:t>
      </w:r>
    </w:p>
    <w:p>
      <w:pPr>
        <w:pStyle w:val="0"/>
        <w:spacing w:before="200" w:line-rule="auto"/>
        <w:ind w:firstLine="540"/>
        <w:jc w:val="both"/>
      </w:pPr>
      <w:r>
        <w:rPr>
          <w:sz w:val="20"/>
        </w:rPr>
        <w:t xml:space="preserve">удостоверение единого образца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з)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 (служебных обязанностей):</w:t>
      </w:r>
    </w:p>
    <w:p>
      <w:pPr>
        <w:pStyle w:val="0"/>
        <w:spacing w:before="200" w:line-rule="auto"/>
        <w:ind w:firstLine="540"/>
        <w:jc w:val="both"/>
      </w:pPr>
      <w:r>
        <w:rPr>
          <w:sz w:val="20"/>
        </w:rPr>
        <w:t xml:space="preserve">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погибших при исполнении обязанностей военной службы (служебных обязанностей);</w:t>
      </w:r>
    </w:p>
    <w:p>
      <w:pPr>
        <w:pStyle w:val="0"/>
        <w:spacing w:before="200" w:line-rule="auto"/>
        <w:ind w:firstLine="540"/>
        <w:jc w:val="both"/>
      </w:pPr>
      <w:r>
        <w:rPr>
          <w:sz w:val="20"/>
        </w:rPr>
        <w:t xml:space="preserve">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pPr>
        <w:pStyle w:val="0"/>
        <w:spacing w:before="200" w:line-rule="auto"/>
        <w:ind w:firstLine="540"/>
        <w:jc w:val="both"/>
      </w:pPr>
      <w:r>
        <w:rPr>
          <w:sz w:val="20"/>
        </w:rPr>
        <w:t xml:space="preserve">справка учреждения государственной или муниципальной системы здравоохранения произвольной формы с кодом заболевания несовершеннолетнего, оформленная в соответствии с требованиями, изложенными в </w:t>
      </w:r>
      <w:hyperlink w:history="0" r:id="rId505" w:tooltip="&lt;Письмо&gt; Минздравсоцразвития РФ от 27.08.2010 N 14-6/10/2-7580 &quot;О форме справки, выдаваемой ВИЧ-инфицированным детям, для представления в территориальные органы ПФР&quot; {КонсультантПлюс}">
        <w:r>
          <w:rPr>
            <w:sz w:val="20"/>
            <w:color w:val="0000ff"/>
          </w:rPr>
          <w:t xml:space="preserve">письме</w:t>
        </w:r>
      </w:hyperlink>
      <w:r>
        <w:rPr>
          <w:sz w:val="20"/>
        </w:rPr>
        <w:t xml:space="preserve"> Министерства здравоохранения и социального развития Российской Федерации от 27.08.2010 N 14-6/10/2-7580;</w:t>
      </w:r>
    </w:p>
    <w:p>
      <w:pPr>
        <w:pStyle w:val="0"/>
        <w:spacing w:before="200" w:line-rule="auto"/>
        <w:ind w:firstLine="540"/>
        <w:jc w:val="both"/>
      </w:pPr>
      <w:r>
        <w:rPr>
          <w:sz w:val="20"/>
        </w:rPr>
        <w:t xml:space="preserve">решение суда об установлении факта нахождения на иждивении погибшего (умершего) инвалида войны, участника Великой Отечественной войны, ветерана боевых действий - за исключением несовершеннолетних детей и детей, обучающихся на дату смерти (гибели) в образовательной организации по очной форме обучения до 23-летнего возраста;</w:t>
      </w:r>
    </w:p>
    <w:p>
      <w:pPr>
        <w:pStyle w:val="0"/>
        <w:spacing w:before="200" w:line-rule="auto"/>
        <w:ind w:firstLine="540"/>
        <w:jc w:val="both"/>
      </w:pPr>
      <w:r>
        <w:rPr>
          <w:sz w:val="20"/>
        </w:rPr>
        <w:t xml:space="preserve">документы, подтверждающие право собственности (владения, пользования) на жилое помещение, расположенное на территории Ленинградской области (для собственников и нанимателей жилых помещений в многоквартирном доме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4) заявители, указанные в </w:t>
      </w:r>
      <w:hyperlink w:history="0" w:anchor="P2352" w:tooltip="4) граждан, проживающих и работающих в сельских населенных пунктах и поселках городского типа Ленинградской области, и лиц из их числа, вышедших на пенсию, к которым относятся:">
        <w:r>
          <w:rPr>
            <w:sz w:val="20"/>
            <w:color w:val="0000ff"/>
          </w:rPr>
          <w:t xml:space="preserve">подпункте 4 пункта 1.2.1</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4.1) документ (справка) либо сведения о месте работы с указанием даты поступления на работу, занимаемой должности, места нахождения и организационно-правовой формы организации (для специалистов);</w:t>
      </w:r>
    </w:p>
    <w:p>
      <w:pPr>
        <w:pStyle w:val="0"/>
        <w:spacing w:before="200" w:line-rule="auto"/>
        <w:ind w:firstLine="540"/>
        <w:jc w:val="both"/>
      </w:pPr>
      <w:r>
        <w:rPr>
          <w:sz w:val="20"/>
        </w:rPr>
        <w:t xml:space="preserve">4.2) документы (трудовая книжка (за периоды до 1 января 2020 года), справки) либо иные сведения, подтверждающие работу в качестве специалиста в сельской местности и поселках городского типа Ленинградской области не менее 10 лет (при первичном обращении) (для пенсионеров (лиц, достигших возраста 55 лет женщины, 60 лет мужчины);</w:t>
      </w:r>
    </w:p>
    <w:p>
      <w:pPr>
        <w:pStyle w:val="0"/>
        <w:spacing w:before="200" w:line-rule="auto"/>
        <w:ind w:firstLine="540"/>
        <w:jc w:val="both"/>
      </w:pPr>
      <w:r>
        <w:rPr>
          <w:sz w:val="20"/>
        </w:rPr>
        <w:t xml:space="preserve">4.3) квитанция об оплате жилого помещения и коммунальных услуг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заявители, указанные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5.1)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5.2)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5.3)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6) заявители, указанные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6.1) квитанции о начислении платы за жилое помещение и коммунальные услуги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6.2) справку образовательной организации, содержащую сведения об обучении ребенка (детей) в возрасте от 18 до 23 лет по очной форме обучения и размере стипендии (либо об отсутствии стипендии).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6.3)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506"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50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508"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509"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spacing w:before="200" w:line-rule="auto"/>
        <w:ind w:firstLine="540"/>
        <w:jc w:val="both"/>
      </w:pPr>
      <w:r>
        <w:rPr>
          <w:sz w:val="20"/>
        </w:rPr>
        <w:t xml:space="preserve">7) заявители, указанные в </w:t>
      </w:r>
      <w:hyperlink w:history="0" w:anchor="P2365" w:tooltip="6) лиц, принимающим участие в специальной военной операции, (далее - участник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6</w:t>
        </w:r>
      </w:hyperlink>
      <w:r>
        <w:rPr>
          <w:sz w:val="20"/>
        </w:rPr>
        <w:t xml:space="preserve"> - </w:t>
      </w:r>
      <w:hyperlink w:history="0" w:anchor="P2378"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bookmarkStart w:id="2595" w:name="P2595"/>
    <w:bookmarkEnd w:id="2595"/>
    <w:p>
      <w:pPr>
        <w:pStyle w:val="0"/>
        <w:spacing w:before="200" w:line-rule="auto"/>
        <w:ind w:firstLine="540"/>
        <w:jc w:val="both"/>
      </w:pPr>
      <w:r>
        <w:rPr>
          <w:sz w:val="20"/>
        </w:rPr>
        <w:t xml:space="preserve">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510"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bookmarkStart w:id="2597" w:name="P2597"/>
    <w:bookmarkEnd w:id="2597"/>
    <w:p>
      <w:pPr>
        <w:pStyle w:val="0"/>
        <w:spacing w:before="200" w:line-rule="auto"/>
        <w:ind w:firstLine="540"/>
        <w:jc w:val="both"/>
      </w:pPr>
      <w:r>
        <w:rPr>
          <w:sz w:val="20"/>
        </w:rPr>
        <w:t xml:space="preserve">б) справка (сведения) о подтверждении прохождения военной службы в зоне специальной военной операции (для категории заявителей, установленной </w:t>
      </w:r>
      <w:hyperlink w:history="0" w:anchor="P2370" w:tooltip="д) иностранные граждане, поступившие на военную службу через пункт отбора по Ленинградской области, имеющие место жительства или поставленные на учет по месту пребывания на территории Ленинградской области;">
        <w:r>
          <w:rPr>
            <w:sz w:val="20"/>
            <w:color w:val="0000ff"/>
          </w:rPr>
          <w:t xml:space="preserve">подпунктом "д" подпункта 6 пункта 1.2.1</w:t>
        </w:r>
      </w:hyperlink>
      <w:r>
        <w:rPr>
          <w:sz w:val="20"/>
        </w:rPr>
        <w:t xml:space="preserve"> настоящего регламента, и членов их семей);</w:t>
      </w:r>
    </w:p>
    <w:p>
      <w:pPr>
        <w:pStyle w:val="0"/>
        <w:spacing w:before="200" w:line-rule="auto"/>
        <w:ind w:firstLine="540"/>
        <w:jc w:val="both"/>
      </w:pPr>
      <w:r>
        <w:rPr>
          <w:sz w:val="20"/>
        </w:rPr>
        <w:t xml:space="preserve">в) документ, выданный уполномоченным органом либо организацией, подтверждающий получение заявителем единовременной выплаты, установленной </w:t>
      </w:r>
      <w:hyperlink w:history="0" r:id="rId511"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pPr>
        <w:pStyle w:val="0"/>
        <w:spacing w:before="200" w:line-rule="auto"/>
        <w:ind w:firstLine="540"/>
        <w:jc w:val="both"/>
      </w:pPr>
      <w:r>
        <w:rPr>
          <w:sz w:val="20"/>
        </w:rPr>
        <w:t xml:space="preserve">г) для опекуна (попечителя), осуществлявшего опеку (попечительство) до достижения совершеннолетия участника специальной военной операции:</w:t>
      </w:r>
    </w:p>
    <w:p>
      <w:pPr>
        <w:pStyle w:val="0"/>
        <w:spacing w:before="200" w:line-rule="auto"/>
        <w:ind w:firstLine="540"/>
        <w:jc w:val="both"/>
      </w:pPr>
      <w:r>
        <w:rPr>
          <w:sz w:val="20"/>
        </w:rPr>
        <w:t xml:space="preserve">копия решения органа опеки и попечительства о назначении опекуна (попечителя);</w:t>
      </w:r>
    </w:p>
    <w:p>
      <w:pPr>
        <w:pStyle w:val="0"/>
        <w:spacing w:before="200" w:line-rule="auto"/>
        <w:ind w:firstLine="540"/>
        <w:jc w:val="both"/>
      </w:pPr>
      <w:r>
        <w:rPr>
          <w:sz w:val="20"/>
        </w:rPr>
        <w:t xml:space="preserve">д) справка образовательной организации, содержащая сведения об обучении ребенка (детей) в возрасте от 18 до 23 лет по очной форме обучения.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е)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ежемесячной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ж) соглашение между родителями об определении места жительства ребенка (при наличии).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w:t>
      </w:r>
      <w:hyperlink w:history="0" w:anchor="P2595" w:tooltip="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w:r>
          <w:rPr>
            <w:sz w:val="20"/>
            <w:color w:val="0000ff"/>
          </w:rPr>
          <w:t xml:space="preserve">подпунктах "а"</w:t>
        </w:r>
      </w:hyperlink>
      <w:r>
        <w:rPr>
          <w:sz w:val="20"/>
        </w:rPr>
        <w:t xml:space="preserve"> и </w:t>
      </w:r>
      <w:hyperlink w:history="0" w:anchor="P2597" w:tooltip="б) справка (сведения) о подтверждении прохождения военной службы в зоне специальной военной операции (для категории заявителей, установленной подпунктом &quot;д&quot; подпункта 6 пункта 1.2.1 настоящего регламента, и членов их семей);">
        <w:r>
          <w:rPr>
            <w:sz w:val="20"/>
            <w:color w:val="0000ff"/>
          </w:rPr>
          <w:t xml:space="preserve">"б"</w:t>
        </w:r>
      </w:hyperlink>
      <w:r>
        <w:rPr>
          <w:sz w:val="20"/>
        </w:rPr>
        <w:t xml:space="preserve"> настоящего подпункта, не требуется;</w:t>
      </w:r>
    </w:p>
    <w:p>
      <w:pPr>
        <w:pStyle w:val="0"/>
        <w:spacing w:before="200" w:line-rule="auto"/>
        <w:ind w:firstLine="540"/>
        <w:jc w:val="both"/>
      </w:pPr>
      <w:r>
        <w:rPr>
          <w:sz w:val="20"/>
        </w:rPr>
        <w:t xml:space="preserve">8) заявители, указанные в </w:t>
      </w:r>
      <w:hyperlink w:history="0" w:anchor="P2380" w:tooltip="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1</w:t>
        </w:r>
      </w:hyperlink>
      <w:r>
        <w:rPr>
          <w:sz w:val="20"/>
        </w:rPr>
        <w:t xml:space="preserve">, </w:t>
      </w:r>
      <w:hyperlink w:history="0" w:anchor="P2383" w:tooltip="2)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2 пункта 1.2.2</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8.1) документ, подтверждающий право на меры социальной поддержки (в случае отсутствия сведений в Единой централизованной цифровой платформе в социальной сфере и АИС "Соцзащита"):</w:t>
      </w:r>
    </w:p>
    <w:p>
      <w:pPr>
        <w:pStyle w:val="0"/>
        <w:spacing w:before="200" w:line-rule="auto"/>
        <w:ind w:firstLine="540"/>
        <w:jc w:val="both"/>
      </w:pPr>
      <w:r>
        <w:rPr>
          <w:sz w:val="20"/>
        </w:rPr>
        <w:t xml:space="preserve">а) удостоверение участника войны - для участников Великой Отечественной войны;</w:t>
      </w:r>
    </w:p>
    <w:p>
      <w:pPr>
        <w:pStyle w:val="0"/>
        <w:spacing w:before="200" w:line-rule="auto"/>
        <w:ind w:firstLine="540"/>
        <w:jc w:val="both"/>
      </w:pPr>
      <w:r>
        <w:rPr>
          <w:sz w:val="20"/>
        </w:rPr>
        <w:t xml:space="preserve">б) удостоверение ветерана Великой Отечественной войны - для ветеранов Великой Отечественной войны, в том числе участников Великой Отечественной войны;</w:t>
      </w:r>
    </w:p>
    <w:p>
      <w:pPr>
        <w:pStyle w:val="0"/>
        <w:spacing w:before="200" w:line-rule="auto"/>
        <w:ind w:firstLine="540"/>
        <w:jc w:val="both"/>
      </w:pPr>
      <w:r>
        <w:rPr>
          <w:sz w:val="20"/>
        </w:rPr>
        <w:t xml:space="preserve">в) удостоверение инвалида Отечественной войны - для инвалидов Великой Отечественной войны;</w:t>
      </w:r>
    </w:p>
    <w:p>
      <w:pPr>
        <w:pStyle w:val="0"/>
        <w:spacing w:before="200" w:line-rule="auto"/>
        <w:ind w:firstLine="540"/>
        <w:jc w:val="both"/>
      </w:pPr>
      <w:r>
        <w:rPr>
          <w:sz w:val="20"/>
        </w:rPr>
        <w:t xml:space="preserve">г) удостоверение инвалида о праве на льготы - для инвалидов боевых действий, за исключением боевых действий в период Второй мировой войны;</w:t>
      </w:r>
    </w:p>
    <w:p>
      <w:pPr>
        <w:pStyle w:val="0"/>
        <w:spacing w:before="200" w:line-rule="auto"/>
        <w:ind w:firstLine="540"/>
        <w:jc w:val="both"/>
      </w:pPr>
      <w:r>
        <w:rPr>
          <w:sz w:val="20"/>
        </w:rPr>
        <w:t xml:space="preserve">д) удостоверение о праве на льготы либо удостоверение о праве на меры социальной поддержки, установленные для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 для бывших несовершеннолетних узников фашизма;</w:t>
      </w:r>
    </w:p>
    <w:p>
      <w:pPr>
        <w:pStyle w:val="0"/>
        <w:spacing w:before="200" w:line-rule="auto"/>
        <w:ind w:firstLine="540"/>
        <w:jc w:val="both"/>
      </w:pPr>
      <w:r>
        <w:rPr>
          <w:sz w:val="20"/>
        </w:rPr>
        <w:t xml:space="preserve">е) удостоверения, предусмотренные для граждан, подвергшихся воздействию радиации:</w:t>
      </w:r>
    </w:p>
    <w:p>
      <w:pPr>
        <w:pStyle w:val="0"/>
        <w:spacing w:before="200" w:line-rule="auto"/>
        <w:ind w:firstLine="540"/>
        <w:jc w:val="both"/>
      </w:pPr>
      <w:r>
        <w:rPr>
          <w:sz w:val="20"/>
        </w:rPr>
        <w:t xml:space="preserve">специальное удостоверение единого образца гражданам, подвергшимся воздействию радиации вследствие катастрофы на Чернобыльской АЭС;</w:t>
      </w:r>
    </w:p>
    <w:p>
      <w:pPr>
        <w:pStyle w:val="0"/>
        <w:spacing w:before="200" w:line-rule="auto"/>
        <w:ind w:firstLine="540"/>
        <w:jc w:val="both"/>
      </w:pPr>
      <w:r>
        <w:rPr>
          <w:sz w:val="20"/>
        </w:rPr>
        <w:t xml:space="preserve">удостоверение участника ликвидации последствий катастрофы на Чернобыльской АЭС;</w:t>
      </w:r>
    </w:p>
    <w:p>
      <w:pPr>
        <w:pStyle w:val="0"/>
        <w:spacing w:before="200" w:line-rule="auto"/>
        <w:ind w:firstLine="540"/>
        <w:jc w:val="both"/>
      </w:pPr>
      <w:r>
        <w:rPr>
          <w:sz w:val="20"/>
        </w:rPr>
        <w:t xml:space="preserve">удостоверение получившего(ей) или перенесшего(ей)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ставшего(ей) инвалидом;</w:t>
      </w:r>
    </w:p>
    <w:p>
      <w:pPr>
        <w:pStyle w:val="0"/>
        <w:spacing w:before="200" w:line-rule="auto"/>
        <w:ind w:firstLine="540"/>
        <w:jc w:val="both"/>
      </w:pPr>
      <w:r>
        <w:rPr>
          <w:sz w:val="20"/>
        </w:rPr>
        <w:t xml:space="preserve">удостоверение участника ликвидации последствий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pPr>
        <w:pStyle w:val="0"/>
        <w:spacing w:before="200" w:line-rule="auto"/>
        <w:ind w:firstLine="540"/>
        <w:jc w:val="both"/>
      </w:pPr>
      <w:r>
        <w:rPr>
          <w:sz w:val="20"/>
        </w:rPr>
        <w:t xml:space="preserve">удостоверение перенесшего(ей) лучевую болезнь или другие заболевания, связанные с радиационным воздействием; ставшего инвалидом;</w:t>
      </w:r>
    </w:p>
    <w:p>
      <w:pPr>
        <w:pStyle w:val="0"/>
        <w:spacing w:before="200" w:line-rule="auto"/>
        <w:ind w:firstLine="540"/>
        <w:jc w:val="both"/>
      </w:pPr>
      <w:r>
        <w:rPr>
          <w:sz w:val="20"/>
        </w:rPr>
        <w:t xml:space="preserve">удостоверение участника действий подразделений особого риска;</w:t>
      </w:r>
    </w:p>
    <w:p>
      <w:pPr>
        <w:pStyle w:val="0"/>
        <w:spacing w:before="200" w:line-rule="auto"/>
        <w:ind w:firstLine="540"/>
        <w:jc w:val="both"/>
      </w:pPr>
      <w:r>
        <w:rPr>
          <w:sz w:val="20"/>
        </w:rPr>
        <w:t xml:space="preserve">удостоверение единого образца гражданам, подвергшимся радиационному воздействию вследствие ядерных испытаний на Семипалатинском полигоне;</w:t>
      </w:r>
    </w:p>
    <w:p>
      <w:pPr>
        <w:pStyle w:val="0"/>
        <w:spacing w:before="200" w:line-rule="auto"/>
        <w:ind w:firstLine="540"/>
        <w:jc w:val="both"/>
      </w:pPr>
      <w:r>
        <w:rPr>
          <w:sz w:val="20"/>
        </w:rPr>
        <w:t xml:space="preserve">ж) документы, подтверждающие право членов семей погибших (умерших) инвалидов войны, участников Великой Отечественной войны, ветеранов боевых действий, а также членов семей военнослужащих, лиц рядового и начальствующего состава органов внутренних дел и органов безопасности, погибших при исполнении обязанностей военной службы (служебных обязанностей):</w:t>
      </w:r>
    </w:p>
    <w:p>
      <w:pPr>
        <w:pStyle w:val="0"/>
        <w:spacing w:before="200" w:line-rule="auto"/>
        <w:ind w:firstLine="540"/>
        <w:jc w:val="both"/>
      </w:pPr>
      <w:r>
        <w:rPr>
          <w:sz w:val="20"/>
        </w:rPr>
        <w:t xml:space="preserve">удостоверение о праве на льготы либо удостоверение члена семьи погибшего (умершего) инвалида войны, участника Великой Отечественной войны и ветерана боевых действий, либо документ, подтверждающий гибель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при исполнении обязанностей военной службы (служебных обязанностей);</w:t>
      </w:r>
    </w:p>
    <w:p>
      <w:pPr>
        <w:pStyle w:val="0"/>
        <w:spacing w:before="200" w:line-rule="auto"/>
        <w:ind w:firstLine="540"/>
        <w:jc w:val="both"/>
      </w:pPr>
      <w:r>
        <w:rPr>
          <w:sz w:val="20"/>
        </w:rPr>
        <w:t xml:space="preserve">з) свидетельство о праве на льготы либо справка о реабилитации либо справка о признании пострадавшим от политических репрессий - для жертв политических репрессий;</w:t>
      </w:r>
    </w:p>
    <w:p>
      <w:pPr>
        <w:pStyle w:val="0"/>
        <w:spacing w:before="200" w:line-rule="auto"/>
        <w:ind w:firstLine="540"/>
        <w:jc w:val="both"/>
      </w:pPr>
      <w:r>
        <w:rPr>
          <w:sz w:val="20"/>
        </w:rPr>
        <w:t xml:space="preserve">8.2) документ об отсутствии центрального отопления и(или) газоснабжения в занимаемом жилом помещении, в текущем году:</w:t>
      </w:r>
    </w:p>
    <w:p>
      <w:pPr>
        <w:pStyle w:val="0"/>
        <w:spacing w:before="200" w:line-rule="auto"/>
        <w:ind w:firstLine="540"/>
        <w:jc w:val="both"/>
      </w:pPr>
      <w:r>
        <w:rPr>
          <w:sz w:val="20"/>
        </w:rPr>
        <w:t xml:space="preserve">документ технической инвентаризации и технического учета жилого помещения (технический паспорт, технический план помещения);</w:t>
      </w:r>
    </w:p>
    <w:p>
      <w:pPr>
        <w:pStyle w:val="0"/>
        <w:spacing w:before="200" w:line-rule="auto"/>
        <w:ind w:firstLine="540"/>
        <w:jc w:val="both"/>
      </w:pPr>
      <w:r>
        <w:rPr>
          <w:sz w:val="20"/>
        </w:rPr>
        <w:t xml:space="preserve">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pPr>
        <w:pStyle w:val="0"/>
        <w:spacing w:before="200" w:line-rule="auto"/>
        <w:ind w:firstLine="540"/>
        <w:jc w:val="both"/>
      </w:pPr>
      <w:r>
        <w:rPr>
          <w:sz w:val="20"/>
        </w:rPr>
        <w:t xml:space="preserve">справка, выданная органом местного самоуправления по месту нахождения жилого помещения;</w:t>
      </w:r>
    </w:p>
    <w:p>
      <w:pPr>
        <w:pStyle w:val="0"/>
        <w:spacing w:before="200" w:line-rule="auto"/>
        <w:ind w:firstLine="540"/>
        <w:jc w:val="both"/>
      </w:pPr>
      <w:r>
        <w:rPr>
          <w:sz w:val="20"/>
        </w:rPr>
        <w:t xml:space="preserve">8.3) документ об отоплении жилого помещения емкостным сжиженным газом (при отоплении жилого помещения емкостным сжиженным газом);</w:t>
      </w:r>
    </w:p>
    <w:p>
      <w:pPr>
        <w:pStyle w:val="0"/>
        <w:spacing w:before="200" w:line-rule="auto"/>
        <w:ind w:firstLine="540"/>
        <w:jc w:val="both"/>
      </w:pPr>
      <w:r>
        <w:rPr>
          <w:sz w:val="20"/>
        </w:rPr>
        <w:t xml:space="preserve">9) заявители, указанные в </w:t>
      </w:r>
      <w:hyperlink w:history="0" w:anchor="P2390" w:tooltip="3) участников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395"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справку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512"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pPr>
        <w:pStyle w:val="0"/>
        <w:spacing w:before="200" w:line-rule="auto"/>
        <w:ind w:firstLine="540"/>
        <w:jc w:val="both"/>
      </w:pPr>
      <w:r>
        <w:rPr>
          <w:sz w:val="20"/>
        </w:rPr>
        <w:t xml:space="preserve">б) документ об отсутствии центрального отопления и(или) газоснабжения в занимаемом жилом помещении в текущем году:</w:t>
      </w:r>
    </w:p>
    <w:p>
      <w:pPr>
        <w:pStyle w:val="0"/>
        <w:spacing w:before="200" w:line-rule="auto"/>
        <w:ind w:firstLine="540"/>
        <w:jc w:val="both"/>
      </w:pPr>
      <w:r>
        <w:rPr>
          <w:sz w:val="20"/>
        </w:rPr>
        <w:t xml:space="preserve">документ технической инвентаризации и технического учета жилого помещения (технический паспорт, технический план помещения);</w:t>
      </w:r>
    </w:p>
    <w:p>
      <w:pPr>
        <w:pStyle w:val="0"/>
        <w:spacing w:before="200" w:line-rule="auto"/>
        <w:ind w:firstLine="540"/>
        <w:jc w:val="both"/>
      </w:pPr>
      <w:r>
        <w:rPr>
          <w:sz w:val="20"/>
        </w:rPr>
        <w:t xml:space="preserve">справка, выданная в зависимости от способа управления следующими организациями: управляющей организацией, товариществом собственников недвижимости (товариществом собственников жилья, садоводческим или огородническим некоммерческим товариществом), жилищным, жилищно-строительным кооперативом или иным специализированным потребительским кооперативом, специализированной организацией, ресурсоснабжающей организацией, осуществляющей на основании договоров соответствующие виды деятельности;</w:t>
      </w:r>
    </w:p>
    <w:p>
      <w:pPr>
        <w:pStyle w:val="0"/>
        <w:spacing w:before="200" w:line-rule="auto"/>
        <w:ind w:firstLine="540"/>
        <w:jc w:val="both"/>
      </w:pPr>
      <w:r>
        <w:rPr>
          <w:sz w:val="20"/>
        </w:rPr>
        <w:t xml:space="preserve">справка, выданная органом местного самоуправления по месту нахождения жилого помещения;</w:t>
      </w:r>
    </w:p>
    <w:p>
      <w:pPr>
        <w:pStyle w:val="0"/>
        <w:spacing w:before="200" w:line-rule="auto"/>
        <w:ind w:firstLine="540"/>
        <w:jc w:val="both"/>
      </w:pPr>
      <w:r>
        <w:rPr>
          <w:sz w:val="20"/>
        </w:rPr>
        <w:t xml:space="preserve">в) документ об отоплении жилого помещения емкостным сжиженным газом (при отоплении жилого помещения емкостным сжиженным газом);</w:t>
      </w:r>
    </w:p>
    <w:p>
      <w:pPr>
        <w:pStyle w:val="0"/>
        <w:spacing w:before="200" w:line-rule="auto"/>
        <w:ind w:firstLine="540"/>
        <w:jc w:val="both"/>
      </w:pPr>
      <w:r>
        <w:rPr>
          <w:sz w:val="20"/>
        </w:rPr>
        <w:t xml:space="preserve">г) сведения в произвольной форме, подтверждающие неполучение заявителем (прекращение предоставления) мер социальной поддержки по оплате жилого помещения и коммунальных услуг по месту предыдущего проживания (в случае переезда в Ленинградскую область из другого субъекта Российской Федерации);</w:t>
      </w:r>
    </w:p>
    <w:p>
      <w:pPr>
        <w:pStyle w:val="0"/>
        <w:spacing w:before="200" w:line-rule="auto"/>
        <w:ind w:firstLine="540"/>
        <w:jc w:val="both"/>
      </w:pPr>
      <w:r>
        <w:rPr>
          <w:sz w:val="20"/>
        </w:rPr>
        <w:t xml:space="preserve">д)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е) документы, подтверждающие родственные отношения члена семьи (в случаях когда регистрация акта гражданского состояния произведена компетентными органами иностранного государства), их нотариально удостоверенный перевод на русский язык, решение суда;</w:t>
      </w:r>
    </w:p>
    <w:p>
      <w:pPr>
        <w:pStyle w:val="0"/>
        <w:spacing w:before="200" w:line-rule="auto"/>
        <w:ind w:firstLine="540"/>
        <w:jc w:val="both"/>
      </w:pPr>
      <w:r>
        <w:rPr>
          <w:sz w:val="20"/>
        </w:rPr>
        <w:t xml:space="preserve">ж) справка из образовательной организации, содержащая сведения об обучении ребенка в возрасте от 18 до 23 лет по очной форме обучения.</w:t>
      </w:r>
    </w:p>
    <w:p>
      <w:pPr>
        <w:pStyle w:val="0"/>
        <w:spacing w:before="200" w:line-rule="auto"/>
        <w:ind w:firstLine="540"/>
        <w:jc w:val="both"/>
      </w:pPr>
      <w:r>
        <w:rPr>
          <w:sz w:val="20"/>
        </w:rPr>
        <w:t xml:space="preserve">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10) заявители, указанные в </w:t>
      </w:r>
      <w:hyperlink w:history="0" w:anchor="P2401" w:tooltip="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
        <w:r>
          <w:rPr>
            <w:sz w:val="20"/>
            <w:color w:val="0000ff"/>
          </w:rPr>
          <w:t xml:space="preserve">пункте 1.2.3</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10.1) акт приемки выполненных работ унифицированной формы N КС-2 (справка администрации городского (сельского) поселения) с указанием периода проведения работ по газификации жилого помещения;</w:t>
      </w:r>
    </w:p>
    <w:p>
      <w:pPr>
        <w:pStyle w:val="0"/>
        <w:spacing w:before="200" w:line-rule="auto"/>
        <w:ind w:firstLine="540"/>
        <w:jc w:val="both"/>
      </w:pPr>
      <w:r>
        <w:rPr>
          <w:sz w:val="20"/>
        </w:rPr>
        <w:t xml:space="preserve">10.2) договор о поставке газа, заключенный между поставщиком газа и заявителем, с указанием внутридомового газового оборудования (при наличии);</w:t>
      </w:r>
    </w:p>
    <w:p>
      <w:pPr>
        <w:pStyle w:val="0"/>
        <w:spacing w:before="200" w:line-rule="auto"/>
        <w:ind w:firstLine="540"/>
        <w:jc w:val="both"/>
      </w:pPr>
      <w:r>
        <w:rPr>
          <w:sz w:val="20"/>
        </w:rPr>
        <w:t xml:space="preserve">10.3) документы (чеки (кассовые и(или) товарные), приходные кассовые ордера, справки о стоимости выполненных работ и затрат унифицированной формы N КС-3, гарантийные талоны, технические паспорта, товарные накладные), подтверждающие приобретение внутридомового газового оборудования с указанием его вида;</w:t>
      </w:r>
    </w:p>
    <w:p>
      <w:pPr>
        <w:pStyle w:val="0"/>
        <w:spacing w:before="200" w:line-rule="auto"/>
        <w:ind w:firstLine="540"/>
        <w:jc w:val="both"/>
      </w:pPr>
      <w:r>
        <w:rPr>
          <w:sz w:val="20"/>
        </w:rPr>
        <w:t xml:space="preserve">11) заявители, указанные в </w:t>
      </w:r>
      <w:hyperlink w:history="0" w:anchor="P2402" w:tooltip="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пункте 1.2.4</w:t>
        </w:r>
      </w:hyperlink>
      <w:r>
        <w:rPr>
          <w:sz w:val="20"/>
        </w:rPr>
        <w:t xml:space="preserve"> настоящего регламента, дополнительно к документам, перечисленным в подпункте 1 настоящего регламента, представляют:</w:t>
      </w:r>
    </w:p>
    <w:p>
      <w:pPr>
        <w:pStyle w:val="0"/>
        <w:spacing w:before="200" w:line-rule="auto"/>
        <w:ind w:firstLine="540"/>
        <w:jc w:val="both"/>
      </w:pPr>
      <w:r>
        <w:rPr>
          <w:sz w:val="20"/>
        </w:rPr>
        <w:t xml:space="preserve">11.1)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12) заявители, указанные в </w:t>
      </w:r>
      <w:hyperlink w:history="0" w:anchor="P2405"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пункте 1.2.5</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12.1) документы (сведения) или их копии о платежах по оплате за жилое помещение и коммунальные услуги, включая плату за обращение с твердыми коммунальными отходами, по адресу назначения ежемесячной денежной компенсации, содержащие сведения о количестве проживающих в жилом помещении граждан и общей площади жилого помещения в многоквартирном доме, за месяц, предшествующий месяцу обращения.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12.2) документы, подтверждающие право собственности (владения, пользования) на жилое помещение, расположенное на территории Ленинградской области (для собственников и нанимателей жилых помещений в многоквартирном доме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12.3) документы либо сведения, подтверждающие право собственника на индивидуальный жилой дом, расположенный на территории Ленинградской области (для собственников индивидуальных жилых домов)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13) заявители, указанные в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13.1) договор найма жилого помещения частного жилищного фонда (далее - договор найма), заключенный гражданином, в отношении жилого помещения, находящегося на территории Ленинградской области, документ, подтверждающий возникшее на основании договора найма ограничение (обременение) права собственности на жилое помещение, зарегистрированное в соответствии с федеральным законодательством;</w:t>
      </w:r>
    </w:p>
    <w:p>
      <w:pPr>
        <w:pStyle w:val="0"/>
        <w:spacing w:before="200" w:line-rule="auto"/>
        <w:ind w:firstLine="540"/>
        <w:jc w:val="both"/>
      </w:pPr>
      <w:r>
        <w:rPr>
          <w:sz w:val="20"/>
        </w:rPr>
        <w:t xml:space="preserve">13.2) документ о выполнении обязательств по договору найма в части ежемесячного внесения платы за жилое помещение, в том числе по оплате коммунальных услуг, если их оплата предусмотрена договором найма, за период с момента возникновения обязательств и до месяца, предшествующего месяцу обращения за назначением ежемесячной денежной компенсации;</w:t>
      </w:r>
    </w:p>
    <w:p>
      <w:pPr>
        <w:pStyle w:val="0"/>
        <w:spacing w:before="200" w:line-rule="auto"/>
        <w:ind w:firstLine="540"/>
        <w:jc w:val="both"/>
      </w:pPr>
      <w:r>
        <w:rPr>
          <w:sz w:val="20"/>
        </w:rPr>
        <w:t xml:space="preserve">13.3) сведения, подтверждающие, что члены семьи (одиноко проживающий гражданин) признаны нуждающимися в улучшении жилищных условий по основаниям, установленным </w:t>
      </w:r>
      <w:hyperlink w:history="0" r:id="rId513" w:tooltip="&quot;Жилищный кодекс Российской Федерации&quot; от 29.12.2004 N 188-ФЗ (ред. от 24.06.2025) {КонсультантПлюс}">
        <w:r>
          <w:rPr>
            <w:sz w:val="20"/>
            <w:color w:val="0000ff"/>
          </w:rPr>
          <w:t xml:space="preserve">пунктом 1 части 1 статьи 51</w:t>
        </w:r>
      </w:hyperlink>
      <w:r>
        <w:rPr>
          <w:sz w:val="20"/>
        </w:rPr>
        <w:t xml:space="preserve"> Жилищного кодекса Российской Федерации.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13.4) документы, подтверждающие доходы гражданина за последние 12 календарных месяцев, предшествующих одному календарному месяцу перед месяцем подачи заявления:</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налога на профессиональный доход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14) заявители, указанные в </w:t>
      </w:r>
      <w:hyperlink w:history="0" w:anchor="P2407"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пункте 1.2.7</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14.1) документ (акт) о результатах технического диагностирования газового оборудования и необходимости его замены, выданный специализированной организацией, соответствующей требованиям, установленным </w:t>
      </w:r>
      <w:hyperlink w:history="0" r:id="rId51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разделом IX</w:t>
        </w:r>
      </w:hyperlink>
      <w:r>
        <w:rPr>
          <w:sz w:val="20"/>
        </w:rPr>
        <w:t xml:space="preserve">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утвержденных постановлением Правительства Российской Федерации от 14 мая 2013 года N 410 (далее - специализированная организация);</w:t>
      </w:r>
    </w:p>
    <w:p>
      <w:pPr>
        <w:pStyle w:val="0"/>
        <w:spacing w:before="200" w:line-rule="auto"/>
        <w:ind w:firstLine="540"/>
        <w:jc w:val="both"/>
      </w:pPr>
      <w:r>
        <w:rPr>
          <w:sz w:val="20"/>
        </w:rPr>
        <w:t xml:space="preserve">14.2) документ, подтверждающий право собственности заявителя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15) заявители, указанные в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 дополнительно к документам, перечисленным в </w:t>
      </w:r>
      <w:hyperlink w:history="0" w:anchor="P2514" w:tooltip="1) для предоставления государственной услуги заполняется заявление, в электронной форме согласно приложению 1 (не приводится) к настоящему регламенту (для заявителей, указанных в подпунктах 1, 4 - 9 пункта 1.2.1, пунктах 1.2.2 - 1.2.8 настоящего регламента) к настоящему регламенту, согласно приложению 1.1 (не приводится) к настоящему регламенту (для заявителей, указанных в подпунктах 2, 3 пункта 1.2.1 настоящего регламента):">
        <w:r>
          <w:rPr>
            <w:sz w:val="20"/>
            <w:color w:val="0000ff"/>
          </w:rPr>
          <w:t xml:space="preserve">подпункте 1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15.1) договор между гражданином и территориальной сетевой организацией, заверенный печатью организации (при наличии) и подписью руководителя (далее - договор);</w:t>
      </w:r>
    </w:p>
    <w:p>
      <w:pPr>
        <w:pStyle w:val="0"/>
        <w:spacing w:before="200" w:line-rule="auto"/>
        <w:ind w:firstLine="540"/>
        <w:jc w:val="both"/>
      </w:pPr>
      <w:r>
        <w:rPr>
          <w:sz w:val="20"/>
        </w:rPr>
        <w:t xml:space="preserve">15.2) акт о подключении (технологическом присоединении), содержащий информацию о разграничении имущественной принадлежности и эксплуатационной ответственности сторон;</w:t>
      </w:r>
    </w:p>
    <w:p>
      <w:pPr>
        <w:pStyle w:val="0"/>
        <w:spacing w:before="200" w:line-rule="auto"/>
        <w:ind w:firstLine="540"/>
        <w:jc w:val="both"/>
      </w:pPr>
      <w:r>
        <w:rPr>
          <w:sz w:val="20"/>
        </w:rPr>
        <w:t xml:space="preserve">15.3) платежный документ (платежные документы), подтверждающий (подтверждающие) произведенные гражданином расходы на подключение (технологическое присоединение) с применением льготной ставки за подключение (технологическое присоединение) за 1 кВт запрашиваемой максимальной мощности (до 15 кВт включительно), ежегодно устанавливаемой приказом комитета по тарифам и ценовой политике Ленинградской области.</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5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отсутствия в паспорте отметки о месте жительства или сведений о регистрации по месту пребывания на территории Ленинградской области - копию решения суда об установлении факта проживания на территории Ленинградской области с отметкой о дате вступления его в законную силу, заверенную судебным органом, в том числе для совместно проживающих членов семьи;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3)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bookmarkStart w:id="2679" w:name="P2679"/>
    <w:bookmarkEnd w:id="2679"/>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515"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516"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(приложения к настоящему регламенту не приводятся).</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специалистом МФЦ или заявителем (представителем заявителя)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приложениям 1, 1.1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517"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2.6.5.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spacing w:before="200" w:line-rule="auto"/>
        <w:ind w:firstLine="540"/>
        <w:jc w:val="both"/>
      </w:pPr>
      <w:r>
        <w:rPr>
          <w:sz w:val="20"/>
        </w:rPr>
        <w:t xml:space="preserve">2.6.7. В случае получения дубликата сертификата в связи с утратой, порчей заявитель представляет:</w:t>
      </w:r>
    </w:p>
    <w:p>
      <w:pPr>
        <w:pStyle w:val="0"/>
        <w:spacing w:before="200" w:line-rule="auto"/>
        <w:ind w:firstLine="540"/>
        <w:jc w:val="both"/>
      </w:pPr>
      <w:r>
        <w:rPr>
          <w:sz w:val="20"/>
        </w:rPr>
        <w:t xml:space="preserve">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пришедший в негодность сертификат - в случае порчи сертификата.</w:t>
      </w:r>
    </w:p>
    <w:p>
      <w:pPr>
        <w:pStyle w:val="0"/>
        <w:spacing w:before="200" w:line-rule="auto"/>
        <w:ind w:firstLine="540"/>
        <w:jc w:val="both"/>
      </w:pPr>
      <w:r>
        <w:rPr>
          <w:sz w:val="20"/>
        </w:rPr>
        <w:t xml:space="preserve">2.6.8. В случае продления сертификата заявитель представляет заявление о предоставлении государственной услуги по форме согласно приложению 1 к настоящему регламенту и оригинал выданного ранее сертификата.</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728" w:name="P2728"/>
    <w:bookmarkEnd w:id="2728"/>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(члена (членов) его семьи (для членов семей участников специальной военной операции - также сведения о регистрации по месту жительства, по месту пребывания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w:t>
      </w:r>
    </w:p>
    <w:p>
      <w:pPr>
        <w:pStyle w:val="0"/>
        <w:spacing w:before="200" w:line-rule="auto"/>
        <w:ind w:firstLine="540"/>
        <w:jc w:val="both"/>
      </w:pPr>
      <w:r>
        <w:rPr>
          <w:sz w:val="20"/>
        </w:rPr>
        <w:t xml:space="preserve">сведения о реабилитации;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получении страховой пенсии по старости (страховой пенсии по инвалидности, трудовой пенсии по старости, пенсии по старости) на день обращения за единовременной социальной выплатой и в период газификации жилого помещения из территориального органа Фонда пенсионного и социального страхования Российской Федерации (для граждан, получающих страховую пенсию по старости (страховую пенсию по инвалидности, трудовую пенсию по старости, пенсию по старости;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518"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сумме выплат застрахованному лицу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при назначении гражданам, переехавшим в Ленинградскую область из другого субъекта Российской Федерации на временное проживание;</w:t>
      </w:r>
    </w:p>
    <w:p>
      <w:pPr>
        <w:pStyle w:val="0"/>
        <w:spacing w:before="200" w:line-rule="auto"/>
        <w:ind w:firstLine="540"/>
        <w:jc w:val="both"/>
      </w:pPr>
      <w:r>
        <w:rPr>
          <w:sz w:val="20"/>
        </w:rPr>
        <w:t xml:space="preserve">4) в публично-правовой компании "Роскадастр" (Росреестр):</w:t>
      </w:r>
    </w:p>
    <w:p>
      <w:pPr>
        <w:pStyle w:val="0"/>
        <w:spacing w:before="200" w:line-rule="auto"/>
        <w:ind w:firstLine="540"/>
        <w:jc w:val="both"/>
      </w:pPr>
      <w:r>
        <w:rPr>
          <w:sz w:val="20"/>
        </w:rPr>
        <w:t xml:space="preserve">выписку из Единого государственного реестра недвижимости;</w:t>
      </w:r>
    </w:p>
    <w:p>
      <w:pPr>
        <w:pStyle w:val="0"/>
        <w:spacing w:before="200" w:line-rule="auto"/>
        <w:ind w:firstLine="540"/>
        <w:jc w:val="both"/>
      </w:pPr>
      <w:r>
        <w:rPr>
          <w:sz w:val="20"/>
        </w:rPr>
        <w:t xml:space="preserve">документы либо сведения о государственной регистрации права на объекты недвижимого имущества с энергопринимающими устройствами и(или) объектами микрогенерации, к которым осуществлялось подключение (технологическое присоединение), а также на земельные участки, на которых расположены вышеуказанные объекты, в Едином государственном реестре недвижимости (для заявителей, указанных в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полученных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6)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 наличии (отсутствии)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7) в органах местного самоуправления Ленинградской области:</w:t>
      </w:r>
    </w:p>
    <w:p>
      <w:pPr>
        <w:pStyle w:val="0"/>
        <w:spacing w:before="200" w:line-rule="auto"/>
        <w:ind w:firstLine="540"/>
        <w:jc w:val="both"/>
      </w:pPr>
      <w:r>
        <w:rPr>
          <w:sz w:val="20"/>
        </w:rPr>
        <w:t xml:space="preserve">для заявителей, указанных в </w:t>
      </w:r>
      <w:hyperlink w:history="0" w:anchor="P2337" w:tooltip="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
        <w:r>
          <w:rPr>
            <w:sz w:val="20"/>
            <w:color w:val="0000ff"/>
          </w:rPr>
          <w:t xml:space="preserve">пунктах 1.2.1</w:t>
        </w:r>
      </w:hyperlink>
      <w:r>
        <w:rPr>
          <w:sz w:val="20"/>
        </w:rPr>
        <w:t xml:space="preserve">, </w:t>
      </w:r>
      <w:hyperlink w:history="0" w:anchor="P2379" w:tooltip="1.2.2. По назначению денежной компенсации части расходов на приобретение топлива и(или) баллонного газа, а также транспортных услуг по доставке топлива отдельным категориям граждан, проживающим в домах, не имеющих центрального отопления и(или) газоснабжения (далее - заявители) из числа:">
        <w:r>
          <w:rPr>
            <w:sz w:val="20"/>
            <w:color w:val="0000ff"/>
          </w:rPr>
          <w:t xml:space="preserve">1.2.2</w:t>
        </w:r>
      </w:hyperlink>
      <w:r>
        <w:rPr>
          <w:sz w:val="20"/>
        </w:rPr>
        <w:t xml:space="preserve">, </w:t>
      </w:r>
      <w:hyperlink w:history="0" w:anchor="P2405"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1.2.5</w:t>
        </w:r>
      </w:hyperlink>
      <w:r>
        <w:rPr>
          <w:sz w:val="20"/>
        </w:rPr>
        <w:t xml:space="preserve">, </w:t>
      </w:r>
      <w:hyperlink w:history="0" w:anchor="P2407"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договор социального найма жилого помещения;</w:t>
      </w:r>
    </w:p>
    <w:p>
      <w:pPr>
        <w:pStyle w:val="0"/>
        <w:spacing w:before="200" w:line-rule="auto"/>
        <w:ind w:firstLine="540"/>
        <w:jc w:val="both"/>
      </w:pPr>
      <w:r>
        <w:rPr>
          <w:sz w:val="20"/>
        </w:rPr>
        <w:t xml:space="preserve">договор найма жилого помещения государственного или муниципального жилищного фонда;</w:t>
      </w:r>
    </w:p>
    <w:p>
      <w:pPr>
        <w:pStyle w:val="0"/>
        <w:spacing w:before="200" w:line-rule="auto"/>
        <w:ind w:firstLine="540"/>
        <w:jc w:val="both"/>
      </w:pPr>
      <w:r>
        <w:rPr>
          <w:sz w:val="20"/>
        </w:rPr>
        <w:t xml:space="preserve">договор найма жилого помещения жилищного фонда социального использования;</w:t>
      </w:r>
    </w:p>
    <w:p>
      <w:pPr>
        <w:pStyle w:val="0"/>
        <w:spacing w:before="200" w:line-rule="auto"/>
        <w:ind w:firstLine="540"/>
        <w:jc w:val="both"/>
      </w:pPr>
      <w:r>
        <w:rPr>
          <w:sz w:val="20"/>
        </w:rPr>
        <w:t xml:space="preserve">для заявителей, указанных в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на учете в качестве нуждающихся в жилых помещениях по основаниям, предусмотренным </w:t>
      </w:r>
      <w:hyperlink w:history="0" r:id="rId519"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сведения о нахождении ранее на учете в качестве нуждающихся в жилых помещениях по основаниям, предусмотренным </w:t>
      </w:r>
      <w:hyperlink w:history="0" r:id="rId520" w:tooltip="&quot;Жилищный кодекс Российской Федерации&quot; от 29.12.2004 N 188-ФЗ (ред. от 24.06.2025) {КонсультантПлюс}">
        <w:r>
          <w:rPr>
            <w:sz w:val="20"/>
            <w:color w:val="0000ff"/>
          </w:rPr>
          <w:t xml:space="preserve">статьей 51</w:t>
        </w:r>
      </w:hyperlink>
      <w:r>
        <w:rPr>
          <w:sz w:val="20"/>
        </w:rPr>
        <w:t xml:space="preserve"> Жилищного кодекса Российской Федерации, и получившим (приобретшим) объект недвижимого имущества, подключаемого к объекту электрической сети, в соответствии с законодательством Ленинградской области;</w:t>
      </w:r>
    </w:p>
    <w:p>
      <w:pPr>
        <w:pStyle w:val="0"/>
        <w:spacing w:before="200" w:line-rule="auto"/>
        <w:ind w:firstLine="540"/>
        <w:jc w:val="both"/>
      </w:pPr>
      <w:r>
        <w:rPr>
          <w:sz w:val="20"/>
        </w:rPr>
        <w:t xml:space="preserve">8) в органе Федеральной налоговой службы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9) в органе государственной службы занятости населения (при отсутствии сведений в Единой централизованной цифровой платформе в социальной сфере)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10) в органе Федеральной службы судебных приставов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11) в органе Федеральной службы исполнения наказаний и других соответствующих федеральных органах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12) в Министерстве обороны Российской Федерации:</w:t>
      </w:r>
    </w:p>
    <w:p>
      <w:pPr>
        <w:pStyle w:val="0"/>
        <w:spacing w:before="200" w:line-rule="auto"/>
        <w:ind w:firstLine="540"/>
        <w:jc w:val="both"/>
      </w:pPr>
      <w:r>
        <w:rPr>
          <w:sz w:val="20"/>
        </w:rPr>
        <w:t xml:space="preserve">сведения об участии в специальной военной операции;</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 (для заявителей, указанных в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подпункте 5 пункта 1.2.1</w:t>
        </w:r>
      </w:hyperlink>
      <w:r>
        <w:rPr>
          <w:sz w:val="20"/>
        </w:rPr>
        <w:t xml:space="preserve"> настоящего регламента):</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14) в государственном казенном учреждении Ленинградской области "Управление долевого строительства Ленинградской области":</w:t>
      </w:r>
    </w:p>
    <w:p>
      <w:pPr>
        <w:pStyle w:val="0"/>
        <w:spacing w:before="200" w:line-rule="auto"/>
        <w:ind w:firstLine="540"/>
        <w:jc w:val="both"/>
      </w:pPr>
      <w:r>
        <w:rPr>
          <w:sz w:val="20"/>
        </w:rPr>
        <w:t xml:space="preserve">сведения о включении в реестр пострадавших участников долевого строительства многоквартирных домов на территории Ленинградской области;</w:t>
      </w:r>
    </w:p>
    <w:p>
      <w:pPr>
        <w:pStyle w:val="0"/>
        <w:spacing w:before="200" w:line-rule="auto"/>
        <w:ind w:firstLine="540"/>
        <w:jc w:val="both"/>
      </w:pPr>
      <w:r>
        <w:rPr>
          <w:sz w:val="20"/>
        </w:rPr>
        <w:t xml:space="preserve">15) в федеральных органах исполнительной власти (федеральных государственных органах):</w:t>
      </w:r>
    </w:p>
    <w:p>
      <w:pPr>
        <w:pStyle w:val="0"/>
        <w:spacing w:before="200" w:line-rule="auto"/>
        <w:ind w:firstLine="540"/>
        <w:jc w:val="both"/>
      </w:pPr>
      <w:r>
        <w:rPr>
          <w:sz w:val="20"/>
        </w:rPr>
        <w:t xml:space="preserve">сведения об участии гражданина в специальной военной операции.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72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5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679" w:tooltip="2.6.2. Представитель заявителя из числа:">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5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5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5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5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center"/>
      </w:pPr>
      <w:r>
        <w:rPr>
          <w:sz w:val="20"/>
        </w:rPr>
      </w:r>
    </w:p>
    <w:bookmarkStart w:id="2829" w:name="P2829"/>
    <w:bookmarkEnd w:id="2829"/>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525"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526"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от 21.07.2014 N 209-ФЗ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 (за исключением обращения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 не реже одного раза в десять рабочих дней (при обращении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В случае отсутствия в распоряжении органа государственной власти и иной организации информация запрашивается у заявителя.</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039" w:tooltip="3.1.1. Предоставление государственной услуги включает в себя следующие административные процедуры (за исключением предоставления государственной услуги в части оформления продления действия сертификата или оформления и выдачи дубликата сертификата):">
        <w:r>
          <w:rPr>
            <w:sz w:val="20"/>
            <w:color w:val="0000ff"/>
          </w:rPr>
          <w:t xml:space="preserve">пункте 3.1.1</w:t>
        </w:r>
      </w:hyperlink>
      <w:r>
        <w:rPr>
          <w:sz w:val="20"/>
        </w:rPr>
        <w:t xml:space="preserve"> настоящего регламента, со дня их поступления в ЦСЗН.</w:t>
      </w:r>
    </w:p>
    <w:bookmarkStart w:id="2837" w:name="P2837"/>
    <w:bookmarkEnd w:id="2837"/>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bookmarkStart w:id="2839" w:name="P2839"/>
    <w:bookmarkEnd w:id="2839"/>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2840" w:name="P2840"/>
    <w:bookmarkEnd w:id="2840"/>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841" w:name="P2841"/>
    <w:bookmarkEnd w:id="284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8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девятом</w:t>
        </w:r>
      </w:hyperlink>
      <w:r>
        <w:rPr>
          <w:sz w:val="20"/>
        </w:rPr>
        <w:t xml:space="preserve"> - </w:t>
      </w:r>
      <w:hyperlink w:history="0" w:anchor="P2840" w:tooltip="Заявитель в течение 5 рабочих дней со дня получения уведомления ЦСЗН представляет документы (сведения).">
        <w:r>
          <w:rPr>
            <w:sz w:val="20"/>
            <w:color w:val="0000ff"/>
          </w:rPr>
          <w:t xml:space="preserve">двенадцатом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2852" w:name="P2852"/>
    <w:bookmarkEnd w:id="2852"/>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Исчерпывающий перечень оснований для отказа в приеме документов, необходимых для назначения мер социальной поддержки (за исключением обращения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2. Исчерпывающий перечень оснований для отказа в приеме документов, необходимых для назначения мер социальной поддержки (при обращении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1) неполное или некорректное заполнение полей в форме заявления, в том числе в интерактивной форме заявления на ЕПГУ;</w:t>
      </w:r>
    </w:p>
    <w:p>
      <w:pPr>
        <w:pStyle w:val="0"/>
        <w:spacing w:before="200" w:line-rule="auto"/>
        <w:ind w:firstLine="540"/>
        <w:jc w:val="both"/>
      </w:pPr>
      <w:r>
        <w:rPr>
          <w:sz w:val="20"/>
        </w:rPr>
        <w:t xml:space="preserve">2) истечение срока действия документа (сведений) (на день подачи заявления);</w:t>
      </w:r>
    </w:p>
    <w:p>
      <w:pPr>
        <w:pStyle w:val="0"/>
        <w:spacing w:before="200" w:line-rule="auto"/>
        <w:ind w:firstLine="540"/>
        <w:jc w:val="both"/>
      </w:pPr>
      <w:r>
        <w:rPr>
          <w:sz w:val="20"/>
        </w:rPr>
        <w:t xml:space="preserve">3) представленные документы (сведения)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4) 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5) представленные документы (сведения) содержат повреждения, наличие которых не позволяет в полном объеме использовать информацию, содержащуюся в них, для предоставления государственной услуги;</w:t>
      </w:r>
    </w:p>
    <w:p>
      <w:pPr>
        <w:pStyle w:val="0"/>
        <w:spacing w:before="200" w:line-rule="auto"/>
        <w:ind w:firstLine="540"/>
        <w:jc w:val="both"/>
      </w:pPr>
      <w:r>
        <w:rPr>
          <w:sz w:val="20"/>
        </w:rPr>
        <w:t xml:space="preserve">6) представление документов (сведений), не соответствующих по форме или содержанию требованиям законодательства Российской Федерации;</w:t>
      </w:r>
    </w:p>
    <w:p>
      <w:pPr>
        <w:pStyle w:val="0"/>
        <w:spacing w:before="200" w:line-rule="auto"/>
        <w:ind w:firstLine="540"/>
        <w:jc w:val="both"/>
      </w:pPr>
      <w:r>
        <w:rPr>
          <w:sz w:val="20"/>
        </w:rPr>
        <w:t xml:space="preserve">7) заявление с документами (сведениями) подано в электронной форме с нарушением установленных требований.</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67" w:name="P2867"/>
    <w:bookmarkEnd w:id="2867"/>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Исчерпывающий перечень оснований для отказа в предоставлении государственной услуги (за исключением заявителей, указанных в </w:t>
      </w:r>
      <w:hyperlink w:history="0" w:anchor="P2337" w:tooltip="1.2.1. По назначению ежемесячной денежной компенсации части расходов на оплату жилого помещения и коммунальных услуг отдельным категориям граждан являются физические лица, (далее - заявители) из числа:">
        <w:r>
          <w:rPr>
            <w:sz w:val="20"/>
            <w:color w:val="0000ff"/>
          </w:rPr>
          <w:t xml:space="preserve">пункте 1.2.1</w:t>
        </w:r>
      </w:hyperlink>
      <w:r>
        <w:rPr>
          <w:sz w:val="20"/>
        </w:rPr>
        <w:t xml:space="preserve">, </w:t>
      </w:r>
      <w:hyperlink w:history="0" w:anchor="P2390" w:tooltip="3) участников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395"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пунктах 1.2.6</w:t>
        </w:r>
      </w:hyperlink>
      <w:r>
        <w:rPr>
          <w:sz w:val="20"/>
        </w:rPr>
        <w:t xml:space="preserve"> -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1.2.8</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предоставление государственной услуги (для заявителей, указанных в </w:t>
      </w:r>
      <w:hyperlink w:history="0" w:anchor="P2405" w:tooltip="1.2.5. По назначению ежемесячной денежной компенсации части расходов на оплату коммунальной услуги по обращению с твердыми коммунальными отходами являются физические лица (далее - заявители) из числа граждан Российской Федерации, достигших возраста 70 (80) лет, имеющим место жительства или место пребывания на территории Ленинградской области собственникам жилых помещений, нанимателям жилых помещений по договору социального найма, договору найма жилого помещения государственного или муниципального жилищно...">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2)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поступление сведений о смерти лиц, указанных в </w:t>
      </w:r>
      <w:hyperlink w:history="0" w:anchor="P2336"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до принятия ЛОГКУ "ЦСЗН" решения о назначении ежемесячной денежной компенсации в сроки, установленные </w:t>
      </w:r>
      <w:hyperlink w:history="0" w:anchor="P2499"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4) отсутствие у гражданина права на получение ежемесячной денежной компенсации и(или) ежемесячной денежной выплаты (для заявителей, указанных в </w:t>
      </w:r>
      <w:hyperlink w:history="0" w:anchor="P2402" w:tooltip="1.2.4. По назначению ежемесячной денежной компенсации расходов (ежемесячной денежной выплаты) на уплату взноса на капитальный ремонт являются физические лица (далее - заявители), достигшие возраста 70 (80) лет и являющиеся собственниками жилых помещений, из числа граждан Российской Федерации, имеющих место жительства или место пребывания на территории Ленинградской области:">
        <w:r>
          <w:rPr>
            <w:sz w:val="20"/>
            <w:color w:val="0000ff"/>
          </w:rPr>
          <w:t xml:space="preserve">пункте 1.2.4</w:t>
        </w:r>
      </w:hyperlink>
      <w:r>
        <w:rPr>
          <w:sz w:val="20"/>
        </w:rPr>
        <w:t xml:space="preserve"> настоящего регламента):</w:t>
      </w:r>
    </w:p>
    <w:p>
      <w:pPr>
        <w:pStyle w:val="0"/>
        <w:spacing w:before="200" w:line-rule="auto"/>
        <w:ind w:firstLine="540"/>
        <w:jc w:val="both"/>
      </w:pPr>
      <w:r>
        <w:rPr>
          <w:sz w:val="20"/>
        </w:rPr>
        <w:t xml:space="preserve">возраст менее 70 лет;</w:t>
      </w:r>
    </w:p>
    <w:p>
      <w:pPr>
        <w:pStyle w:val="0"/>
        <w:spacing w:before="200" w:line-rule="auto"/>
        <w:ind w:firstLine="540"/>
        <w:jc w:val="both"/>
      </w:pPr>
      <w:r>
        <w:rPr>
          <w:sz w:val="20"/>
        </w:rPr>
        <w:t xml:space="preserve">отсутствие обязанности по уплате взноса на капитальный ремонт общего имущества в многоквартирном доме;</w:t>
      </w:r>
    </w:p>
    <w:p>
      <w:pPr>
        <w:pStyle w:val="0"/>
        <w:spacing w:before="200" w:line-rule="auto"/>
        <w:ind w:firstLine="540"/>
        <w:jc w:val="both"/>
      </w:pPr>
      <w:r>
        <w:rPr>
          <w:sz w:val="20"/>
        </w:rPr>
        <w:t xml:space="preserve">наличие факта трудоустройства, в том числе у совместно проживающих членов семьи заявителя (для ежемесячной денежной компенсации);</w:t>
      </w:r>
    </w:p>
    <w:p>
      <w:pPr>
        <w:pStyle w:val="0"/>
        <w:spacing w:before="200" w:line-rule="auto"/>
        <w:ind w:firstLine="540"/>
        <w:jc w:val="both"/>
      </w:pPr>
      <w:r>
        <w:rPr>
          <w:sz w:val="20"/>
        </w:rPr>
        <w:t xml:space="preserve">проживание в составе семьи лиц, не достигших возраста 60 лет для мужчин, 55 лет для женщин (далее - не достигших возраста 60 (55) лет) либо пенсионного возраста и не являющихся неработающими инвалидами I и(или) II групп (для ежемесячной денежной компенсации);</w:t>
      </w:r>
    </w:p>
    <w:p>
      <w:pPr>
        <w:pStyle w:val="0"/>
        <w:spacing w:before="200" w:line-rule="auto"/>
        <w:ind w:firstLine="540"/>
        <w:jc w:val="both"/>
      </w:pPr>
      <w:r>
        <w:rPr>
          <w:sz w:val="20"/>
        </w:rPr>
        <w:t xml:space="preserve">получение ежемесячной денежной компенсации и(или) ежемесячной денежной выплаты по иному адресу, не указанному в заявлении;</w:t>
      </w:r>
    </w:p>
    <w:p>
      <w:pPr>
        <w:pStyle w:val="0"/>
        <w:spacing w:before="200" w:line-rule="auto"/>
        <w:ind w:firstLine="540"/>
        <w:jc w:val="both"/>
      </w:pPr>
      <w:r>
        <w:rPr>
          <w:sz w:val="20"/>
        </w:rPr>
        <w:t xml:space="preserve">получение мер социальной поддержки на уплату взноса на капитальный ремонт в другом субъекте Российской Федерации (при временном проживании в Ленинградской области);</w:t>
      </w:r>
    </w:p>
    <w:p>
      <w:pPr>
        <w:pStyle w:val="0"/>
        <w:spacing w:before="200" w:line-rule="auto"/>
        <w:ind w:firstLine="540"/>
        <w:jc w:val="both"/>
      </w:pPr>
      <w:r>
        <w:rPr>
          <w:sz w:val="20"/>
        </w:rPr>
        <w:t xml:space="preserve">получение ежемесячной денежной компенсации в размере, равном либо превышающем 50 и 100 процентов от понесенных фактических затрат собственников, достигших возраста 70 и 80 лет соответственно, на уплату взноса на капитальный ремонт (для ежемесячной денежной выплаты);</w:t>
      </w:r>
    </w:p>
    <w:p>
      <w:pPr>
        <w:pStyle w:val="0"/>
        <w:spacing w:before="200" w:line-rule="auto"/>
        <w:ind w:firstLine="540"/>
        <w:jc w:val="both"/>
      </w:pPr>
      <w:r>
        <w:rPr>
          <w:sz w:val="20"/>
        </w:rPr>
        <w:t xml:space="preserve">5) отсутствие у гражданина права на единовременную социальную выплату (для заявителей, указанных в </w:t>
      </w:r>
      <w:hyperlink w:history="0" w:anchor="P2401" w:tooltip="1.2.3. По назначению единовременной социальной выплаты на частичное возмещение расходов по газификации жилого дома (части жилого дома) являются неработающие физические лица (далее - заявители) из числа граждан Российской Федерации, достигших предпенсионного возраста (60 лет для мужчин, 55 лет для женщин) либо получающих страховую пенсию по инвалидности, трудовую пенсию по старости, пенсию по старости и понесших расходы на приобретение внутридомового газового оборудования при газификации жилого дома (част...">
        <w:r>
          <w:rPr>
            <w:sz w:val="20"/>
            <w:color w:val="0000ff"/>
          </w:rPr>
          <w:t xml:space="preserve">пункте 1.2.3</w:t>
        </w:r>
      </w:hyperlink>
      <w:r>
        <w:rPr>
          <w:sz w:val="20"/>
        </w:rPr>
        <w:t xml:space="preserve"> настоящего регламента):</w:t>
      </w:r>
    </w:p>
    <w:p>
      <w:pPr>
        <w:pStyle w:val="0"/>
        <w:spacing w:before="200" w:line-rule="auto"/>
        <w:ind w:firstLine="540"/>
        <w:jc w:val="both"/>
      </w:pPr>
      <w:r>
        <w:rPr>
          <w:sz w:val="20"/>
        </w:rPr>
        <w:t xml:space="preserve">отсутствие страховой пенсии по старости или страховой пенсии по инвалидности либо недостижение возраста 60 (55) лет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осуществление гражданином трудовой деятельности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отсутствие места жительства гражданина на территории Ленинградской области в газифицированном жилом помещении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отсутствие у гражданина права собственности на газифицированное жилое помещение на день обращения за единовременной социальной выплатой и в период газификации жилого помещения;</w:t>
      </w:r>
    </w:p>
    <w:p>
      <w:pPr>
        <w:pStyle w:val="0"/>
        <w:spacing w:before="200" w:line-rule="auto"/>
        <w:ind w:firstLine="540"/>
        <w:jc w:val="both"/>
      </w:pPr>
      <w:r>
        <w:rPr>
          <w:sz w:val="20"/>
        </w:rPr>
        <w:t xml:space="preserve">получение ранее единовременной социальной выплаты (адресной социальной помощи) на частичное возмещение расходов по газификации жилых помещений в связи с затратами на приобретение газового оборудования;</w:t>
      </w:r>
    </w:p>
    <w:p>
      <w:pPr>
        <w:pStyle w:val="0"/>
        <w:spacing w:before="200" w:line-rule="auto"/>
        <w:ind w:firstLine="540"/>
        <w:jc w:val="both"/>
      </w:pPr>
      <w:r>
        <w:rPr>
          <w:sz w:val="20"/>
        </w:rPr>
        <w:t xml:space="preserve">6) отсутствие у гражданина права на получение денежной компенсации (для заявителей, указанных в </w:t>
      </w:r>
      <w:hyperlink w:history="0" w:anchor="P2380" w:tooltip="1) граждан Российской Федерации, имеющих место жительства или место пребывания на территории Ленинградской области, а также постоянно проживающих на территории Российской Федерации иностранных граждан и лиц без гражданства из числа лиц, указанных в:">
        <w:r>
          <w:rPr>
            <w:sz w:val="20"/>
            <w:color w:val="0000ff"/>
          </w:rPr>
          <w:t xml:space="preserve">подпунктах 1</w:t>
        </w:r>
      </w:hyperlink>
      <w:r>
        <w:rPr>
          <w:sz w:val="20"/>
        </w:rPr>
        <w:t xml:space="preserve"> - </w:t>
      </w:r>
      <w:hyperlink w:history="0" w:anchor="P2383" w:tooltip="2) граждан Российской Федерации, имеющих место жительства или место пребывания на территории Ленинградской области, из числа лиц, указанных в:">
        <w:r>
          <w:rPr>
            <w:sz w:val="20"/>
            <w:color w:val="0000ff"/>
          </w:rPr>
          <w:t xml:space="preserve">2 пункта 1.2.2</w:t>
        </w:r>
      </w:hyperlink>
      <w:r>
        <w:rPr>
          <w:sz w:val="20"/>
        </w:rPr>
        <w:t xml:space="preserve"> настоящего регламента):</w:t>
      </w:r>
    </w:p>
    <w:p>
      <w:pPr>
        <w:pStyle w:val="0"/>
        <w:spacing w:before="200" w:line-rule="auto"/>
        <w:ind w:firstLine="540"/>
        <w:jc w:val="both"/>
      </w:pPr>
      <w:r>
        <w:rPr>
          <w:sz w:val="20"/>
        </w:rPr>
        <w:t xml:space="preserve">получение мер социальной поддержки по оплате жилого помещения и коммунальных услуг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pPr>
        <w:pStyle w:val="0"/>
        <w:spacing w:before="200" w:line-rule="auto"/>
        <w:ind w:firstLine="540"/>
        <w:jc w:val="both"/>
      </w:pPr>
      <w:r>
        <w:rPr>
          <w:sz w:val="20"/>
        </w:rPr>
        <w:t xml:space="preserve">наличие центрального отопления и(или) газоснабжения;</w:t>
      </w:r>
    </w:p>
    <w:p>
      <w:pPr>
        <w:pStyle w:val="0"/>
        <w:spacing w:before="200" w:line-rule="auto"/>
        <w:ind w:firstLine="540"/>
        <w:jc w:val="both"/>
      </w:pPr>
      <w:r>
        <w:rPr>
          <w:sz w:val="20"/>
        </w:rPr>
        <w:t xml:space="preserve">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pPr>
        <w:pStyle w:val="0"/>
        <w:spacing w:before="200" w:line-rule="auto"/>
        <w:ind w:firstLine="540"/>
        <w:jc w:val="both"/>
      </w:pPr>
      <w:r>
        <w:rPr>
          <w:sz w:val="20"/>
        </w:rPr>
        <w:t xml:space="preserve">обращение за назначением денежной компенсации по истечении срока (после 31 декабря календарного года);</w:t>
      </w:r>
    </w:p>
    <w:p>
      <w:pPr>
        <w:pStyle w:val="0"/>
        <w:spacing w:before="200" w:line-rule="auto"/>
        <w:ind w:firstLine="540"/>
        <w:jc w:val="both"/>
      </w:pPr>
      <w:r>
        <w:rPr>
          <w:sz w:val="20"/>
        </w:rPr>
        <w:t xml:space="preserve">7)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государственной услуги (для заявителей, указанных в </w:t>
      </w:r>
      <w:hyperlink w:history="0" w:anchor="P2338" w:tooltip="1) граждан Российской Федерации, имеющих место жительства или место пребывания на территории Ленинградской области, к которым относятся:">
        <w:r>
          <w:rPr>
            <w:sz w:val="20"/>
            <w:color w:val="0000ff"/>
          </w:rPr>
          <w:t xml:space="preserve">подпунктах 1</w:t>
        </w:r>
      </w:hyperlink>
      <w:r>
        <w:rPr>
          <w:sz w:val="20"/>
        </w:rPr>
        <w:t xml:space="preserve"> - </w:t>
      </w:r>
      <w:hyperlink w:history="0" w:anchor="P2364" w:tooltip="5) граждан Российской Федерации, являющихся одним из родителей (приемных родителей), опекунов (попечителей) в семьях, имеющих место жительства или место пребывания на территории Ленинградской области и воспитывающих не менее трех детей в возрасте до 18 лет и(или) достигших совершеннолетия и обучающихся по очной форме обучения, но не более достижения ими возраста 23 лет;">
        <w:r>
          <w:rPr>
            <w:sz w:val="20"/>
            <w:color w:val="0000ff"/>
          </w:rPr>
          <w:t xml:space="preserve">5 пункта 1.2.1</w:t>
        </w:r>
      </w:hyperlink>
      <w:r>
        <w:rPr>
          <w:sz w:val="20"/>
        </w:rPr>
        <w:t xml:space="preserve"> настоящего регламента):</w:t>
      </w:r>
    </w:p>
    <w:p>
      <w:pPr>
        <w:pStyle w:val="0"/>
        <w:spacing w:before="200" w:line-rule="auto"/>
        <w:ind w:firstLine="540"/>
        <w:jc w:val="both"/>
      </w:pPr>
      <w:r>
        <w:rPr>
          <w:sz w:val="20"/>
        </w:rPr>
        <w:t xml:space="preserve">1) представление заявителем документов (сведений), которые противоречат сведениям, полученным в ходе межведомственного информационного взаимодействия в электронной форме;</w:t>
      </w:r>
    </w:p>
    <w:p>
      <w:pPr>
        <w:pStyle w:val="0"/>
        <w:spacing w:before="200" w:line-rule="auto"/>
        <w:ind w:firstLine="540"/>
        <w:jc w:val="both"/>
      </w:pPr>
      <w:r>
        <w:rPr>
          <w:sz w:val="20"/>
        </w:rPr>
        <w:t xml:space="preserve">2) несоответствие заявителя категории лиц, имеющих право на предоставление государственной услуги;</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4) наличие у заявителя подтвержденной вступившим в законную силу судебным актом непогашенной задолженности по оплате жилого помещения и коммунальных услуг, образовавшейся не более чем за 3 последних года;</w:t>
      </w:r>
    </w:p>
    <w:p>
      <w:pPr>
        <w:pStyle w:val="0"/>
        <w:spacing w:before="200" w:line-rule="auto"/>
        <w:ind w:firstLine="540"/>
        <w:jc w:val="both"/>
      </w:pPr>
      <w:r>
        <w:rPr>
          <w:sz w:val="20"/>
        </w:rPr>
        <w:t xml:space="preserve">5) на день подачи заявления заявитель уже является получателем услуги.</w:t>
      </w:r>
    </w:p>
    <w:p>
      <w:pPr>
        <w:pStyle w:val="0"/>
        <w:spacing w:before="200" w:line-rule="auto"/>
        <w:ind w:firstLine="540"/>
        <w:jc w:val="both"/>
      </w:pPr>
      <w:r>
        <w:rPr>
          <w:sz w:val="20"/>
        </w:rPr>
        <w:t xml:space="preserve">3. Исчерпывающий перечень оснований для отказа в предоставлении государственной услуги (для заявителей, указанных в </w:t>
      </w:r>
      <w:hyperlink w:history="0" w:anchor="P2365" w:tooltip="6) лиц, принимающим участие в специальной военной операции, (далее - участник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6</w:t>
        </w:r>
      </w:hyperlink>
      <w:r>
        <w:rPr>
          <w:sz w:val="20"/>
        </w:rPr>
        <w:t xml:space="preserve"> - </w:t>
      </w:r>
      <w:hyperlink w:history="0" w:anchor="P2378" w:tooltip="9)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
        <w:r>
          <w:rPr>
            <w:sz w:val="20"/>
            <w:color w:val="0000ff"/>
          </w:rPr>
          <w:t xml:space="preserve">9 пункта 1.2.1</w:t>
        </w:r>
      </w:hyperlink>
      <w:r>
        <w:rPr>
          <w:sz w:val="20"/>
        </w:rPr>
        <w:t xml:space="preserve"> настоящего регламента):</w:t>
      </w:r>
    </w:p>
    <w:p>
      <w:pPr>
        <w:pStyle w:val="0"/>
        <w:spacing w:before="200" w:line-rule="auto"/>
        <w:ind w:firstLine="540"/>
        <w:jc w:val="both"/>
      </w:pPr>
      <w:r>
        <w:rPr>
          <w:sz w:val="20"/>
        </w:rPr>
        <w:t xml:space="preserve">1) отсутствие у заявителя права на предоставление ежемесячной денежной компенсации;</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ежемесячной денежной компенсации в сроки, установленные </w:t>
      </w:r>
      <w:hyperlink w:history="0" w:anchor="P2499"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 (с учетом сроков, указанных в </w:t>
      </w:r>
      <w:hyperlink w:history="0" w:anchor="P2829" w:tooltip="2.8. Основанием для приостановления предоставления государственной услуги является непоступление в ЦСЗН ответа на межведомственный запрос:">
        <w:r>
          <w:rPr>
            <w:sz w:val="20"/>
            <w:color w:val="0000ff"/>
          </w:rPr>
          <w:t xml:space="preserve">пункте 2.8</w:t>
        </w:r>
      </w:hyperlink>
      <w:r>
        <w:rPr>
          <w:sz w:val="20"/>
        </w:rPr>
        <w:t xml:space="preserve"> настоящего регламента);</w:t>
      </w:r>
    </w:p>
    <w:p>
      <w:pPr>
        <w:pStyle w:val="0"/>
        <w:spacing w:before="200" w:line-rule="auto"/>
        <w:ind w:firstLine="540"/>
        <w:jc w:val="both"/>
      </w:pPr>
      <w:r>
        <w:rPr>
          <w:sz w:val="20"/>
        </w:rPr>
        <w:t xml:space="preserve">3) представление заявителем (представителем заявителя) неполного комплекта документов;</w:t>
      </w:r>
    </w:p>
    <w:p>
      <w:pPr>
        <w:pStyle w:val="0"/>
        <w:spacing w:before="200" w:line-rule="auto"/>
        <w:ind w:firstLine="540"/>
        <w:jc w:val="both"/>
      </w:pPr>
      <w:r>
        <w:rPr>
          <w:sz w:val="20"/>
        </w:rPr>
        <w:t xml:space="preserve">4) представленные заявителем документы не отвечают требованиям, установленным настоящим регламентом;</w:t>
      </w:r>
    </w:p>
    <w:p>
      <w:pPr>
        <w:pStyle w:val="0"/>
        <w:spacing w:before="200" w:line-rule="auto"/>
        <w:ind w:firstLine="540"/>
        <w:jc w:val="both"/>
      </w:pPr>
      <w:r>
        <w:rPr>
          <w:sz w:val="20"/>
        </w:rPr>
        <w:t xml:space="preserve">5)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4. Исчерпывающий перечень оснований для отказа в предоставлении государственной услуги (для заявителей, указанных в </w:t>
      </w:r>
      <w:hyperlink w:history="0" w:anchor="P2390" w:tooltip="3) участников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395"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получение денежной компенсации:</w:t>
      </w:r>
    </w:p>
    <w:p>
      <w:pPr>
        <w:pStyle w:val="0"/>
        <w:spacing w:before="200" w:line-rule="auto"/>
        <w:ind w:firstLine="540"/>
        <w:jc w:val="both"/>
      </w:pPr>
      <w:r>
        <w:rPr>
          <w:sz w:val="20"/>
        </w:rPr>
        <w:t xml:space="preserve">получение аналогичной меры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w:t>
      </w:r>
    </w:p>
    <w:p>
      <w:pPr>
        <w:pStyle w:val="0"/>
        <w:spacing w:before="200" w:line-rule="auto"/>
        <w:ind w:firstLine="540"/>
        <w:jc w:val="both"/>
      </w:pPr>
      <w:r>
        <w:rPr>
          <w:sz w:val="20"/>
        </w:rPr>
        <w:t xml:space="preserve">наличие центрального отопления и(или) газоснабжения;</w:t>
      </w:r>
    </w:p>
    <w:p>
      <w:pPr>
        <w:pStyle w:val="0"/>
        <w:spacing w:before="200" w:line-rule="auto"/>
        <w:ind w:firstLine="540"/>
        <w:jc w:val="both"/>
      </w:pPr>
      <w:r>
        <w:rPr>
          <w:sz w:val="20"/>
        </w:rPr>
        <w:t xml:space="preserve">повторное обращение в текущем календарном году за назначением денежной компенсации в случае реализации права на ее получение за календарный год;</w:t>
      </w:r>
    </w:p>
    <w:p>
      <w:pPr>
        <w:pStyle w:val="0"/>
        <w:spacing w:before="200" w:line-rule="auto"/>
        <w:ind w:firstLine="540"/>
        <w:jc w:val="both"/>
      </w:pPr>
      <w:r>
        <w:rPr>
          <w:sz w:val="20"/>
        </w:rPr>
        <w:t xml:space="preserve">обращение за назначением денежной компенсации после 31 декабря календарного года, за который предоставляется денежная компенсация;</w:t>
      </w:r>
    </w:p>
    <w:p>
      <w:pPr>
        <w:pStyle w:val="0"/>
        <w:spacing w:before="200" w:line-rule="auto"/>
        <w:ind w:firstLine="540"/>
        <w:jc w:val="both"/>
      </w:pPr>
      <w:r>
        <w:rPr>
          <w:sz w:val="20"/>
        </w:rPr>
        <w:t xml:space="preserve">2) выявление в представленных документах недостоверной или искаженной информации;</w:t>
      </w:r>
    </w:p>
    <w:p>
      <w:pPr>
        <w:pStyle w:val="0"/>
        <w:spacing w:before="200" w:line-rule="auto"/>
        <w:ind w:firstLine="540"/>
        <w:jc w:val="both"/>
      </w:pPr>
      <w:r>
        <w:rPr>
          <w:sz w:val="20"/>
        </w:rPr>
        <w:t xml:space="preserve">3) поступление сведений о смерти лиц, указанных в </w:t>
      </w:r>
      <w:hyperlink w:history="0" w:anchor="P2390" w:tooltip="3) участников специальной военной операции, имеющим место жительства или место пребывания на территории Ленинградской области, к которым относятся:">
        <w:r>
          <w:rPr>
            <w:sz w:val="20"/>
            <w:color w:val="0000ff"/>
          </w:rPr>
          <w:t xml:space="preserve">подпунктах 3</w:t>
        </w:r>
      </w:hyperlink>
      <w:r>
        <w:rPr>
          <w:sz w:val="20"/>
        </w:rPr>
        <w:t xml:space="preserve"> - </w:t>
      </w:r>
      <w:hyperlink w:history="0" w:anchor="P2395" w:tooltip="4) членов семей участников специальной военной операции, имеющих место жительства или место пребывания на территории Ленинградской области, независимо от места жительства (пребывания) участников специальной военной операции, к которым относятся:">
        <w:r>
          <w:rPr>
            <w:sz w:val="20"/>
            <w:color w:val="0000ff"/>
          </w:rPr>
          <w:t xml:space="preserve">4 пункта 1.2.2</w:t>
        </w:r>
      </w:hyperlink>
      <w:r>
        <w:rPr>
          <w:sz w:val="20"/>
        </w:rPr>
        <w:t xml:space="preserve"> настоящего регламента, до принятия ЛОГКУ "ЦСЗН" решения о назначении денежной компенсации в сроки, установленные </w:t>
      </w:r>
      <w:hyperlink w:history="0" w:anchor="P2499" w:tooltip="2.4. Срок предоставления государственной услуги составляет 9 рабочих дней со дня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Исчерпывающий перечень оснований для отказа в предоставлении государственной услуги (для заявителей, указанных в </w:t>
      </w:r>
      <w:hyperlink w:history="0" w:anchor="P2406" w:tooltip="1.2.6. По назначению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 являются физические лица имеющие место жительства или место пребывания на территории Ленинградской области, включенные в реестр пострадавших участников долевого строительства многоквартирных домов на территории Ленинградской области, и признанные нуждающимися в улучшении жилищных у...">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 отсутствие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2) отсутствие факта постановки на учет в качестве нуждающегося (нуждающихся) в улучшении жилищных условий по основаниям, установленным </w:t>
      </w:r>
      <w:hyperlink w:history="0" r:id="rId527" w:tooltip="&quot;Жилищный кодекс Российской Федерации&quot; от 29.12.2004 N 188-ФЗ (ред. от 24.06.2025) {КонсультантПлюс}">
        <w:r>
          <w:rPr>
            <w:sz w:val="20"/>
            <w:color w:val="0000ff"/>
          </w:rPr>
          <w:t xml:space="preserve">пунктом 1 части 1 статьи 51</w:t>
        </w:r>
      </w:hyperlink>
      <w:r>
        <w:rPr>
          <w:sz w:val="20"/>
        </w:rPr>
        <w:t xml:space="preserve"> Жилищного кодекса Российской Федерации;</w:t>
      </w:r>
    </w:p>
    <w:p>
      <w:pPr>
        <w:pStyle w:val="0"/>
        <w:spacing w:before="200" w:line-rule="auto"/>
        <w:ind w:firstLine="540"/>
        <w:jc w:val="both"/>
      </w:pPr>
      <w:r>
        <w:rPr>
          <w:sz w:val="20"/>
        </w:rPr>
        <w:t xml:space="preserve">3) превышение среднедушевого денежного дохода члена семьи (одиноко проживающего гражданина) над размером критерия нуждаемости, установленного </w:t>
      </w:r>
      <w:hyperlink w:history="0" r:id="rId528"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6 статьи 1.7</w:t>
        </w:r>
      </w:hyperlink>
      <w:r>
        <w:rPr>
          <w:sz w:val="20"/>
        </w:rPr>
        <w:t xml:space="preserve"> Социального кодекса;</w:t>
      </w:r>
    </w:p>
    <w:p>
      <w:pPr>
        <w:pStyle w:val="0"/>
        <w:spacing w:before="200" w:line-rule="auto"/>
        <w:ind w:firstLine="540"/>
        <w:jc w:val="both"/>
      </w:pPr>
      <w:r>
        <w:rPr>
          <w:sz w:val="20"/>
        </w:rPr>
        <w:t xml:space="preserve">4) отсутствие факта включения в реестр пострадавших участников долевого строительства многоквартирных домов на территории Ленинградской области;</w:t>
      </w:r>
    </w:p>
    <w:p>
      <w:pPr>
        <w:pStyle w:val="0"/>
        <w:spacing w:before="200" w:line-rule="auto"/>
        <w:ind w:firstLine="540"/>
        <w:jc w:val="both"/>
      </w:pPr>
      <w:r>
        <w:rPr>
          <w:sz w:val="20"/>
        </w:rPr>
        <w:t xml:space="preserve">5) наличие у гражданина, включенного в реестр пострадавших участников долевого строительства многоквартирных домов на территории Ленинградской области, и членов его семьи на праве собственности жилых помещений;</w:t>
      </w:r>
    </w:p>
    <w:p>
      <w:pPr>
        <w:pStyle w:val="0"/>
        <w:spacing w:before="200" w:line-rule="auto"/>
        <w:ind w:firstLine="540"/>
        <w:jc w:val="both"/>
      </w:pPr>
      <w:r>
        <w:rPr>
          <w:sz w:val="20"/>
        </w:rPr>
        <w:t xml:space="preserve">6) отсутствие договора найма, заключенного на срок не менее года в отношении жилого помещения, находящегося на территории Ленинградской области, а также возникшего на основании договора найма ограничения (обременения) права собственности на жилое помещение, зарегистрированного в соответствии с федеральным законодательством;</w:t>
      </w:r>
    </w:p>
    <w:p>
      <w:pPr>
        <w:pStyle w:val="0"/>
        <w:spacing w:before="200" w:line-rule="auto"/>
        <w:ind w:firstLine="540"/>
        <w:jc w:val="both"/>
      </w:pPr>
      <w:r>
        <w:rPr>
          <w:sz w:val="20"/>
        </w:rPr>
        <w:t xml:space="preserve">7) невыполнение условий договора найма в части ежемесячного внесения платы за жилое помещение, в том числе по оплате коммунальных услуг, если их оплата предусмотрена договором найма;</w:t>
      </w:r>
    </w:p>
    <w:p>
      <w:pPr>
        <w:pStyle w:val="0"/>
        <w:spacing w:before="200" w:line-rule="auto"/>
        <w:ind w:firstLine="540"/>
        <w:jc w:val="both"/>
      </w:pPr>
      <w:r>
        <w:rPr>
          <w:sz w:val="20"/>
        </w:rPr>
        <w:t xml:space="preserve">8) выявление в представленных гражданином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9)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6. Исчерпывающий перечень оснований для отказа в предоставлении государственной услуги (для заявителей, указанных в </w:t>
      </w:r>
      <w:hyperlink w:history="0" w:anchor="P2407" w:tooltip="1.2.7. По замене оборудования, входящего в состав внутридомового (внутриквартирного) газового оборудования отдельным категориям граждан являются физические лица имеющие место жительства или место пребывания на территории Ленинградской области на дату выдачи документа (акта) специализированной организации о результатах технического диагностирования газового оборудования гражданина и необходимости его замены и являющиеся собственниками жилых помещений, нанимателям жилых помещений по договору социального на...">
        <w:r>
          <w:rPr>
            <w:sz w:val="20"/>
            <w:color w:val="0000ff"/>
          </w:rPr>
          <w:t xml:space="preserve">пункте 1.2.7</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получение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9" w:tooltip="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
        <w:r>
          <w:rPr>
            <w:sz w:val="20"/>
            <w:color w:val="0000ff"/>
          </w:rPr>
          <w:t xml:space="preserve">абзацами одиннадцатым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7. Исчерпывающий перечень оснований для отказа в предоставлении государственной услуги (для заявителей, указанных в </w:t>
      </w:r>
      <w:hyperlink w:history="0" w:anchor="P2410" w:tooltip="1.2.8. По предоставлению единовременной денежной компенсации гражданам, в целях возмещения расходов на подключение (технологическое присоединение) объектов микрогенерации и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 и отнесенных к третьей категории надежности (по одному источнику электроснабжения) являются физические лица:">
        <w:r>
          <w:rPr>
            <w:sz w:val="20"/>
            <w:color w:val="0000ff"/>
          </w:rPr>
          <w:t xml:space="preserve">пункте 1.2.8</w:t>
        </w:r>
      </w:hyperlink>
      <w:r>
        <w:rPr>
          <w:sz w:val="20"/>
        </w:rPr>
        <w:t xml:space="preserve"> настоящего регламента):</w:t>
      </w:r>
    </w:p>
    <w:p>
      <w:pPr>
        <w:pStyle w:val="0"/>
        <w:spacing w:before="200" w:line-rule="auto"/>
        <w:ind w:firstLine="540"/>
        <w:jc w:val="both"/>
      </w:pPr>
      <w:r>
        <w:rPr>
          <w:sz w:val="20"/>
        </w:rPr>
        <w:t xml:space="preserve">1) представление заявления о назначении единовременной денежной компенсации и документов, указанных в </w:t>
      </w:r>
      <w:hyperlink w:history="0" w:anchor="P25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2679" w:tooltip="2.6.2. Представитель заявителя из числа:">
        <w:r>
          <w:rPr>
            <w:sz w:val="20"/>
            <w:color w:val="0000ff"/>
          </w:rPr>
          <w:t xml:space="preserve">2.6.2</w:t>
        </w:r>
      </w:hyperlink>
      <w:r>
        <w:rPr>
          <w:sz w:val="20"/>
        </w:rPr>
        <w:t xml:space="preserve"> настоящего регламента, заявителем, ранее получившим единовременную денежную компенсацию;</w:t>
      </w:r>
    </w:p>
    <w:p>
      <w:pPr>
        <w:pStyle w:val="0"/>
        <w:spacing w:before="200" w:line-rule="auto"/>
        <w:ind w:firstLine="540"/>
        <w:jc w:val="both"/>
      </w:pPr>
      <w:r>
        <w:rPr>
          <w:sz w:val="20"/>
        </w:rPr>
        <w:t xml:space="preserve">2) представленные заявителем документы не отвечают требованиям, установленным административным регламентом;</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837"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девятым</w:t>
        </w:r>
      </w:hyperlink>
      <w:r>
        <w:rPr>
          <w:sz w:val="20"/>
        </w:rPr>
        <w:t xml:space="preserve"> - </w:t>
      </w:r>
      <w:hyperlink w:history="0" w:anchor="P28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тринадцатым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отсутствие права на предоставление государственной услуги.</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950" w:name="P2950"/>
    <w:bookmarkEnd w:id="295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964" w:name="P2964"/>
    <w:bookmarkEnd w:id="296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2"/>
        <w:jc w:val="center"/>
      </w:pPr>
      <w:r>
        <w:rPr>
          <w:sz w:val="20"/>
        </w:rPr>
        <w:t xml:space="preserve">в том числе показатели доступности общие, применимые</w:t>
      </w:r>
    </w:p>
    <w:p>
      <w:pPr>
        <w:pStyle w:val="2"/>
        <w:jc w:val="center"/>
      </w:pPr>
      <w:r>
        <w:rPr>
          <w:sz w:val="20"/>
        </w:rPr>
        <w:t xml:space="preserve">в отношении всех заявителей (с учетом возможности</w:t>
      </w:r>
    </w:p>
    <w:p>
      <w:pPr>
        <w:pStyle w:val="2"/>
        <w:jc w:val="center"/>
      </w:pPr>
      <w:r>
        <w:rPr>
          <w:sz w:val="20"/>
        </w:rPr>
        <w:t xml:space="preserve">либо невозможности получения государственной услуги</w:t>
      </w:r>
    </w:p>
    <w:p>
      <w:pPr>
        <w:pStyle w:val="2"/>
        <w:jc w:val="center"/>
      </w:pPr>
      <w:r>
        <w:rPr>
          <w:sz w:val="20"/>
        </w:rPr>
        <w:t xml:space="preserve">в многофункциональном центре (в том числе в полном объеме),</w:t>
      </w:r>
    </w:p>
    <w:p>
      <w:pPr>
        <w:pStyle w:val="2"/>
        <w:jc w:val="center"/>
      </w:pPr>
      <w:r>
        <w:rPr>
          <w:sz w:val="20"/>
        </w:rPr>
        <w:t xml:space="preserve">в любом территориальном подразделении органа,</w:t>
      </w:r>
    </w:p>
    <w:p>
      <w:pPr>
        <w:pStyle w:val="2"/>
        <w:jc w:val="center"/>
      </w:pPr>
      <w:r>
        <w:rPr>
          <w:sz w:val="20"/>
        </w:rPr>
        <w:t xml:space="preserve">предоставляющего государственную услугу, по выбору заявителя</w:t>
      </w:r>
    </w:p>
    <w:p>
      <w:pPr>
        <w:pStyle w:val="2"/>
        <w:jc w:val="center"/>
      </w:pPr>
      <w:r>
        <w:rPr>
          <w:sz w:val="20"/>
        </w:rPr>
        <w:t xml:space="preserve">(экстерриториальный принцип), посредством запроса</w:t>
      </w:r>
    </w:p>
    <w:p>
      <w:pPr>
        <w:pStyle w:val="2"/>
        <w:jc w:val="center"/>
      </w:pPr>
      <w:r>
        <w:rPr>
          <w:sz w:val="20"/>
        </w:rPr>
        <w:t xml:space="preserve">о предоставлении нескольких государственных</w:t>
      </w:r>
    </w:p>
    <w:p>
      <w:pPr>
        <w:pStyle w:val="2"/>
        <w:jc w:val="center"/>
      </w:pPr>
      <w:r>
        <w:rPr>
          <w:sz w:val="20"/>
        </w:rPr>
        <w:t xml:space="preserve">и(или) муниципальных услуг в многофункциональных центрах,</w:t>
      </w:r>
    </w:p>
    <w:p>
      <w:pPr>
        <w:pStyle w:val="2"/>
        <w:jc w:val="center"/>
      </w:pPr>
      <w:r>
        <w:rPr>
          <w:sz w:val="20"/>
        </w:rPr>
        <w:t xml:space="preserve">предусмотренного статьей 15.1 Федерального закона N 210-ФЗ</w:t>
      </w:r>
    </w:p>
    <w:p>
      <w:pPr>
        <w:pStyle w:val="2"/>
        <w:jc w:val="center"/>
      </w:pPr>
      <w:r>
        <w:rPr>
          <w:sz w:val="20"/>
        </w:rPr>
        <w:t xml:space="preserve">(комплексный запрос), специальные, применимые</w:t>
      </w:r>
    </w:p>
    <w:p>
      <w:pPr>
        <w:pStyle w:val="2"/>
        <w:jc w:val="center"/>
      </w:pPr>
      <w:r>
        <w:rPr>
          <w:sz w:val="20"/>
        </w:rPr>
        <w:t xml:space="preserve">в отношении инвалидов</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52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96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right"/>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53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3039" w:name="P3039"/>
    <w:bookmarkEnd w:id="3039"/>
    <w:p>
      <w:pPr>
        <w:pStyle w:val="0"/>
        <w:ind w:firstLine="540"/>
        <w:jc w:val="both"/>
      </w:pPr>
      <w:r>
        <w:rPr>
          <w:sz w:val="20"/>
        </w:rPr>
        <w:t xml:space="preserve">3.1.1. Предоставление государственной услуги включает в себя следующие административные процедуры (за исключением предоставления государственной услуги в части оформления продления действия сертификата или оформления и выдачи дубликата сертификата):</w:t>
      </w:r>
    </w:p>
    <w:bookmarkStart w:id="3040" w:name="P3040"/>
    <w:bookmarkEnd w:id="3040"/>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1.1 к настоящему регламенту - 1 рабочий день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41" w:name="P3041"/>
    <w:bookmarkEnd w:id="304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042" w:name="P3042"/>
    <w:bookmarkEnd w:id="304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5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679" w:tooltip="2.6.2. Представитель заявителя из числа:">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040" w:tooltip="1) прием и регистрация заявления о предоставлении государственной услуги по форме согласно приложению 1, 1.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04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531"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532"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304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(соответствующих распоряжений) (приложения 3, 4 к настоящему регламенту) с учетом поступивших запрашиваемых документов (сведений), и выполнением условий </w:t>
      </w:r>
      <w:hyperlink w:history="0" w:anchor="P286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Предоставление государственной услуги в части оформления продления действия сертификата или оформления и выдачи дубликата сертификата включает в себя следующие административные процедуры:</w:t>
      </w:r>
    </w:p>
    <w:bookmarkStart w:id="3068" w:name="P3068"/>
    <w:bookmarkEnd w:id="3068"/>
    <w:p>
      <w:pPr>
        <w:pStyle w:val="0"/>
        <w:spacing w:before="200" w:line-rule="auto"/>
        <w:ind w:firstLine="540"/>
        <w:jc w:val="both"/>
      </w:pPr>
      <w:r>
        <w:rPr>
          <w:sz w:val="20"/>
        </w:rPr>
        <w:t xml:space="preserve">1) прием и регистрация заявления о предоставлении государственной услуги - 1 рабочий день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69" w:name="P3069"/>
    <w:bookmarkEnd w:id="3069"/>
    <w:p>
      <w:pPr>
        <w:pStyle w:val="0"/>
        <w:spacing w:before="200" w:line-rule="auto"/>
        <w:ind w:firstLine="540"/>
        <w:jc w:val="both"/>
      </w:pPr>
      <w:r>
        <w:rPr>
          <w:sz w:val="20"/>
        </w:rPr>
        <w:t xml:space="preserve">2) рассмотрение документов о предоставлении государственной услуги - 2 рабочих дня с даты регистрации заявления в ЦСЗН в соответствии с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3) принятие решения по форме согласно приложениям 5 - 8 к настоящему регламенту - 1 рабочий день с даты окончания второй административной процедуры;</w:t>
      </w:r>
    </w:p>
    <w:p>
      <w:pPr>
        <w:pStyle w:val="0"/>
        <w:spacing w:before="200" w:line-rule="auto"/>
        <w:ind w:firstLine="540"/>
        <w:jc w:val="both"/>
      </w:pPr>
      <w:r>
        <w:rPr>
          <w:sz w:val="20"/>
        </w:rPr>
        <w:t xml:space="preserve">4) выдача (направление) результата по форме согласно приложениям 5 - 8 к настоящему регламенту - 1 рабочий день со дня принятия решения.</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pPr>
        <w:pStyle w:val="0"/>
        <w:spacing w:before="200" w:line-rule="auto"/>
        <w:ind w:firstLine="540"/>
        <w:jc w:val="both"/>
      </w:pPr>
      <w:r>
        <w:rPr>
          <w:sz w:val="20"/>
        </w:rP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в сроки, указанные в </w:t>
      </w:r>
      <w:hyperlink w:history="0" w:anchor="P3068" w:tooltip="1) прием и регистрация заявления о предоставлении государственной услуги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history="0" w:anchor="P295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административного действия: работник ЦСЗН.</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документов о предоставлении государственной услуги.</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history="0" w:anchor="P3069" w:tooltip="2) рассмотрение документов о предоставлении государственной услуги - 2 рабочих дня с даты регистрации заявления в ЦСЗН в соответствии с пунктом 2.13 настоящего регламента;">
        <w:r>
          <w:rPr>
            <w:sz w:val="20"/>
            <w:color w:val="0000ff"/>
          </w:rPr>
          <w:t xml:space="preserve">подпункте 2 пункта 3.1.6</w:t>
        </w:r>
      </w:hyperlink>
      <w:r>
        <w:rPr>
          <w:sz w:val="20"/>
        </w:rPr>
        <w:t xml:space="preserve"> настоящего регламента:</w:t>
      </w:r>
    </w:p>
    <w:p>
      <w:pPr>
        <w:pStyle w:val="0"/>
        <w:spacing w:before="200" w:line-rule="auto"/>
        <w:ind w:firstLine="540"/>
        <w:jc w:val="both"/>
      </w:pPr>
      <w:r>
        <w:rPr>
          <w:sz w:val="20"/>
        </w:rPr>
        <w:t xml:space="preserve">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 в течение 2 рабочих дней с даты регистрации заявления в ЦСЗН;</w:t>
      </w:r>
    </w:p>
    <w:p>
      <w:pPr>
        <w:pStyle w:val="0"/>
        <w:spacing w:before="200" w:line-rule="auto"/>
        <w:ind w:firstLine="540"/>
        <w:jc w:val="both"/>
      </w:pPr>
      <w:r>
        <w:rPr>
          <w:sz w:val="20"/>
        </w:rPr>
        <w:t xml:space="preserve">2 действие: формирует проект решения в форме соответствующего распоряжения (приложения 5 - 8 к настоящему регламенту) с учетом поступивших запрашиваемых документов (сведений) в течение 2 рабочих дней с даты регистрации заявления в ЦСЗН.</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w:t>
      </w:r>
    </w:p>
    <w:p>
      <w:pPr>
        <w:pStyle w:val="0"/>
        <w:spacing w:before="200" w:line-rule="auto"/>
        <w:ind w:firstLine="540"/>
        <w:jc w:val="both"/>
      </w:pPr>
      <w:r>
        <w:rPr>
          <w:sz w:val="20"/>
        </w:rPr>
        <w:t xml:space="preserve">3.1.8.4.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3.1.8.5. Результат выполнения административной процедуры: формирование проекта в форме соответствующего распоряжения (приложения 5 - 8 к настоящему регламенту).</w:t>
      </w:r>
    </w:p>
    <w:p>
      <w:pPr>
        <w:pStyle w:val="0"/>
        <w:spacing w:before="200" w:line-rule="auto"/>
        <w:ind w:firstLine="540"/>
        <w:jc w:val="both"/>
      </w:pPr>
      <w:r>
        <w:rPr>
          <w:sz w:val="20"/>
        </w:rPr>
        <w:t xml:space="preserve">3.1.9. Принятие решения.</w:t>
      </w:r>
    </w:p>
    <w:p>
      <w:pPr>
        <w:pStyle w:val="0"/>
        <w:spacing w:before="200" w:line-rule="auto"/>
        <w:ind w:firstLine="540"/>
        <w:jc w:val="both"/>
      </w:pPr>
      <w:r>
        <w:rPr>
          <w:sz w:val="20"/>
        </w:rPr>
        <w:t xml:space="preserve">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3.1.9.2.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pPr>
        <w:pStyle w:val="0"/>
        <w:spacing w:before="200" w:line-rule="auto"/>
        <w:ind w:firstLine="540"/>
        <w:jc w:val="both"/>
      </w:pPr>
      <w:r>
        <w:rPr>
          <w:sz w:val="20"/>
        </w:rPr>
        <w:t xml:space="preserve">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3.1.9.4.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3.1.9.5. Результат выполнения административной процедуры: принятие решения в форме соответствующего распоряжения (приложения 5 - 8 к настоящему регламенту).</w:t>
      </w:r>
    </w:p>
    <w:p>
      <w:pPr>
        <w:pStyle w:val="0"/>
        <w:spacing w:before="200" w:line-rule="auto"/>
        <w:ind w:firstLine="540"/>
        <w:jc w:val="both"/>
      </w:pPr>
      <w:r>
        <w:rPr>
          <w:sz w:val="20"/>
        </w:rPr>
        <w:t xml:space="preserve">3.1.10. Выдача (направление) результата.</w:t>
      </w:r>
    </w:p>
    <w:p>
      <w:pPr>
        <w:pStyle w:val="0"/>
        <w:spacing w:before="200" w:line-rule="auto"/>
        <w:ind w:firstLine="540"/>
        <w:jc w:val="both"/>
      </w:pPr>
      <w:r>
        <w:rPr>
          <w:sz w:val="20"/>
        </w:rPr>
        <w:t xml:space="preserve">3.1.10.1.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3.1.10.2. Содержание административного действия, продолжительность и(или) максимальный срок его выполнения: должностное лицо, ответственное за делопроизводство, регистрирует результат предоставления государственной услуги и направляет результат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 не позднее 1 рабочего дня с даты окончания третьей административной процедуры.</w:t>
      </w:r>
    </w:p>
    <w:p>
      <w:pPr>
        <w:pStyle w:val="0"/>
        <w:spacing w:before="200" w:line-rule="auto"/>
        <w:ind w:firstLine="540"/>
        <w:jc w:val="both"/>
      </w:pPr>
      <w:r>
        <w:rPr>
          <w:sz w:val="20"/>
        </w:rPr>
        <w:t xml:space="preserve">3.1.10.3.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3.1.10.4.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53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w:t>
      </w:r>
      <w:hyperlink w:history="0" r:id="rId53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3102" w:name="P3102"/>
    <w:bookmarkEnd w:id="3102"/>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электронной форме заявление на оказание государственной услуги;</w:t>
      </w:r>
    </w:p>
    <w:p>
      <w:pPr>
        <w:pStyle w:val="0"/>
        <w:spacing w:before="200" w:line-rule="auto"/>
        <w:ind w:firstLine="540"/>
        <w:jc w:val="both"/>
      </w:pPr>
      <w:r>
        <w:rPr>
          <w:sz w:val="20"/>
        </w:rPr>
        <w:t xml:space="preserve">приложить к заявлению электронные документы и направить пакет электронных документов в ОИВ/ОМСУ/Организацию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3102"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540" w:tooltip="3.1) документы подтверждающие право на меры социальной поддержки (в случае отсутствия сведений в Единой централизованной цифровой платформе в социальной сфере и АИС &quot;Соцзащита&quot;):">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посредством ЕПГУ подписанное заявителем или оформленное в форме электронного документа и подписанное заявителем заявление о необходимости исправления допущенных опечаток и(или) ошибок с изложением сути допущенных опечатки и(или) ошибки в произвольной форме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Предметами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5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5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5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5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5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5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51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679"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6.2.2. При наличии соответствующего основания для отказа в приеме документов, указанного в </w:t>
      </w:r>
      <w:hyperlink w:history="0" w:anchor="P2852"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административного регламента, специалист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об отсутствии у него права на получение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9 (не приводится).</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54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КОМПЕНСАЦИИ, УСТАНОВЛЕННОЙ ЧАСТЯМИ 9, 10 И 13 СТАТЬИ 3</w:t>
      </w:r>
    </w:p>
    <w:p>
      <w:pPr>
        <w:pStyle w:val="2"/>
        <w:jc w:val="center"/>
      </w:pPr>
      <w:r>
        <w:rPr>
          <w:sz w:val="20"/>
        </w:rPr>
        <w:t xml:space="preserve">ФЕДЕРАЛЬНОГО ЗАКОНА "О ДЕНЕЖНОМ ДОВОЛЬСТВИИ ВОЕННОСЛУЖАЩИХ</w:t>
      </w:r>
    </w:p>
    <w:p>
      <w:pPr>
        <w:pStyle w:val="2"/>
        <w:jc w:val="center"/>
      </w:pPr>
      <w:r>
        <w:rPr>
          <w:sz w:val="20"/>
        </w:rPr>
        <w:t xml:space="preserve">И ПРЕДОСТАВЛЕНИИ ИМ ОТДЕЛЬНЫХ ВЫПЛАТ" ВОЕННОСЛУЖАЩИМ,</w:t>
      </w:r>
    </w:p>
    <w:p>
      <w:pPr>
        <w:pStyle w:val="2"/>
        <w:jc w:val="center"/>
      </w:pPr>
      <w:r>
        <w:rPr>
          <w:sz w:val="20"/>
        </w:rPr>
        <w:t xml:space="preserve">ПРОХОДИВШИМ ВОЕННУЮ СЛУЖБУ ПО ПРИЗЫВУ, И ВОЕННОСЛУЖАЩИМ,</w:t>
      </w:r>
    </w:p>
    <w:p>
      <w:pPr>
        <w:pStyle w:val="2"/>
        <w:jc w:val="center"/>
      </w:pPr>
      <w:r>
        <w:rPr>
          <w:sz w:val="20"/>
        </w:rPr>
        <w:t xml:space="preserve">ПРОХОДИВШИМ ВОЕННУЮ СЛУЖБУ ПО КОНТРАКТУ, ГРАЖДАНАМ,</w:t>
      </w:r>
    </w:p>
    <w:p>
      <w:pPr>
        <w:pStyle w:val="2"/>
        <w:jc w:val="center"/>
      </w:pPr>
      <w:r>
        <w:rPr>
          <w:sz w:val="20"/>
        </w:rPr>
        <w:t xml:space="preserve">ПРИЗВАННЫМ НА ВОЕННЫЕ СБОРЫ, ПЕНСИОННОЕ ОБЕСПЕЧЕНИЕ КОТОРЫХ</w:t>
      </w:r>
    </w:p>
    <w:p>
      <w:pPr>
        <w:pStyle w:val="2"/>
        <w:jc w:val="center"/>
      </w:pPr>
      <w:r>
        <w:rPr>
          <w:sz w:val="20"/>
        </w:rPr>
        <w:t xml:space="preserve">ОСУЩЕСТВЛЯЕТСЯ ПЕНСИОННЫМ ФОНДОМ РОССИЙСКОЙ ФЕДЕРАЦИИ,</w:t>
      </w:r>
    </w:p>
    <w:p>
      <w:pPr>
        <w:pStyle w:val="2"/>
        <w:jc w:val="center"/>
      </w:pPr>
      <w:r>
        <w:rPr>
          <w:sz w:val="20"/>
        </w:rPr>
        <w:t xml:space="preserve">И ЧЛЕНАМ ИХ СЕМЕЙ</w:t>
      </w:r>
    </w:p>
    <w:p>
      <w:pPr>
        <w:pStyle w:val="0"/>
        <w:jc w:val="center"/>
      </w:pPr>
      <w:r>
        <w:rPr>
          <w:sz w:val="20"/>
        </w:rPr>
      </w:r>
    </w:p>
    <w:p>
      <w:pPr>
        <w:pStyle w:val="0"/>
        <w:jc w:val="center"/>
      </w:pPr>
      <w:r>
        <w:rPr>
          <w:sz w:val="20"/>
        </w:rPr>
        <w:t xml:space="preserve">Утратил силу. - </w:t>
      </w:r>
      <w:hyperlink w:history="0" r:id="rId545"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0"/>
        <w:jc w:val="right"/>
      </w:pPr>
      <w:r>
        <w:rPr>
          <w:sz w:val="20"/>
        </w:rPr>
        <w:t xml:space="preserve">ПРИЛОЖЕНИЕ 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ЧЛЕНАМ СЕМЕЙ ПОГИБШИХ</w:t>
      </w:r>
    </w:p>
    <w:p>
      <w:pPr>
        <w:pStyle w:val="2"/>
        <w:jc w:val="center"/>
      </w:pPr>
      <w:r>
        <w:rPr>
          <w:sz w:val="20"/>
        </w:rPr>
        <w:t xml:space="preserve">(УМЕРШИХ) ВОЕННОСЛУЖАЩИХ И СОТРУДНИКОВ НЕКОТОРЫХ ФЕДЕРАЛЬНЫХ</w:t>
      </w:r>
    </w:p>
    <w:p>
      <w:pPr>
        <w:pStyle w:val="2"/>
        <w:jc w:val="center"/>
      </w:pPr>
      <w:r>
        <w:rPr>
          <w:sz w:val="20"/>
        </w:rPr>
        <w:t xml:space="preserve">ОРГАНОВ ИСПОЛНИТЕЛЬНОЙ ВЛАСТИ КОМПЕНСАЦИОННЫХ ВЫПЛАТ В СВЯЗИ</w:t>
      </w:r>
    </w:p>
    <w:p>
      <w:pPr>
        <w:pStyle w:val="2"/>
        <w:jc w:val="center"/>
      </w:pPr>
      <w:r>
        <w:rPr>
          <w:sz w:val="20"/>
        </w:rPr>
        <w:t xml:space="preserve">С РАСХОДАМИ ПО ОПЛАТЕ ЖИЛЫХ ПОМЕЩЕНИЙ, КОММУНАЛЬНЫХ</w:t>
      </w:r>
    </w:p>
    <w:p>
      <w:pPr>
        <w:pStyle w:val="2"/>
        <w:jc w:val="center"/>
      </w:pPr>
      <w:r>
        <w:rPr>
          <w:sz w:val="20"/>
        </w:rPr>
        <w:t xml:space="preserve">И ДРУГИХ ВИДОВ УСЛУГ</w:t>
      </w:r>
    </w:p>
    <w:p>
      <w:pPr>
        <w:pStyle w:val="0"/>
        <w:jc w:val="center"/>
      </w:pPr>
      <w:r>
        <w:rPr>
          <w:sz w:val="20"/>
        </w:rPr>
      </w:r>
    </w:p>
    <w:p>
      <w:pPr>
        <w:pStyle w:val="0"/>
        <w:jc w:val="center"/>
      </w:pPr>
      <w:r>
        <w:rPr>
          <w:sz w:val="20"/>
        </w:rPr>
        <w:t xml:space="preserve">Утратил силу. - </w:t>
      </w:r>
      <w:hyperlink w:history="0" r:id="rId54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СРЕДСТВ НА ПРОВЕДЕНИЕ</w:t>
      </w:r>
    </w:p>
    <w:p>
      <w:pPr>
        <w:pStyle w:val="2"/>
        <w:jc w:val="center"/>
      </w:pPr>
      <w:r>
        <w:rPr>
          <w:sz w:val="20"/>
        </w:rPr>
        <w:t xml:space="preserve">РЕМОНТА ИНДИВИДУАЛЬНЫХ ЖИЛЫХ ДОМОВ, ПРИНАДЛЕЖАЩИХ ЧЛЕНАМ</w:t>
      </w:r>
    </w:p>
    <w:p>
      <w:pPr>
        <w:pStyle w:val="2"/>
        <w:jc w:val="center"/>
      </w:pPr>
      <w:r>
        <w:rPr>
          <w:sz w:val="20"/>
        </w:rPr>
        <w:t xml:space="preserve">СЕМЕЙ ВОЕННОСЛУЖАЩИХ, ЛИЦ, ПРОХОДИВШИХ СЛУЖБУ В ВОЙСКАХ</w:t>
      </w:r>
    </w:p>
    <w:p>
      <w:pPr>
        <w:pStyle w:val="2"/>
        <w:jc w:val="center"/>
      </w:pPr>
      <w:r>
        <w:rPr>
          <w:sz w:val="20"/>
        </w:rPr>
        <w:t xml:space="preserve">НАЦИОНАЛЬНОЙ ГВАРДИИ РОССИЙСКОЙ ФЕДЕРАЦИИ И ИМЕВШИХ</w:t>
      </w:r>
    </w:p>
    <w:p>
      <w:pPr>
        <w:pStyle w:val="2"/>
        <w:jc w:val="center"/>
      </w:pPr>
      <w:r>
        <w:rPr>
          <w:sz w:val="20"/>
        </w:rPr>
        <w:t xml:space="preserve">СПЕЦИАЛЬНЫЕ ЗВАНИЯ ПОЛИЦИИ, СОТРУДНИКОВ ОРГАНОВ ВНУТРЕННИХ</w:t>
      </w:r>
    </w:p>
    <w:p>
      <w:pPr>
        <w:pStyle w:val="2"/>
        <w:jc w:val="center"/>
      </w:pPr>
      <w:r>
        <w:rPr>
          <w:sz w:val="20"/>
        </w:rPr>
        <w:t xml:space="preserve">ДЕЛ РОССИЙСКОЙ ФЕДЕРАЦИИ, УЧРЕЖДЕНИЙ И ОРГАНОВ</w:t>
      </w:r>
    </w:p>
    <w:p>
      <w:pPr>
        <w:pStyle w:val="2"/>
        <w:jc w:val="center"/>
      </w:pPr>
      <w:r>
        <w:rPr>
          <w:sz w:val="20"/>
        </w:rPr>
        <w:t xml:space="preserve">УГОЛОВНО-ИСПОЛНИТЕЛЬНОЙ СИСТЕМЫ, ФЕДЕРАЛЬНОЙ ПРОТИВОПОЖАРНОЙ</w:t>
      </w:r>
    </w:p>
    <w:p>
      <w:pPr>
        <w:pStyle w:val="2"/>
        <w:jc w:val="center"/>
      </w:pPr>
      <w:r>
        <w:rPr>
          <w:sz w:val="20"/>
        </w:rPr>
        <w:t xml:space="preserve">СЛУЖБЫ ГОСУДАРСТВЕННОЙ ПРОТИВОПОЖАРНОЙ СЛУЖБЫ, ТАМОЖЕННЫХ</w:t>
      </w:r>
    </w:p>
    <w:p>
      <w:pPr>
        <w:pStyle w:val="2"/>
        <w:jc w:val="center"/>
      </w:pPr>
      <w:r>
        <w:rPr>
          <w:sz w:val="20"/>
        </w:rPr>
        <w:t xml:space="preserve">ОРГАНОВ РОССИЙСКОЙ ФЕДЕРАЦИИ, ПОТЕРЯВШИМ КОРМИЛЬЦА</w:t>
      </w:r>
    </w:p>
    <w:p>
      <w:pPr>
        <w:pStyle w:val="0"/>
        <w:jc w:val="center"/>
      </w:pPr>
      <w:r>
        <w:rPr>
          <w:sz w:val="20"/>
        </w:rPr>
      </w:r>
    </w:p>
    <w:p>
      <w:pPr>
        <w:pStyle w:val="0"/>
        <w:jc w:val="center"/>
      </w:pPr>
      <w:r>
        <w:rPr>
          <w:sz w:val="20"/>
        </w:rPr>
        <w:t xml:space="preserve">Утратил силу. - </w:t>
      </w:r>
      <w:hyperlink w:history="0" r:id="rId547"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3311" w:name="P3311"/>
    <w:bookmarkEnd w:id="331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РАСХОДОВ НА АВТОМОБИЛЬНОЕ ТОПЛИВО, РЕМОНТ, ТЕХНИЧЕСКОЕ</w:t>
      </w:r>
    </w:p>
    <w:p>
      <w:pPr>
        <w:pStyle w:val="2"/>
        <w:jc w:val="center"/>
      </w:pPr>
      <w:r>
        <w:rPr>
          <w:sz w:val="20"/>
        </w:rPr>
        <w:t xml:space="preserve">ОБСЛУЖИВАНИЕ ТРАНСПОРТНЫХ СРЕДСТВ И ЗАПАСНЫЕ ЧАСТИ К НИМ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548"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54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55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06.03.2024 </w:t>
            </w:r>
            <w:hyperlink w:history="0" r:id="rId551"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04-15</w:t>
              </w:r>
            </w:hyperlink>
            <w:r>
              <w:rPr>
                <w:sz w:val="20"/>
                <w:color w:val="392c69"/>
              </w:rPr>
              <w:t xml:space="preserve">, от 14.06.2024 </w:t>
            </w:r>
            <w:hyperlink w:history="0" r:id="rId55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55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55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5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назначение денежной компенсации</w:t>
      </w:r>
    </w:p>
    <w:p>
      <w:pPr>
        <w:pStyle w:val="0"/>
        <w:jc w:val="center"/>
      </w:pPr>
      <w:r>
        <w:rPr>
          <w:sz w:val="20"/>
        </w:rPr>
        <w:t xml:space="preserve">расходов на автомобильное топливо, ремонт, техническое</w:t>
      </w:r>
    </w:p>
    <w:p>
      <w:pPr>
        <w:pStyle w:val="0"/>
        <w:jc w:val="center"/>
      </w:pPr>
      <w:r>
        <w:rPr>
          <w:sz w:val="20"/>
        </w:rPr>
        <w:t xml:space="preserve">обслуживание транспортных средств и запасные части к ним)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55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339" w:name="P3339"/>
    <w:bookmarkEnd w:id="3339"/>
    <w:p>
      <w:pPr>
        <w:pStyle w:val="0"/>
        <w:spacing w:before="200" w:line-rule="auto"/>
        <w:ind w:firstLine="540"/>
        <w:jc w:val="both"/>
      </w:pPr>
      <w:r>
        <w:rPr>
          <w:sz w:val="20"/>
        </w:rPr>
        <w:t xml:space="preserve">1) инвалидов и инвалидов с детства, имеющих медицинские показания на обеспечение транспортными средствами и показания к вождению, имеющих транспортные средства, управление которыми они осуществляют самостоятельно;</w:t>
      </w:r>
    </w:p>
    <w:bookmarkStart w:id="3340" w:name="P3340"/>
    <w:bookmarkEnd w:id="3340"/>
    <w:p>
      <w:pPr>
        <w:pStyle w:val="0"/>
        <w:spacing w:before="200" w:line-rule="auto"/>
        <w:ind w:firstLine="540"/>
        <w:jc w:val="both"/>
      </w:pPr>
      <w:r>
        <w:rPr>
          <w:sz w:val="20"/>
        </w:rPr>
        <w:t xml:space="preserve">2) инвалидов войны и инвалидов с детства, имеющих медицинские показания на обеспечение транспортными средствами и противопоказания к вождению, имеющих транспортные средства, управление которыми осуществляют лица, указанные в страховом полисе обязательного страхования гражданской ответственности владельца транспортного средства и проживающие с инвалидами в одном населенном пункте Ленинградской области;</w:t>
      </w:r>
    </w:p>
    <w:p>
      <w:pPr>
        <w:pStyle w:val="0"/>
        <w:spacing w:before="200" w:line-rule="auto"/>
        <w:ind w:firstLine="540"/>
        <w:jc w:val="both"/>
      </w:pPr>
      <w:r>
        <w:rPr>
          <w:sz w:val="20"/>
        </w:rPr>
        <w:t xml:space="preserve">3) законных представителей детей-инвалидов, имеющих медицинские показания на обеспечение транспортными средствами, проживающих совместно с детьми-инвалидами, управляющих транспортным средством согласно страховому полису обязательного страхования гражданской ответственности владельца транспортного средства.</w:t>
      </w:r>
    </w:p>
    <w:p>
      <w:pPr>
        <w:pStyle w:val="0"/>
        <w:spacing w:before="200" w:line-rule="auto"/>
        <w:ind w:firstLine="540"/>
        <w:jc w:val="both"/>
      </w:pPr>
      <w:r>
        <w:rPr>
          <w:sz w:val="20"/>
        </w:rPr>
        <w:t xml:space="preserve">Представлять интересы заявителя, указанного в </w:t>
      </w:r>
      <w:hyperlink w:history="0" w:anchor="P3339" w:tooltip="1) инвалидов и инвалидов с детства, имеющих медицинские показания на обеспечение транспортными средствами и показания к вождению, имеющих транспортные средства, управление которыми они осуществляют самостоятельно;">
        <w:r>
          <w:rPr>
            <w:sz w:val="20"/>
            <w:color w:val="0000ff"/>
          </w:rPr>
          <w:t xml:space="preserve">подпунктах 1</w:t>
        </w:r>
      </w:hyperlink>
      <w:r>
        <w:rPr>
          <w:sz w:val="20"/>
        </w:rPr>
        <w:t xml:space="preserve"> или </w:t>
      </w:r>
      <w:hyperlink w:history="0" w:anchor="P3340" w:tooltip="2) инвалидов войны и инвалидов с детства, имеющих медицинские показания на обеспечение транспортными средствами и противопоказания к вождению, имеющих транспортные средства, управление которыми осуществляют лица, указанные в страховом полисе обязательного страхования гражданской ответственности владельца транспортного средства и проживающие с инвалидами в одном населенном пункте Ленинградской области;">
        <w:r>
          <w:rPr>
            <w:sz w:val="20"/>
            <w:color w:val="0000ff"/>
          </w:rPr>
          <w:t xml:space="preserve">2 пункта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557">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558">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559">
        <w:r>
          <w:rPr>
            <w:sz w:val="20"/>
            <w:color w:val="0000ff"/>
          </w:rPr>
          <w:t xml:space="preserve">https://gu.lenobl.ru</w:t>
        </w:r>
      </w:hyperlink>
      <w:r>
        <w:rPr>
          <w:sz w:val="20"/>
        </w:rPr>
        <w:t xml:space="preserve"> / </w:t>
      </w:r>
      <w:hyperlink w:history="0" r:id="rId560">
        <w:r>
          <w:rPr>
            <w:sz w:val="20"/>
            <w:color w:val="0000ff"/>
          </w:rPr>
          <w:t xml:space="preserve">www.gosuslugi.ru</w:t>
        </w:r>
      </w:hyperlink>
      <w:r>
        <w:rPr>
          <w:sz w:val="20"/>
        </w:rPr>
        <w:t xml:space="preserve">;</w:t>
      </w:r>
    </w:p>
    <w:p>
      <w:pPr>
        <w:pStyle w:val="0"/>
        <w:jc w:val="both"/>
      </w:pPr>
      <w:r>
        <w:rPr>
          <w:sz w:val="20"/>
        </w:rPr>
        <w:t xml:space="preserve">(в ред. </w:t>
      </w:r>
      <w:hyperlink w:history="0" r:id="rId5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денежной компенсации расходов на автомобильное топливо, ремонт, техническое обслуживание транспортных средств и запасные части к ним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денежной компенсации расходов на автомобильное топливо, ремонт, техническое обслуживание транспортных средств и запасные части к ним.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56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56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5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56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56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5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56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56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57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57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36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572">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3440" w:name="P3440"/>
    <w:bookmarkEnd w:id="344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57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574"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5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5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5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57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57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утратил силу с 1 июля 2020 года. - </w:t>
      </w:r>
      <w:hyperlink w:history="0" r:id="rId58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5) паспорт транспортного средства, выписанного на имя инвалида либо законного представителя ребенка-инвалида;</w:t>
      </w:r>
    </w:p>
    <w:p>
      <w:pPr>
        <w:pStyle w:val="0"/>
        <w:spacing w:before="200" w:line-rule="auto"/>
        <w:ind w:firstLine="540"/>
        <w:jc w:val="both"/>
      </w:pPr>
      <w:r>
        <w:rPr>
          <w:sz w:val="20"/>
        </w:rPr>
        <w:t xml:space="preserve">6) страховой полис обязательного страхования гражданской ответственности владельца транспортного средства, действующий на дату подачи заявления, содержащий отметку о допущении инвалида либо законного представителя ребенка - инвалида к управлению транспортным средством;</w:t>
      </w:r>
    </w:p>
    <w:p>
      <w:pPr>
        <w:pStyle w:val="0"/>
        <w:spacing w:before="200" w:line-rule="auto"/>
        <w:ind w:firstLine="540"/>
        <w:jc w:val="both"/>
      </w:pPr>
      <w:r>
        <w:rPr>
          <w:sz w:val="20"/>
        </w:rPr>
        <w:t xml:space="preserve">7) свидетельство о рождении ребенка - инвалида - для законных представителей детей-инвалидов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8) утратил силу с 1 июля 2020 года. - </w:t>
      </w:r>
      <w:hyperlink w:history="0" r:id="rId58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проживания заявителя и ребенка-инвалида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3459" w:name="P3459"/>
    <w:bookmarkEnd w:id="3459"/>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58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58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58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585" w:tooltip="Приказ комитета по социальной защите населения Ленинградской области от 06.03.2024 N 04-1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06.03.2024 N 04-15)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386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58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3470" w:name="P3470"/>
    <w:bookmarkEnd w:id="3470"/>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3481" w:name="P3481"/>
    <w:bookmarkEnd w:id="3481"/>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3498" w:name="P3498"/>
    <w:bookmarkEnd w:id="3498"/>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58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58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58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49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5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5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5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59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5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59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5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6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 со дня их поступления в ЦСЗН.</w:t>
      </w:r>
    </w:p>
    <w:p>
      <w:pPr>
        <w:pStyle w:val="0"/>
        <w:jc w:val="both"/>
      </w:pPr>
      <w:r>
        <w:rPr>
          <w:sz w:val="20"/>
        </w:rPr>
        <w:t xml:space="preserve">(в ред. </w:t>
      </w:r>
      <w:hyperlink w:history="0" r:id="rId59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550" w:name="P3550"/>
    <w:bookmarkEnd w:id="3550"/>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5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59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6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3556" w:name="P3556"/>
    <w:bookmarkEnd w:id="355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6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3558" w:name="P3558"/>
    <w:bookmarkEnd w:id="355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60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550"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3556"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60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6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3578" w:name="P3578"/>
    <w:bookmarkEnd w:id="357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3470"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w:t>
      </w:r>
      <w:hyperlink w:history="0" w:anchor="P3481"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jc w:val="both"/>
      </w:pPr>
      <w:r>
        <w:rPr>
          <w:sz w:val="20"/>
        </w:rPr>
        <w:t xml:space="preserve">(в ред. </w:t>
      </w:r>
      <w:hyperlink w:history="0" r:id="rId60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отсутствие права у заявителя на получение государственной услуги;</w:t>
      </w:r>
    </w:p>
    <w:p>
      <w:pPr>
        <w:pStyle w:val="0"/>
        <w:spacing w:before="200" w:line-rule="auto"/>
        <w:ind w:firstLine="540"/>
        <w:jc w:val="both"/>
      </w:pPr>
      <w:r>
        <w:rPr>
          <w:sz w:val="20"/>
        </w:rPr>
        <w:t xml:space="preserve">3) невозможность идентифицировать принадлежность гражданину представленных документов;</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3550"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десятом</w:t>
        </w:r>
      </w:hyperlink>
      <w:r>
        <w:rPr>
          <w:sz w:val="20"/>
        </w:rPr>
        <w:t xml:space="preserve"> - </w:t>
      </w:r>
      <w:hyperlink w:history="0" w:anchor="P355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четырнадцатом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60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60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3602" w:name="P3602"/>
    <w:bookmarkEnd w:id="360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60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3618" w:name="P3618"/>
    <w:bookmarkEnd w:id="361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6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610"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61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6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61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3679" w:name="P3679"/>
    <w:bookmarkEnd w:id="367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6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684" w:name="P3684"/>
    <w:bookmarkEnd w:id="368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36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685" w:name="P3685"/>
    <w:bookmarkEnd w:id="368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686" w:name="P3686"/>
    <w:bookmarkEnd w:id="368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3687" w:name="P3687"/>
    <w:bookmarkEnd w:id="368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684"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60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68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68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57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368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6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61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6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718" w:name="P3718"/>
    <w:bookmarkEnd w:id="371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371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61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36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61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6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2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6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6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6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6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62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6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6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4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4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6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63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63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3860" w:name="P3860"/>
    <w:bookmarkEnd w:id="386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912" w:name="P3912"/>
    <w:bookmarkEnd w:id="391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КОМПЕНСАЦИИ РАСХОДОВ НА АВТОМОБИЛЬНОЕ ТОПЛИВО ОТДЕЛЬНЫМ</w:t>
      </w:r>
    </w:p>
    <w:p>
      <w:pPr>
        <w:pStyle w:val="2"/>
        <w:jc w:val="center"/>
      </w:pPr>
      <w:r>
        <w:rPr>
          <w:sz w:val="20"/>
        </w:rPr>
        <w:t xml:space="preserve">КАТЕГОРИЯМ ИНВАЛИДОВ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63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63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63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63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6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63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63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компенсации расходов на автомобильное топливо отдельным</w:t>
      </w:r>
    </w:p>
    <w:p>
      <w:pPr>
        <w:pStyle w:val="0"/>
        <w:jc w:val="center"/>
      </w:pPr>
      <w:r>
        <w:rPr>
          <w:sz w:val="20"/>
        </w:rPr>
        <w:t xml:space="preserve">категориям инвалидов)</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64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3940" w:name="P3940"/>
    <w:bookmarkEnd w:id="3940"/>
    <w:p>
      <w:pPr>
        <w:pStyle w:val="0"/>
        <w:spacing w:before="200" w:line-rule="auto"/>
        <w:ind w:firstLine="540"/>
        <w:jc w:val="both"/>
      </w:pPr>
      <w:r>
        <w:rPr>
          <w:sz w:val="20"/>
        </w:rPr>
        <w:t xml:space="preserve">1) инвалидов, получающих процедуру гемодиализа вне населенного пункта, в котором они проживают, управляющих транспортным средством, на котором они прибывают к месту проведения такой процедуры;</w:t>
      </w:r>
    </w:p>
    <w:p>
      <w:pPr>
        <w:pStyle w:val="0"/>
        <w:spacing w:before="200" w:line-rule="auto"/>
        <w:ind w:firstLine="540"/>
        <w:jc w:val="both"/>
      </w:pPr>
      <w:r>
        <w:rPr>
          <w:sz w:val="20"/>
        </w:rPr>
        <w:t xml:space="preserve">2) законных представителей детей-инвалидов, проживающих совместно с детьми-инвалидами, управляющих транспортным средством, на котором осуществляется транспортировка к месту проведения процедуры гемодиализа детей-инвалидов, получающих такую процедуру вне населенного пункта, в котором они проживают.</w:t>
      </w:r>
    </w:p>
    <w:p>
      <w:pPr>
        <w:pStyle w:val="0"/>
        <w:spacing w:before="200" w:line-rule="auto"/>
        <w:ind w:firstLine="540"/>
        <w:jc w:val="both"/>
      </w:pPr>
      <w:r>
        <w:rPr>
          <w:sz w:val="20"/>
        </w:rPr>
        <w:t xml:space="preserve">Представлять интересы заявителя, указанного в </w:t>
      </w:r>
      <w:hyperlink w:history="0" w:anchor="P3940" w:tooltip="1) инвалидов, получающих процедуру гемодиализа вне населенного пункта, в котором они проживают, управляющих транспортным средством, на котором они прибывают к месту проведения такой процедуры;">
        <w:r>
          <w:rPr>
            <w:sz w:val="20"/>
            <w:color w:val="0000ff"/>
          </w:rPr>
          <w:t xml:space="preserve">подпункте 1 пункта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641">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642">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643">
        <w:r>
          <w:rPr>
            <w:sz w:val="20"/>
            <w:color w:val="0000ff"/>
          </w:rPr>
          <w:t xml:space="preserve">https://gu.lenobl.ru</w:t>
        </w:r>
      </w:hyperlink>
      <w:r>
        <w:rPr>
          <w:sz w:val="20"/>
        </w:rPr>
        <w:t xml:space="preserve"> / </w:t>
      </w:r>
      <w:hyperlink w:history="0" r:id="rId644">
        <w:r>
          <w:rPr>
            <w:sz w:val="20"/>
            <w:color w:val="0000ff"/>
          </w:rPr>
          <w:t xml:space="preserve">www.gosuslugi.ru</w:t>
        </w:r>
      </w:hyperlink>
      <w:r>
        <w:rPr>
          <w:sz w:val="20"/>
        </w:rPr>
        <w:t xml:space="preserve">;</w:t>
      </w:r>
    </w:p>
    <w:p>
      <w:pPr>
        <w:pStyle w:val="0"/>
        <w:jc w:val="both"/>
      </w:pPr>
      <w:r>
        <w:rPr>
          <w:sz w:val="20"/>
        </w:rPr>
        <w:t xml:space="preserve">(в ред. </w:t>
      </w:r>
      <w:hyperlink w:history="0" r:id="rId64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64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ежемесячной денежной компенсации расходов на автомобильное топливо отдельным категориям инвалидов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ежемесячной денежной компенсации расходов на автомобильное топливо отдельным категориям инвалидов.</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64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64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64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65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65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65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65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6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6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6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42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657">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4042" w:name="P4042"/>
    <w:bookmarkEnd w:id="404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65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6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6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6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66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66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свидетельство о рождении ребенка - инвалида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5) утратил силу с 1 июля 2020 года. - </w:t>
      </w:r>
      <w:hyperlink w:history="0" r:id="rId66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6) медицинский документ, подтверждающий назначение врачом процедур гемодиализа и содержащий сведения о месте (медицинской организации) и периоде назначения процедур гемодиализа;</w:t>
      </w:r>
    </w:p>
    <w:p>
      <w:pPr>
        <w:pStyle w:val="0"/>
        <w:spacing w:before="200" w:line-rule="auto"/>
        <w:ind w:firstLine="540"/>
        <w:jc w:val="both"/>
      </w:pPr>
      <w:r>
        <w:rPr>
          <w:sz w:val="20"/>
        </w:rPr>
        <w:t xml:space="preserve">7) страховой полис обязательного страхования гражданской ответственности владельца транспортного средства, на котором содержится отметка о допуске заявителя к управлению транспортным средством, действующий в период проведения процедур гемодиализа в соответствии с назначением врача.</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(представитель заявителя)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проживания заявителя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4059" w:name="P4059"/>
    <w:bookmarkEnd w:id="4059"/>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665"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66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667"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66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446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66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4070" w:name="P4070"/>
    <w:bookmarkEnd w:id="4070"/>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4081" w:name="P4081"/>
    <w:bookmarkEnd w:id="4081"/>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4098" w:name="P4098"/>
    <w:bookmarkEnd w:id="4098"/>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67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6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67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409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0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6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6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6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6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6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6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6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42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 со дня их поступления в ЦСЗН.</w:t>
      </w:r>
    </w:p>
    <w:p>
      <w:pPr>
        <w:pStyle w:val="0"/>
        <w:jc w:val="both"/>
      </w:pPr>
      <w:r>
        <w:rPr>
          <w:sz w:val="20"/>
        </w:rPr>
        <w:t xml:space="preserve">(в ред. </w:t>
      </w:r>
      <w:hyperlink w:history="0" r:id="rId68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4150" w:name="P4150"/>
    <w:bookmarkEnd w:id="4150"/>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6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6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68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4156" w:name="P4156"/>
    <w:bookmarkEnd w:id="415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68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4158" w:name="P4158"/>
    <w:bookmarkEnd w:id="415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68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4150"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4156"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6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68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bookmarkStart w:id="4178" w:name="P4178"/>
    <w:bookmarkEnd w:id="417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4070"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w:t>
      </w:r>
      <w:hyperlink w:history="0" w:anchor="P4081"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jc w:val="both"/>
      </w:pPr>
      <w:r>
        <w:rPr>
          <w:sz w:val="20"/>
        </w:rPr>
        <w:t xml:space="preserve">(в ред. </w:t>
      </w:r>
      <w:hyperlink w:history="0" r:id="rId68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отсутствие права у заявителя на получение государственной услуги;</w:t>
      </w:r>
    </w:p>
    <w:p>
      <w:pPr>
        <w:pStyle w:val="0"/>
        <w:spacing w:before="200" w:line-rule="auto"/>
        <w:ind w:firstLine="540"/>
        <w:jc w:val="both"/>
      </w:pPr>
      <w:r>
        <w:rPr>
          <w:sz w:val="20"/>
        </w:rPr>
        <w:t xml:space="preserve">3) невозможность идентифицировать принадлежность гражданину представленных документов.</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4150"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415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6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69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4202" w:name="P4202"/>
    <w:bookmarkEnd w:id="420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69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4218" w:name="P4218"/>
    <w:bookmarkEnd w:id="421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69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69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421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6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6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4279" w:name="P4279"/>
    <w:bookmarkEnd w:id="427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6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4284" w:name="P4284"/>
    <w:bookmarkEnd w:id="428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42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4285" w:name="P4285"/>
    <w:bookmarkEnd w:id="428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4286" w:name="P4286"/>
    <w:bookmarkEnd w:id="428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4287" w:name="P4287"/>
    <w:bookmarkEnd w:id="428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4284"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420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428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428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417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428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69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69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69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4318" w:name="P4318"/>
    <w:bookmarkEnd w:id="431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431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7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427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7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0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0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7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0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7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7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7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7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7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7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7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40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059"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71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71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71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4460" w:name="P4460"/>
    <w:bookmarkEnd w:id="446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ИНВАЛИДАМ</w:t>
      </w:r>
    </w:p>
    <w:p>
      <w:pPr>
        <w:pStyle w:val="2"/>
        <w:jc w:val="center"/>
      </w:pPr>
      <w:r>
        <w:rPr>
          <w:sz w:val="20"/>
        </w:rPr>
        <w:t xml:space="preserve">(В ТОМ ЧИСЛЕ ДЕТЯМ-ИНВАЛИДАМ), ИМЕЮЩИМ ТРАНСПОРТНЫЕ СРЕДСТВА</w:t>
      </w:r>
    </w:p>
    <w:p>
      <w:pPr>
        <w:pStyle w:val="2"/>
        <w:jc w:val="center"/>
      </w:pPr>
      <w:r>
        <w:rPr>
          <w:sz w:val="20"/>
        </w:rPr>
        <w:t xml:space="preserve">В СООТВЕТСТВИИ С МЕДИЦИНСКИМИ ПОКАЗАНИЯМИ, ИЛИ ИХ ЗАКОННЫМ</w:t>
      </w:r>
    </w:p>
    <w:p>
      <w:pPr>
        <w:pStyle w:val="2"/>
        <w:jc w:val="center"/>
      </w:pPr>
      <w:r>
        <w:rPr>
          <w:sz w:val="20"/>
        </w:rPr>
        <w:t xml:space="preserve">ПРЕДСТАВИТЕЛЯМ КОМПЕНСАЦИИ В РАЗМЕРЕ 50 ПРОЦЕНТОВ</w:t>
      </w:r>
    </w:p>
    <w:p>
      <w:pPr>
        <w:pStyle w:val="2"/>
        <w:jc w:val="center"/>
      </w:pPr>
      <w:r>
        <w:rPr>
          <w:sz w:val="20"/>
        </w:rPr>
        <w:t xml:space="preserve">ОТ УПЛАЧЕННОЙ ИМИ СТРАХОВОЙ ПРЕМИИ ПО ДОГОВОРУ ОБЯЗАТЕЛЬНОГО</w:t>
      </w:r>
    </w:p>
    <w:p>
      <w:pPr>
        <w:pStyle w:val="2"/>
        <w:jc w:val="center"/>
      </w:pPr>
      <w:r>
        <w:rPr>
          <w:sz w:val="20"/>
        </w:rPr>
        <w:t xml:space="preserve">СТРАХОВАНИЯ ГРАЖДАНСКОЙ ОТВЕТСТВЕННОСТИ ВЛАДЕЛЬЦЕВ</w:t>
      </w:r>
    </w:p>
    <w:p>
      <w:pPr>
        <w:pStyle w:val="2"/>
        <w:jc w:val="center"/>
      </w:pPr>
      <w:r>
        <w:rPr>
          <w:sz w:val="20"/>
        </w:rPr>
        <w:t xml:space="preserve">ТРАНСПОРТНЫХ СРЕДСТВ</w:t>
      </w:r>
    </w:p>
    <w:p>
      <w:pPr>
        <w:pStyle w:val="0"/>
        <w:jc w:val="center"/>
      </w:pPr>
      <w:r>
        <w:rPr>
          <w:sz w:val="20"/>
        </w:rPr>
      </w:r>
    </w:p>
    <w:p>
      <w:pPr>
        <w:pStyle w:val="0"/>
        <w:jc w:val="center"/>
      </w:pPr>
      <w:r>
        <w:rPr>
          <w:sz w:val="20"/>
        </w:rPr>
        <w:t xml:space="preserve">Утратил силу. - </w:t>
      </w:r>
      <w:hyperlink w:history="0" r:id="rId716"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4535" w:name="P4535"/>
    <w:bookmarkEnd w:id="453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РОДИТЕЛЮ (ОТЧИМУ, МАЧЕХЕ) ПОГИБШИХ ПРИ ИСПОЛНЕНИИ</w:t>
      </w:r>
    </w:p>
    <w:p>
      <w:pPr>
        <w:pStyle w:val="2"/>
        <w:jc w:val="center"/>
      </w:pPr>
      <w:r>
        <w:rPr>
          <w:sz w:val="20"/>
        </w:rPr>
        <w:t xml:space="preserve">ОБЯЗАННОСТЕЙ ВОЕННОЙ СЛУЖБЫ (СЛУЖЕБНЫХ ОБЯЗАННОСТЕЙ)</w:t>
      </w:r>
    </w:p>
    <w:p>
      <w:pPr>
        <w:pStyle w:val="2"/>
        <w:jc w:val="center"/>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717"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02.06.2022 </w:t>
            </w:r>
            <w:hyperlink w:history="0" r:id="rId718"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09.09.2022 </w:t>
            </w:r>
            <w:hyperlink w:history="0" r:id="rId71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w:t>
            </w:r>
          </w:p>
          <w:p>
            <w:pPr>
              <w:pStyle w:val="0"/>
              <w:jc w:val="center"/>
            </w:pPr>
            <w:r>
              <w:rPr>
                <w:sz w:val="20"/>
                <w:color w:val="392c69"/>
              </w:rPr>
              <w:t xml:space="preserve">от 15.02.2023 </w:t>
            </w:r>
            <w:hyperlink w:history="0" r:id="rId72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72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72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7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72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7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72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выплаты родителю (отчиму, мачехе) погибших ветеранов</w:t>
      </w:r>
    </w:p>
    <w:p>
      <w:pPr>
        <w:pStyle w:val="0"/>
        <w:jc w:val="center"/>
      </w:pPr>
      <w:r>
        <w:rPr>
          <w:sz w:val="20"/>
        </w:rPr>
        <w:t xml:space="preserve">боевых действий)</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72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09.09.2022 N 04-55)</w:t>
      </w:r>
    </w:p>
    <w:p>
      <w:pPr>
        <w:pStyle w:val="0"/>
        <w:jc w:val="center"/>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родителей (отчима, мачехи):</w:t>
      </w:r>
    </w:p>
    <w:p>
      <w:pPr>
        <w:pStyle w:val="0"/>
        <w:spacing w:before="200" w:line-rule="auto"/>
        <w:ind w:firstLine="540"/>
        <w:jc w:val="both"/>
      </w:pPr>
      <w:r>
        <w:rPr>
          <w:sz w:val="20"/>
        </w:rPr>
        <w:t xml:space="preserve">погибших 1 марта 2000 года при исполнении обязанностей военной службы (служебных обязанностей) на территории Чеченской Республики военнослужащих 6 парашютно-десантной роты 104 парашютно-десантного полка 76 гвардейской воздушно-десантной дивизии, проживавших на территории Ленинградской области на дату призыва либо родившихся на территории Ленинградской области;</w:t>
      </w:r>
    </w:p>
    <w:p>
      <w:pPr>
        <w:pStyle w:val="0"/>
        <w:spacing w:before="200" w:line-rule="auto"/>
        <w:ind w:firstLine="540"/>
        <w:jc w:val="both"/>
      </w:pPr>
      <w:r>
        <w:rPr>
          <w:sz w:val="20"/>
        </w:rPr>
        <w:t xml:space="preserve">погибших при исполнении обязанностей военной службы (служебных обязанностей) ветеранов боевых действий из числа лиц, указанных в </w:t>
      </w:r>
      <w:hyperlink w:history="0" r:id="rId728" w:tooltip="Федеральный закон от 12.01.1995 N 5-ФЗ (ред. от 07.07.2025) &quot;О ветеранах&quot; {КонсультантПлюс}">
        <w:r>
          <w:rPr>
            <w:sz w:val="20"/>
            <w:color w:val="0000ff"/>
          </w:rPr>
          <w:t xml:space="preserve">пункте 1 статьи 3</w:t>
        </w:r>
      </w:hyperlink>
      <w:r>
        <w:rPr>
          <w:sz w:val="20"/>
        </w:rPr>
        <w:t xml:space="preserve"> Федерального закона от 12 января 1995 года N 5-ФЗ "О ветеранах", родители которых имеют место жительства на территории Ленинградской области.</w:t>
      </w:r>
    </w:p>
    <w:p>
      <w:pPr>
        <w:pStyle w:val="0"/>
        <w:jc w:val="both"/>
      </w:pPr>
      <w:r>
        <w:rPr>
          <w:sz w:val="20"/>
        </w:rPr>
        <w:t xml:space="preserve">(в ред. </w:t>
      </w:r>
      <w:hyperlink w:history="0" r:id="rId72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Отчим и мачеха имеют право на получение ежемесячной выплаты наравне с отцом и матерью при условии получения пенсии по случаю потери кормильца (наличия права на ее получение).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73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731">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732">
        <w:r>
          <w:rPr>
            <w:sz w:val="20"/>
            <w:color w:val="0000ff"/>
          </w:rPr>
          <w:t xml:space="preserve">https://gu.lenobl.ru</w:t>
        </w:r>
      </w:hyperlink>
      <w:r>
        <w:rPr>
          <w:sz w:val="20"/>
        </w:rPr>
        <w:t xml:space="preserve"> / </w:t>
      </w:r>
      <w:hyperlink w:history="0" r:id="rId733">
        <w:r>
          <w:rPr>
            <w:sz w:val="20"/>
            <w:color w:val="0000ff"/>
          </w:rPr>
          <w:t xml:space="preserve">www.gosuslugi.ru</w:t>
        </w:r>
      </w:hyperlink>
      <w:r>
        <w:rPr>
          <w:sz w:val="20"/>
        </w:rPr>
        <w:t xml:space="preserve">;</w:t>
      </w:r>
    </w:p>
    <w:p>
      <w:pPr>
        <w:pStyle w:val="0"/>
        <w:jc w:val="both"/>
      </w:pPr>
      <w:r>
        <w:rPr>
          <w:sz w:val="20"/>
        </w:rPr>
        <w:t xml:space="preserve">(в ред. </w:t>
      </w:r>
      <w:hyperlink w:history="0" r:id="rId73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ежемесячной денежной выплаты родителю (отчиму, мачехе) погибших ветеранов боевых действий.</w:t>
      </w:r>
    </w:p>
    <w:p>
      <w:pPr>
        <w:pStyle w:val="0"/>
        <w:jc w:val="both"/>
      </w:pPr>
      <w:r>
        <w:rPr>
          <w:sz w:val="20"/>
        </w:rPr>
        <w:t xml:space="preserve">(п. 2.1 в ред. </w:t>
      </w:r>
      <w:hyperlink w:history="0" r:id="rId73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73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73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7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7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(пп. 2.2.4 введен </w:t>
      </w:r>
      <w:hyperlink w:history="0" r:id="rId74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 в ред. Приказов комитета по социальной защите населения Ленинградской области от 02.06.2023 </w:t>
      </w:r>
      <w:hyperlink w:history="0" r:id="rId74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74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7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74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74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74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t xml:space="preserve">(пп. 2.2.5 введен </w:t>
      </w:r>
      <w:hyperlink w:history="0" r:id="rId74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о назначении государственной услуги по форме согласно </w:t>
      </w:r>
      <w:hyperlink w:history="0" w:anchor="P5379" w:tooltip="РАСПОРЯЖЕНИЕ N">
        <w:r>
          <w:rPr>
            <w:sz w:val="20"/>
            <w:color w:val="0000ff"/>
          </w:rPr>
          <w:t xml:space="preserve">приложению 3</w:t>
        </w:r>
      </w:hyperlink>
      <w:r>
        <w:rPr>
          <w:sz w:val="20"/>
        </w:rPr>
        <w:t xml:space="preserve"> к настоящему административному регламенту;</w:t>
      </w:r>
    </w:p>
    <w:p>
      <w:pPr>
        <w:pStyle w:val="0"/>
        <w:spacing w:before="200" w:line-rule="auto"/>
        <w:ind w:firstLine="540"/>
        <w:jc w:val="both"/>
      </w:pPr>
      <w:r>
        <w:rPr>
          <w:sz w:val="20"/>
        </w:rPr>
        <w:t xml:space="preserve">принятие решения об отказе в назначении государственной услуги по форме согласно </w:t>
      </w:r>
      <w:hyperlink w:history="0" w:anchor="P5449" w:tooltip="РАСПОРЯЖЕНИЕ N">
        <w:r>
          <w:rPr>
            <w:sz w:val="20"/>
            <w:color w:val="0000ff"/>
          </w:rPr>
          <w:t xml:space="preserve">приложению 4</w:t>
        </w:r>
      </w:hyperlink>
      <w:r>
        <w:rPr>
          <w:sz w:val="20"/>
        </w:rPr>
        <w:t xml:space="preserve"> к настоящему административному регламенту.</w:t>
      </w:r>
    </w:p>
    <w:p>
      <w:pPr>
        <w:pStyle w:val="0"/>
        <w:jc w:val="both"/>
      </w:pPr>
      <w:r>
        <w:rPr>
          <w:sz w:val="20"/>
        </w:rPr>
        <w:t xml:space="preserve">(п. 2.3 в ред. </w:t>
      </w:r>
      <w:hyperlink w:history="0" r:id="rId74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(пп. 2 в ред. </w:t>
      </w:r>
      <w:hyperlink w:history="0" r:id="rId74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48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jc w:val="both"/>
      </w:pPr>
      <w:r>
        <w:rPr>
          <w:sz w:val="20"/>
        </w:rPr>
        <w:t xml:space="preserve">(п. 2.4 в ред. </w:t>
      </w:r>
      <w:hyperlink w:history="0" r:id="rId75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751">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4670" w:name="P4670"/>
    <w:bookmarkEnd w:id="467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5139"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 заполненное на основании:</w:t>
      </w:r>
    </w:p>
    <w:p>
      <w:pPr>
        <w:pStyle w:val="0"/>
        <w:spacing w:before="200" w:line-rule="auto"/>
        <w:ind w:firstLine="540"/>
        <w:jc w:val="both"/>
      </w:pPr>
      <w:r>
        <w:rPr>
          <w:sz w:val="20"/>
        </w:rPr>
        <w:t xml:space="preserve">данных документа, удостоверяющего личность гражданина Российской Федерации;</w:t>
      </w:r>
    </w:p>
    <w:p>
      <w:pPr>
        <w:pStyle w:val="0"/>
        <w:spacing w:before="200" w:line-rule="auto"/>
        <w:ind w:firstLine="540"/>
        <w:jc w:val="both"/>
      </w:pPr>
      <w:r>
        <w:rPr>
          <w:sz w:val="20"/>
        </w:rPr>
        <w:t xml:space="preserve">сведений о месте жительства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5297" w:tooltip="Согласие">
        <w:r>
          <w:rPr>
            <w:sz w:val="20"/>
            <w:color w:val="0000ff"/>
          </w:rPr>
          <w:t xml:space="preserve">согласия</w:t>
        </w:r>
      </w:hyperlink>
      <w:r>
        <w:rPr>
          <w:sz w:val="20"/>
        </w:rPr>
        <w:t xml:space="preserve"> на обработку персональных данных приведена в приложении 2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752"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7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7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7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удостоверение члена семьи погибшего (умершего) инвалида войны, участника Великой Отечественной войны и ветерана боевых действий (при наличии);</w:t>
      </w:r>
    </w:p>
    <w:p>
      <w:pPr>
        <w:pStyle w:val="0"/>
        <w:spacing w:before="200" w:line-rule="auto"/>
        <w:ind w:firstLine="540"/>
        <w:jc w:val="both"/>
      </w:pPr>
      <w:r>
        <w:rPr>
          <w:sz w:val="20"/>
        </w:rPr>
        <w:t xml:space="preserve">4) свидетельство о рождении погибшего,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5) свидетельство о смерти,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 2.6 в ред. </w:t>
      </w:r>
      <w:hyperlink w:history="0" r:id="rId756"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bookmarkStart w:id="4683" w:name="P4683"/>
    <w:bookmarkEnd w:id="4683"/>
    <w:p>
      <w:pPr>
        <w:pStyle w:val="0"/>
        <w:spacing w:before="200" w:line-rule="auto"/>
        <w:ind w:firstLine="540"/>
        <w:jc w:val="both"/>
      </w:pPr>
      <w:r>
        <w:rPr>
          <w:sz w:val="20"/>
        </w:rPr>
        <w:t xml:space="preserve">2.6.1. Заявитель дополнительно к документам, перечисленным в </w:t>
      </w:r>
      <w:hyperlink w:history="0" w:anchor="P467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2)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3) копию решения суда об установлении факта постоянного проживания на территории Ленинградской области с отметкой о дате вступления его в законную силу, заверенную судебным органом (при наличии) (при отсутствии регистрации по месту жительства на территории Ленинградской области).</w:t>
      </w:r>
    </w:p>
    <w:p>
      <w:pPr>
        <w:pStyle w:val="0"/>
        <w:jc w:val="both"/>
      </w:pPr>
      <w:r>
        <w:rPr>
          <w:sz w:val="20"/>
        </w:rPr>
        <w:t xml:space="preserve">(п. 2.6.1 в ред. </w:t>
      </w:r>
      <w:hyperlink w:history="0" r:id="rId75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bookmarkStart w:id="4688" w:name="P4688"/>
    <w:bookmarkEnd w:id="4688"/>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758"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75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76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7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5657"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76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5139"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jc w:val="both"/>
      </w:pPr>
      <w:r>
        <w:rPr>
          <w:sz w:val="20"/>
        </w:rPr>
        <w:t xml:space="preserve">(п. 2.6.3 в ред. </w:t>
      </w:r>
      <w:hyperlink w:history="0" r:id="rId763"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jc w:val="both"/>
      </w:pPr>
      <w:r>
        <w:rPr>
          <w:sz w:val="20"/>
        </w:rPr>
        <w:t xml:space="preserve">(п. 2.6.5 введен </w:t>
      </w:r>
      <w:hyperlink w:history="0" r:id="rId764"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4732" w:name="P4732"/>
    <w:bookmarkEnd w:id="473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76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получении (наличии права) отчимом (мачехой) пенсии по случаю потери кормильца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jc w:val="both"/>
      </w:pPr>
      <w:r>
        <w:rPr>
          <w:sz w:val="20"/>
        </w:rPr>
        <w:t xml:space="preserve">(пп. 3 в ред. </w:t>
      </w:r>
      <w:hyperlink w:history="0" r:id="rId76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иных органах, осуществляющих пенсионное обеспечение (за исключением Фонда пенсионного и социального страхования Российской Федерации):</w:t>
      </w:r>
    </w:p>
    <w:p>
      <w:pPr>
        <w:pStyle w:val="0"/>
        <w:jc w:val="both"/>
      </w:pPr>
      <w:r>
        <w:rPr>
          <w:sz w:val="20"/>
        </w:rPr>
        <w:t xml:space="preserve">(в ред. </w:t>
      </w:r>
      <w:hyperlink w:history="0" r:id="rId76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отчимом (мачехой) пенсии по случаю потери кормильца либо о наличии у отчима (мачехи) права на ее получение в органе, осуществляющем пенсионное обеспечение заявителя в соответствии с </w:t>
      </w:r>
      <w:hyperlink w:history="0" r:id="rId768" w:tooltip="Закон РФ от 12.02.1993 N 4468-1 (ред. от 23.05.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КонсультантПлюс}">
        <w:r>
          <w:rPr>
            <w:sz w:val="20"/>
            <w:color w:val="0000ff"/>
          </w:rPr>
          <w:t xml:space="preserve">Законом</w:t>
        </w:r>
      </w:hyperlink>
      <w:r>
        <w:rPr>
          <w:sz w:val="20"/>
        </w:rPr>
        <w:t xml:space="preserve"> Российской Федерации от 12.02.1993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Федеральной службе войск национальной гвардии Российской Федерации, и их семей";</w:t>
      </w:r>
    </w:p>
    <w:p>
      <w:pPr>
        <w:pStyle w:val="0"/>
        <w:spacing w:before="200" w:line-rule="auto"/>
        <w:ind w:firstLine="540"/>
        <w:jc w:val="both"/>
      </w:pPr>
      <w:r>
        <w:rPr>
          <w:sz w:val="20"/>
        </w:rPr>
        <w:t xml:space="preserve">5) в органах силовых структур:</w:t>
      </w:r>
    </w:p>
    <w:p>
      <w:pPr>
        <w:pStyle w:val="0"/>
        <w:spacing w:before="200" w:line-rule="auto"/>
        <w:ind w:firstLine="540"/>
        <w:jc w:val="both"/>
      </w:pPr>
      <w:r>
        <w:rPr>
          <w:sz w:val="20"/>
        </w:rPr>
        <w:t xml:space="preserve">сведения о гибели при исполнении обязанностей военной службы (служебных обязанностей) ветеранов боевых действий;</w:t>
      </w:r>
    </w:p>
    <w:p>
      <w:pPr>
        <w:pStyle w:val="0"/>
        <w:spacing w:before="200" w:line-rule="auto"/>
        <w:ind w:firstLine="540"/>
        <w:jc w:val="both"/>
      </w:pPr>
      <w:r>
        <w:rPr>
          <w:sz w:val="20"/>
        </w:rPr>
        <w:t xml:space="preserve">сведения о действительности удостоверения члена семьи погибшего (умершего) инвалида войны, участника Великой Отечественной войны и ветерана боевых действий;</w:t>
      </w:r>
    </w:p>
    <w:p>
      <w:pPr>
        <w:pStyle w:val="0"/>
        <w:spacing w:before="200" w:line-rule="auto"/>
        <w:ind w:firstLine="540"/>
        <w:jc w:val="both"/>
      </w:pPr>
      <w:r>
        <w:rPr>
          <w:sz w:val="20"/>
        </w:rPr>
        <w:t xml:space="preserve">6) в органе социальной защиты населения субъекта Российской Федерации и подведомственных ему учреждениях:</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Межведомственное информационное взаимодействие может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jc w:val="both"/>
      </w:pPr>
      <w:r>
        <w:rPr>
          <w:sz w:val="20"/>
        </w:rPr>
        <w:t xml:space="preserve">(п. 2.7 в ред. </w:t>
      </w:r>
      <w:hyperlink w:history="0" r:id="rId76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473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467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683" w:tooltip="2.6.1. Заявитель дополнительно к документам, перечисленным в пункте 2.6 настоящего регламента, представляет:">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jc w:val="both"/>
      </w:pPr>
      <w:r>
        <w:rPr>
          <w:sz w:val="20"/>
        </w:rPr>
        <w:t xml:space="preserve">(п. 2.7.2 в ред. </w:t>
      </w:r>
      <w:hyperlink w:history="0" r:id="rId77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7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7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7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jc w:val="both"/>
      </w:pPr>
      <w:r>
        <w:rPr>
          <w:sz w:val="20"/>
        </w:rPr>
        <w:t xml:space="preserve">(п. 4 в ред. </w:t>
      </w:r>
      <w:hyperlink w:history="0" r:id="rId774"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7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jc w:val="both"/>
      </w:pPr>
      <w:r>
        <w:rPr>
          <w:sz w:val="20"/>
        </w:rPr>
        <w:t xml:space="preserve">(п. 5 введен </w:t>
      </w:r>
      <w:hyperlink w:history="0" r:id="rId776"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both"/>
      </w:pPr>
      <w:r>
        <w:rPr>
          <w:sz w:val="20"/>
        </w:rPr>
        <w:t xml:space="preserve">(п. 2.7.4 введен </w:t>
      </w:r>
      <w:hyperlink w:history="0" r:id="rId77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7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5605"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jc w:val="both"/>
      </w:pPr>
      <w:r>
        <w:rPr>
          <w:sz w:val="20"/>
        </w:rPr>
        <w:t xml:space="preserve">(в ред. </w:t>
      </w:r>
      <w:hyperlink w:history="0" r:id="rId77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7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7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492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4796" w:name="P4796"/>
    <w:bookmarkEnd w:id="4796"/>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7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78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7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4802" w:name="P4802"/>
    <w:bookmarkEnd w:id="4802"/>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78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4804" w:name="P4804"/>
    <w:bookmarkEnd w:id="4804"/>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7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2.8 в ред. </w:t>
      </w:r>
      <w:hyperlink w:history="0" r:id="rId787"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02.06.2022 N 04-28)</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479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4802"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7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7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79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у заявителя на получение государственной услуги;</w:t>
      </w:r>
    </w:p>
    <w:p>
      <w:pPr>
        <w:pStyle w:val="0"/>
        <w:spacing w:before="200" w:line-rule="auto"/>
        <w:ind w:firstLine="540"/>
        <w:jc w:val="both"/>
      </w:pPr>
      <w:r>
        <w:rPr>
          <w:sz w:val="20"/>
        </w:rPr>
        <w:t xml:space="preserve">2) поступление сведений о смерти заявителя до принятия ЦСЗН решения;</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479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4804"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79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2.10 в ред. </w:t>
      </w:r>
      <w:hyperlink w:history="0" r:id="rId792"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7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4850" w:name="P4850"/>
    <w:bookmarkEnd w:id="485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79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jc w:val="both"/>
      </w:pPr>
      <w:r>
        <w:rPr>
          <w:sz w:val="20"/>
        </w:rPr>
        <w:t xml:space="preserve">(п. 2.13 в ред. </w:t>
      </w:r>
      <w:hyperlink w:history="0" r:id="rId795"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4866" w:name="P4866"/>
    <w:bookmarkEnd w:id="486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7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79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486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79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7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2.17.2.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4927" w:name="P4927"/>
    <w:bookmarkEnd w:id="492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8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4932" w:name="P4932"/>
    <w:bookmarkEnd w:id="4932"/>
    <w:p>
      <w:pPr>
        <w:pStyle w:val="0"/>
        <w:spacing w:before="200" w:line-rule="auto"/>
        <w:ind w:firstLine="540"/>
        <w:jc w:val="both"/>
      </w:pPr>
      <w:r>
        <w:rPr>
          <w:sz w:val="20"/>
        </w:rPr>
        <w:t xml:space="preserve">1) прием и регистрация </w:t>
      </w:r>
      <w:hyperlink w:history="0" w:anchor="P5139"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485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4933" w:name="P4933"/>
    <w:bookmarkEnd w:id="493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4934" w:name="P4934"/>
    <w:bookmarkEnd w:id="4934"/>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4935" w:name="P4935"/>
    <w:bookmarkEnd w:id="4935"/>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5379" w:tooltip="РАСПОРЯЖЕНИЕ N">
        <w:r>
          <w:rPr>
            <w:sz w:val="20"/>
            <w:color w:val="0000ff"/>
          </w:rPr>
          <w:t xml:space="preserve">приложениям 3</w:t>
        </w:r>
      </w:hyperlink>
      <w:r>
        <w:rPr>
          <w:sz w:val="20"/>
        </w:rPr>
        <w:t xml:space="preserve">, </w:t>
      </w:r>
      <w:hyperlink w:history="0" w:anchor="P5449" w:tooltip="РАСПОРЯЖЕНИЕ N">
        <w:r>
          <w:rPr>
            <w:sz w:val="20"/>
            <w:color w:val="0000ff"/>
          </w:rPr>
          <w:t xml:space="preserve">4</w:t>
        </w:r>
      </w:hyperlink>
      <w:r>
        <w:rPr>
          <w:sz w:val="20"/>
        </w:rP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467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4932"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485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493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4934"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5379" w:tooltip="РАСПОРЯЖЕНИЕ N">
        <w:r>
          <w:rPr>
            <w:sz w:val="20"/>
            <w:color w:val="0000ff"/>
          </w:rPr>
          <w:t xml:space="preserve">приложения 3</w:t>
        </w:r>
      </w:hyperlink>
      <w:r>
        <w:rPr>
          <w:sz w:val="20"/>
        </w:rPr>
        <w:t xml:space="preserve">, </w:t>
      </w:r>
      <w:hyperlink w:history="0" w:anchor="P5449" w:tooltip="РАСПОРЯЖЕНИЕ N">
        <w:r>
          <w:rPr>
            <w:sz w:val="20"/>
            <w:color w:val="0000ff"/>
          </w:rPr>
          <w:t xml:space="preserve">4</w:t>
        </w:r>
      </w:hyperlink>
      <w:r>
        <w:rPr>
          <w:sz w:val="20"/>
        </w:rP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согласовывает его и подписывает у руководителя ЦСЗН, в сроки, указанные в </w:t>
      </w:r>
      <w:hyperlink w:history="0" w:anchor="P4935"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(в ред. </w:t>
      </w:r>
      <w:hyperlink w:history="0" r:id="rId801"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09.09.2022 N 04-55)</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8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80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80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ПГУ ЛО либо через ЕПГУ.</w:t>
      </w:r>
    </w:p>
    <w:bookmarkStart w:id="4969" w:name="P4969"/>
    <w:bookmarkEnd w:id="4969"/>
    <w:p>
      <w:pPr>
        <w:pStyle w:val="0"/>
        <w:spacing w:before="200" w:line-rule="auto"/>
        <w:ind w:firstLine="540"/>
        <w:jc w:val="both"/>
      </w:pPr>
      <w:r>
        <w:rPr>
          <w:sz w:val="20"/>
        </w:rPr>
        <w:t xml:space="preserve">3.2.5.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3.2.6. В результате направления пакета электронных документов посредством ПГУ ЛО либо через ЕПГУ в соответствии с требованиями </w:t>
      </w:r>
      <w:hyperlink w:history="0" w:anchor="P4969" w:tooltip="3.2.5. Для подачи заявления через ЕПГУ или через ПГУ ЛО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8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3.2.7. При предоставлении государственной услуги через ПГУ ЛО либо через ЕПГУ должностное лицо ЦСЗН выполняет действия, указанные в </w:t>
      </w:r>
      <w:hyperlink w:history="0" w:anchor="P492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80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467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8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8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81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8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8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8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8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81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467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4688"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8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819"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09.09.2022 </w:t>
            </w:r>
            <w:hyperlink w:history="0" r:id="rId820"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04-55</w:t>
              </w:r>
            </w:hyperlink>
            <w:r>
              <w:rPr>
                <w:sz w:val="20"/>
                <w:color w:val="392c69"/>
              </w:rPr>
              <w:t xml:space="preserve">, от 01.04.2025 </w:t>
            </w:r>
            <w:hyperlink w:history="0" r:id="rId821"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344"/>
        <w:gridCol w:w="1190"/>
        <w:gridCol w:w="396"/>
        <w:gridCol w:w="737"/>
        <w:gridCol w:w="850"/>
        <w:gridCol w:w="2551"/>
      </w:tblGrid>
      <w:tr>
        <w:tc>
          <w:tcPr>
            <w:tcW w:w="3344" w:type="dxa"/>
            <w:tcBorders>
              <w:top w:val="nil"/>
              <w:left w:val="nil"/>
              <w:bottom w:val="nil"/>
              <w:right w:val="nil"/>
            </w:tcBorders>
            <w:vMerge w:val="restart"/>
          </w:tcPr>
          <w:p>
            <w:pPr>
              <w:pStyle w:val="0"/>
            </w:pPr>
            <w:r>
              <w:rPr>
                <w:sz w:val="20"/>
              </w:rPr>
            </w:r>
          </w:p>
        </w:tc>
        <w:tc>
          <w:tcPr>
            <w:gridSpan w:val="5"/>
            <w:tcW w:w="5724" w:type="dxa"/>
            <w:tcBorders>
              <w:top w:val="nil"/>
              <w:left w:val="nil"/>
              <w:bottom w:val="nil"/>
              <w:right w:val="nil"/>
            </w:tcBorders>
          </w:tcPr>
          <w:p>
            <w:pPr>
              <w:pStyle w:val="0"/>
            </w:pPr>
            <w:r>
              <w:rPr>
                <w:sz w:val="20"/>
              </w:rPr>
              <w:t xml:space="preserve">В ЛОГКУ "Центр социальной защиты населения Ленинградской области"</w:t>
            </w:r>
          </w:p>
        </w:tc>
      </w:tr>
      <w:tr>
        <w:tc>
          <w:tcPr>
            <w:tcBorders>
              <w:top w:val="nil"/>
              <w:left w:val="nil"/>
              <w:bottom w:val="nil"/>
              <w:right w:val="nil"/>
            </w:tcBorders>
            <w:vMerge w:val="continue"/>
          </w:tcPr>
          <w:p/>
        </w:tc>
        <w:tc>
          <w:tcPr>
            <w:gridSpan w:val="5"/>
            <w:tcW w:w="5724"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586" w:type="dxa"/>
            <w:tcBorders>
              <w:top w:val="nil"/>
              <w:left w:val="nil"/>
              <w:bottom w:val="nil"/>
              <w:right w:val="nil"/>
            </w:tcBorders>
          </w:tcPr>
          <w:p>
            <w:pPr>
              <w:pStyle w:val="0"/>
            </w:pPr>
            <w:r>
              <w:rPr>
                <w:sz w:val="20"/>
              </w:rPr>
              <w:t xml:space="preserve">от заявителя</w:t>
            </w:r>
          </w:p>
        </w:tc>
        <w:tc>
          <w:tcPr>
            <w:gridSpan w:val="3"/>
            <w:tcW w:w="413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586" w:type="dxa"/>
            <w:tcBorders>
              <w:top w:val="nil"/>
              <w:left w:val="nil"/>
              <w:bottom w:val="nil"/>
              <w:right w:val="nil"/>
            </w:tcBorders>
          </w:tcPr>
          <w:p>
            <w:pPr>
              <w:pStyle w:val="0"/>
            </w:pPr>
            <w:r>
              <w:rPr>
                <w:sz w:val="20"/>
              </w:rPr>
            </w:r>
          </w:p>
        </w:tc>
        <w:tc>
          <w:tcPr>
            <w:gridSpan w:val="3"/>
            <w:tcW w:w="4138"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3173" w:type="dxa"/>
            <w:tcBorders>
              <w:top w:val="nil"/>
              <w:left w:val="nil"/>
              <w:bottom w:val="nil"/>
              <w:right w:val="nil"/>
            </w:tcBorders>
          </w:tcPr>
          <w:p>
            <w:pPr>
              <w:pStyle w:val="0"/>
            </w:pPr>
            <w:r>
              <w:rPr>
                <w:sz w:val="20"/>
              </w:rPr>
              <w:t xml:space="preserve">от представителя заявителя</w:t>
            </w:r>
          </w:p>
        </w:tc>
        <w:tc>
          <w:tcPr>
            <w:tcW w:w="255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w:t>
            </w:r>
          </w:p>
        </w:tc>
      </w:tr>
      <w:tr>
        <w:tc>
          <w:tcPr>
            <w:tcBorders>
              <w:top w:val="nil"/>
              <w:left w:val="nil"/>
              <w:bottom w:val="nil"/>
              <w:right w:val="nil"/>
            </w:tcBorders>
            <w:vMerge w:val="continue"/>
          </w:tcPr>
          <w:p/>
        </w:tc>
        <w:tc>
          <w:tcPr>
            <w:gridSpan w:val="5"/>
            <w:tcW w:w="5724"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724"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724"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телефон</w:t>
            </w:r>
          </w:p>
        </w:tc>
        <w:tc>
          <w:tcPr>
            <w:gridSpan w:val="4"/>
            <w:tcW w:w="453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2323" w:type="dxa"/>
            <w:tcBorders>
              <w:top w:val="nil"/>
              <w:left w:val="nil"/>
              <w:bottom w:val="nil"/>
              <w:right w:val="nil"/>
            </w:tcBorders>
          </w:tcPr>
          <w:p>
            <w:pPr>
              <w:pStyle w:val="0"/>
            </w:pPr>
            <w:r>
              <w:rPr>
                <w:sz w:val="20"/>
              </w:rPr>
              <w:t xml:space="preserve">электронный адрес</w:t>
            </w:r>
          </w:p>
        </w:tc>
        <w:tc>
          <w:tcPr>
            <w:gridSpan w:val="2"/>
            <w:tcW w:w="3401" w:type="dxa"/>
            <w:tcBorders>
              <w:top w:val="single" w:sz="4"/>
              <w:left w:val="nil"/>
              <w:bottom w:val="single" w:sz="4"/>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bookmarkStart w:id="5139" w:name="P5139"/>
          <w:bookmarkEnd w:id="5139"/>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p>
            <w:pPr>
              <w:pStyle w:val="0"/>
              <w:jc w:val="both"/>
            </w:pPr>
            <w:r>
              <w:rPr>
                <w:sz w:val="20"/>
              </w:rPr>
              <w:t xml:space="preserve">Прошу назначить ежемесячную денежную выплату в соответствии с областным </w:t>
            </w:r>
            <w:hyperlink w:history="0" r:id="rId822" w:tooltip="Областной закон Ленинградской области от 19.06.2017 N 34-оз (ред. от 07.10.2022) &quot;О дополнительной мере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quot; (принят ЗС ЛО 31.05.2017) {КонсультантПлюс}">
              <w:r>
                <w:rPr>
                  <w:sz w:val="20"/>
                  <w:color w:val="0000ff"/>
                </w:rPr>
                <w:t xml:space="preserve">законом</w:t>
              </w:r>
            </w:hyperlink>
            <w:r>
              <w:rPr>
                <w:sz w:val="20"/>
              </w:rPr>
              <w:t xml:space="preserve"> от 19.06.2017 N 34-оз "О дополнительной мере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118"/>
        <w:gridCol w:w="3005"/>
      </w:tblGrid>
      <w:tr>
        <w:tc>
          <w:tcPr>
            <w:tcW w:w="2948" w:type="dxa"/>
          </w:tcPr>
          <w:p>
            <w:pPr>
              <w:pStyle w:val="0"/>
              <w:jc w:val="both"/>
            </w:pPr>
            <w:r>
              <w:rPr>
                <w:sz w:val="20"/>
              </w:rPr>
              <w:t xml:space="preserve">Фамилия, имя, отчество (при наличии)</w:t>
            </w:r>
          </w:p>
        </w:tc>
        <w:tc>
          <w:tcPr>
            <w:gridSpan w:val="2"/>
            <w:tcW w:w="6123" w:type="dxa"/>
          </w:tcPr>
          <w:p>
            <w:pPr>
              <w:pStyle w:val="0"/>
            </w:pPr>
            <w:r>
              <w:rPr>
                <w:sz w:val="20"/>
              </w:rPr>
            </w:r>
          </w:p>
        </w:tc>
      </w:tr>
      <w:tr>
        <w:tc>
          <w:tcPr>
            <w:tcW w:w="2948" w:type="dxa"/>
          </w:tcPr>
          <w:p>
            <w:pPr>
              <w:pStyle w:val="0"/>
              <w:jc w:val="both"/>
            </w:pPr>
            <w:r>
              <w:rPr>
                <w:sz w:val="20"/>
              </w:rPr>
              <w:t xml:space="preserve">Дата рождения</w:t>
            </w:r>
          </w:p>
        </w:tc>
        <w:tc>
          <w:tcPr>
            <w:gridSpan w:val="2"/>
            <w:tcW w:w="6123" w:type="dxa"/>
          </w:tcPr>
          <w:p>
            <w:pPr>
              <w:pStyle w:val="0"/>
            </w:pPr>
            <w:r>
              <w:rPr>
                <w:sz w:val="20"/>
              </w:rPr>
            </w:r>
          </w:p>
        </w:tc>
      </w:tr>
      <w:tr>
        <w:tc>
          <w:tcPr>
            <w:tcW w:w="2948" w:type="dxa"/>
          </w:tcPr>
          <w:p>
            <w:pPr>
              <w:pStyle w:val="0"/>
              <w:jc w:val="both"/>
            </w:pPr>
            <w:r>
              <w:rPr>
                <w:sz w:val="20"/>
              </w:rPr>
              <w:t xml:space="preserve">Место рождения</w:t>
            </w:r>
          </w:p>
        </w:tc>
        <w:tc>
          <w:tcPr>
            <w:gridSpan w:val="2"/>
            <w:tcW w:w="6123" w:type="dxa"/>
          </w:tcPr>
          <w:p>
            <w:pPr>
              <w:pStyle w:val="0"/>
            </w:pPr>
            <w:r>
              <w:rPr>
                <w:sz w:val="20"/>
              </w:rPr>
            </w:r>
          </w:p>
        </w:tc>
      </w:tr>
      <w:tr>
        <w:tc>
          <w:tcPr>
            <w:tcW w:w="2948" w:type="dxa"/>
          </w:tcPr>
          <w:p>
            <w:pPr>
              <w:pStyle w:val="0"/>
              <w:jc w:val="both"/>
            </w:pPr>
            <w:r>
              <w:rPr>
                <w:sz w:val="20"/>
              </w:rPr>
              <w:t xml:space="preserve">Гражданство</w:t>
            </w:r>
          </w:p>
        </w:tc>
        <w:tc>
          <w:tcPr>
            <w:gridSpan w:val="2"/>
            <w:tcW w:w="6123" w:type="dxa"/>
          </w:tcPr>
          <w:p>
            <w:pPr>
              <w:pStyle w:val="0"/>
            </w:pPr>
            <w:r>
              <w:rPr>
                <w:sz w:val="20"/>
              </w:rPr>
            </w:r>
          </w:p>
        </w:tc>
      </w:tr>
      <w:tr>
        <w:tc>
          <w:tcPr>
            <w:tcW w:w="2948" w:type="dxa"/>
            <w:vMerge w:val="restart"/>
          </w:tcPr>
          <w:p>
            <w:pPr>
              <w:pStyle w:val="0"/>
              <w:jc w:val="both"/>
            </w:pPr>
            <w:r>
              <w:rPr>
                <w:sz w:val="20"/>
              </w:rPr>
              <w:t xml:space="preserve">Место жительства</w:t>
            </w:r>
          </w:p>
        </w:tc>
        <w:tc>
          <w:tcPr>
            <w:tcW w:w="3118" w:type="dxa"/>
          </w:tcPr>
          <w:p>
            <w:pPr>
              <w:pStyle w:val="0"/>
              <w:jc w:val="both"/>
            </w:pPr>
            <w:r>
              <w:rPr>
                <w:sz w:val="20"/>
              </w:rPr>
              <w:t xml:space="preserve">Адрес регистрации по месту жительства</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Адрес регистрации по месту пребывания в Ленинградской области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w:t>
            </w:r>
          </w:p>
        </w:tc>
        <w:tc>
          <w:tcPr>
            <w:tcW w:w="3005" w:type="dxa"/>
          </w:tcPr>
          <w:p>
            <w:pPr>
              <w:pStyle w:val="0"/>
            </w:pPr>
            <w:r>
              <w:rPr>
                <w:sz w:val="20"/>
              </w:rPr>
            </w:r>
          </w:p>
        </w:tc>
      </w:tr>
      <w:tr>
        <w:tc>
          <w:tcPr>
            <w:tcW w:w="2948" w:type="dxa"/>
          </w:tcPr>
          <w:p>
            <w:pPr>
              <w:pStyle w:val="0"/>
              <w:jc w:val="both"/>
            </w:pPr>
            <w:r>
              <w:rPr>
                <w:sz w:val="20"/>
              </w:rPr>
              <w:t xml:space="preserve">Последний адрес проживания до переезда в Ленинградскую область - в случае переезда</w:t>
            </w:r>
          </w:p>
        </w:tc>
        <w:tc>
          <w:tcPr>
            <w:gridSpan w:val="2"/>
            <w:tcW w:w="6123" w:type="dxa"/>
          </w:tcPr>
          <w:p>
            <w:pPr>
              <w:pStyle w:val="0"/>
            </w:pPr>
            <w:r>
              <w:rPr>
                <w:sz w:val="20"/>
              </w:rPr>
            </w:r>
          </w:p>
        </w:tc>
      </w:tr>
      <w:tr>
        <w:tc>
          <w:tcPr>
            <w:tcW w:w="2948" w:type="dxa"/>
          </w:tcPr>
          <w:p>
            <w:pPr>
              <w:pStyle w:val="0"/>
              <w:jc w:val="both"/>
            </w:pPr>
            <w:r>
              <w:rPr>
                <w:sz w:val="20"/>
              </w:rPr>
              <w:t xml:space="preserve">СНИЛС</w:t>
            </w:r>
          </w:p>
        </w:tc>
        <w:tc>
          <w:tcPr>
            <w:gridSpan w:val="2"/>
            <w:tcW w:w="6123" w:type="dxa"/>
          </w:tcPr>
          <w:p>
            <w:pPr>
              <w:pStyle w:val="0"/>
            </w:pPr>
            <w:r>
              <w:rPr>
                <w:sz w:val="20"/>
              </w:rPr>
            </w:r>
          </w:p>
        </w:tc>
      </w:tr>
      <w:tr>
        <w:tc>
          <w:tcPr>
            <w:tcW w:w="2948" w:type="dxa"/>
            <w:vMerge w:val="restart"/>
          </w:tcPr>
          <w:p>
            <w:pPr>
              <w:pStyle w:val="0"/>
              <w:jc w:val="both"/>
            </w:pPr>
            <w:r>
              <w:rPr>
                <w:sz w:val="20"/>
              </w:rPr>
              <w:t xml:space="preserve">Паспорт гражданина РФ</w:t>
            </w:r>
          </w:p>
        </w:tc>
        <w:tc>
          <w:tcPr>
            <w:tcW w:w="3118" w:type="dxa"/>
          </w:tcPr>
          <w:p>
            <w:pPr>
              <w:pStyle w:val="0"/>
              <w:jc w:val="both"/>
            </w:pPr>
            <w:r>
              <w:rPr>
                <w:sz w:val="20"/>
              </w:rPr>
              <w:t xml:space="preserve">серия и номер</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005"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005" w:type="dxa"/>
          </w:tcPr>
          <w:p>
            <w:pPr>
              <w:pStyle w:val="0"/>
            </w:pPr>
            <w:r>
              <w:rPr>
                <w:sz w:val="20"/>
              </w:rPr>
            </w:r>
          </w:p>
        </w:tc>
      </w:tr>
      <w:tr>
        <w:tc>
          <w:tcPr>
            <w:tcW w:w="2948" w:type="dxa"/>
          </w:tcPr>
          <w:p>
            <w:pPr>
              <w:pStyle w:val="0"/>
              <w:jc w:val="both"/>
            </w:pPr>
            <w:r>
              <w:rPr>
                <w:sz w:val="20"/>
              </w:rPr>
              <w:t xml:space="preserve">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gridSpan w:val="2"/>
            <w:tcW w:w="6123" w:type="dxa"/>
          </w:tcPr>
          <w:p>
            <w:pPr>
              <w:pStyle w:val="0"/>
            </w:pPr>
            <w:r>
              <w:rPr>
                <w:sz w:val="20"/>
              </w:rPr>
            </w:r>
          </w:p>
        </w:tc>
      </w:tr>
    </w:tbl>
    <w:p>
      <w:pPr>
        <w:pStyle w:val="0"/>
        <w:ind w:firstLine="54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118"/>
        <w:gridCol w:w="3005"/>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2948" w:type="dxa"/>
          </w:tcPr>
          <w:p>
            <w:pPr>
              <w:pStyle w:val="0"/>
            </w:pPr>
            <w:r>
              <w:rPr>
                <w:sz w:val="20"/>
              </w:rPr>
              <w:t xml:space="preserve">Фамилия, имя, отчество (при наличии)</w:t>
            </w:r>
          </w:p>
        </w:tc>
        <w:tc>
          <w:tcPr>
            <w:gridSpan w:val="2"/>
            <w:tcW w:w="6123" w:type="dxa"/>
          </w:tcPr>
          <w:p>
            <w:pPr>
              <w:pStyle w:val="0"/>
            </w:pPr>
            <w:r>
              <w:rPr>
                <w:sz w:val="20"/>
              </w:rPr>
            </w:r>
          </w:p>
        </w:tc>
      </w:tr>
      <w:tr>
        <w:tc>
          <w:tcPr>
            <w:tcW w:w="2948" w:type="dxa"/>
            <w:vMerge w:val="restart"/>
          </w:tcPr>
          <w:p>
            <w:pPr>
              <w:pStyle w:val="0"/>
            </w:pPr>
            <w:r>
              <w:rPr>
                <w:sz w:val="20"/>
              </w:rPr>
              <w:t xml:space="preserve">Паспорт гражданина РФ &lt;1&gt;</w:t>
            </w:r>
          </w:p>
        </w:tc>
        <w:tc>
          <w:tcPr>
            <w:tcW w:w="3118" w:type="dxa"/>
          </w:tcPr>
          <w:p>
            <w:pPr>
              <w:pStyle w:val="0"/>
            </w:pPr>
            <w:r>
              <w:rPr>
                <w:sz w:val="20"/>
              </w:rPr>
              <w:t xml:space="preserve">серия и номер</w:t>
            </w:r>
          </w:p>
        </w:tc>
        <w:tc>
          <w:tcPr>
            <w:tcW w:w="3005" w:type="dxa"/>
          </w:tcPr>
          <w:p>
            <w:pPr>
              <w:pStyle w:val="0"/>
            </w:pPr>
            <w:r>
              <w:rPr>
                <w:sz w:val="20"/>
              </w:rPr>
            </w:r>
          </w:p>
        </w:tc>
      </w:tr>
      <w:tr>
        <w:tc>
          <w:tcPr>
            <w:vMerge w:val="continue"/>
          </w:tcPr>
          <w:p/>
        </w:tc>
        <w:tc>
          <w:tcPr>
            <w:tcW w:w="3118" w:type="dxa"/>
          </w:tcPr>
          <w:p>
            <w:pPr>
              <w:pStyle w:val="0"/>
            </w:pPr>
            <w:r>
              <w:rPr>
                <w:sz w:val="20"/>
              </w:rPr>
              <w:t xml:space="preserve">дата выдачи</w:t>
            </w:r>
          </w:p>
        </w:tc>
        <w:tc>
          <w:tcPr>
            <w:tcW w:w="3005" w:type="dxa"/>
          </w:tcPr>
          <w:p>
            <w:pPr>
              <w:pStyle w:val="0"/>
            </w:pPr>
            <w:r>
              <w:rPr>
                <w:sz w:val="20"/>
              </w:rPr>
            </w:r>
          </w:p>
        </w:tc>
      </w:tr>
      <w:tr>
        <w:tc>
          <w:tcPr>
            <w:vMerge w:val="continue"/>
          </w:tcPr>
          <w:p/>
        </w:tc>
        <w:tc>
          <w:tcPr>
            <w:tcW w:w="3118" w:type="dxa"/>
          </w:tcPr>
          <w:p>
            <w:pPr>
              <w:pStyle w:val="0"/>
            </w:pPr>
            <w:r>
              <w:rPr>
                <w:sz w:val="20"/>
              </w:rPr>
              <w:t xml:space="preserve">код подразделения</w:t>
            </w:r>
          </w:p>
        </w:tc>
        <w:tc>
          <w:tcPr>
            <w:tcW w:w="3005" w:type="dxa"/>
          </w:tcPr>
          <w:p>
            <w:pPr>
              <w:pStyle w:val="0"/>
            </w:pPr>
            <w:r>
              <w:rPr>
                <w:sz w:val="20"/>
              </w:rPr>
            </w:r>
          </w:p>
        </w:tc>
      </w:tr>
    </w:tbl>
    <w:p>
      <w:pPr>
        <w:pStyle w:val="0"/>
        <w:ind w:firstLine="54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76"/>
        <w:gridCol w:w="6216"/>
        <w:gridCol w:w="2279"/>
      </w:tblGrid>
      <w:tr>
        <w:tblPrEx>
          <w:tblBorders>
            <w:left w:val="nil"/>
            <w:right w:val="nil"/>
          </w:tblBorders>
        </w:tblPrEx>
        <w:tc>
          <w:tcPr>
            <w:gridSpan w:val="3"/>
            <w:tcW w:w="9071" w:type="dxa"/>
            <w:tcBorders>
              <w:top w:val="nil"/>
              <w:left w:val="nil"/>
              <w:right w:val="nil"/>
            </w:tcBorders>
          </w:tcPr>
          <w:p>
            <w:pPr>
              <w:pStyle w:val="0"/>
            </w:pPr>
            <w:r>
              <w:rPr>
                <w:sz w:val="20"/>
              </w:rPr>
              <w:t xml:space="preserve">К заявлению прилагаю:</w:t>
            </w:r>
          </w:p>
        </w:tc>
      </w:tr>
      <w:tr>
        <w:tc>
          <w:tcPr>
            <w:tcW w:w="576" w:type="dxa"/>
          </w:tcPr>
          <w:p>
            <w:pPr>
              <w:pStyle w:val="0"/>
              <w:jc w:val="center"/>
            </w:pPr>
            <w:r>
              <w:rPr>
                <w:sz w:val="20"/>
              </w:rPr>
              <w:t xml:space="preserve">N п/п</w:t>
            </w:r>
          </w:p>
        </w:tc>
        <w:tc>
          <w:tcPr>
            <w:tcW w:w="6216" w:type="dxa"/>
          </w:tcPr>
          <w:p>
            <w:pPr>
              <w:pStyle w:val="0"/>
              <w:jc w:val="center"/>
            </w:pPr>
            <w:r>
              <w:rPr>
                <w:sz w:val="20"/>
              </w:rPr>
              <w:t xml:space="preserve">Наименование документа</w:t>
            </w:r>
          </w:p>
        </w:tc>
        <w:tc>
          <w:tcPr>
            <w:tcW w:w="2279" w:type="dxa"/>
          </w:tcPr>
          <w:p>
            <w:pPr>
              <w:pStyle w:val="0"/>
              <w:jc w:val="center"/>
            </w:pPr>
            <w:r>
              <w:rPr>
                <w:sz w:val="20"/>
              </w:rPr>
              <w:t xml:space="preserve">Количество документов</w:t>
            </w:r>
          </w:p>
        </w:tc>
      </w:tr>
      <w:tr>
        <w:tc>
          <w:tcPr>
            <w:tcW w:w="576" w:type="dxa"/>
          </w:tcPr>
          <w:p>
            <w:pPr>
              <w:pStyle w:val="0"/>
            </w:pPr>
            <w:r>
              <w:rPr>
                <w:sz w:val="20"/>
              </w:rPr>
            </w:r>
          </w:p>
        </w:tc>
        <w:tc>
          <w:tcPr>
            <w:tcW w:w="6216" w:type="dxa"/>
          </w:tcPr>
          <w:p>
            <w:pPr>
              <w:pStyle w:val="0"/>
            </w:pPr>
            <w:r>
              <w:rPr>
                <w:sz w:val="20"/>
              </w:rPr>
            </w:r>
          </w:p>
        </w:tc>
        <w:tc>
          <w:tcPr>
            <w:tcW w:w="2279" w:type="dxa"/>
          </w:tcPr>
          <w:p>
            <w:pPr>
              <w:pStyle w:val="0"/>
            </w:pPr>
            <w:r>
              <w:rPr>
                <w:sz w:val="20"/>
              </w:rPr>
            </w:r>
          </w:p>
        </w:tc>
      </w:tr>
      <w:tr>
        <w:tc>
          <w:tcPr>
            <w:tcW w:w="576" w:type="dxa"/>
          </w:tcPr>
          <w:p>
            <w:pPr>
              <w:pStyle w:val="0"/>
            </w:pPr>
            <w:r>
              <w:rPr>
                <w:sz w:val="20"/>
              </w:rPr>
            </w:r>
          </w:p>
        </w:tc>
        <w:tc>
          <w:tcPr>
            <w:tcW w:w="6216" w:type="dxa"/>
          </w:tcPr>
          <w:p>
            <w:pPr>
              <w:pStyle w:val="0"/>
            </w:pPr>
            <w:r>
              <w:rPr>
                <w:sz w:val="20"/>
              </w:rPr>
            </w:r>
          </w:p>
        </w:tc>
        <w:tc>
          <w:tcPr>
            <w:tcW w:w="2279" w:type="dxa"/>
          </w:tcPr>
          <w:p>
            <w:pPr>
              <w:pStyle w:val="0"/>
            </w:pPr>
            <w:r>
              <w:rPr>
                <w:sz w:val="20"/>
              </w:rPr>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274"/>
        <w:gridCol w:w="2759"/>
        <w:gridCol w:w="5038"/>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823"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изменение номера банковского счета),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tc>
      </w:tr>
      <w:tr>
        <w:tc>
          <w:tcPr>
            <w:gridSpan w:val="3"/>
            <w:tcW w:w="9071" w:type="dxa"/>
            <w:tcBorders>
              <w:top w:val="nil"/>
              <w:left w:val="nil"/>
              <w:bottom w:val="nil"/>
              <w:right w:val="nil"/>
            </w:tcBorders>
          </w:tcPr>
          <w:p>
            <w:pPr>
              <w:pStyle w:val="0"/>
            </w:pPr>
            <w:r>
              <w:rPr>
                <w:sz w:val="20"/>
              </w:rPr>
            </w:r>
          </w:p>
        </w:tc>
      </w:tr>
      <w:tr>
        <w:tc>
          <w:tcPr>
            <w:tcW w:w="1274" w:type="dxa"/>
            <w:tcBorders>
              <w:top w:val="nil"/>
              <w:left w:val="nil"/>
              <w:bottom w:val="nil"/>
              <w:right w:val="nil"/>
            </w:tcBorders>
          </w:tcPr>
          <w:p>
            <w:pPr>
              <w:pStyle w:val="0"/>
            </w:pPr>
            <w:r>
              <w:rPr>
                <w:sz w:val="20"/>
              </w:rPr>
            </w:r>
          </w:p>
        </w:tc>
        <w:tc>
          <w:tcPr>
            <w:tcW w:w="2759" w:type="dxa"/>
            <w:tcBorders>
              <w:top w:val="nil"/>
              <w:left w:val="nil"/>
              <w:bottom w:val="single" w:sz="4"/>
              <w:right w:val="nil"/>
            </w:tcBorders>
          </w:tcPr>
          <w:p>
            <w:pPr>
              <w:pStyle w:val="0"/>
            </w:pPr>
            <w:r>
              <w:rPr>
                <w:sz w:val="20"/>
              </w:rPr>
            </w:r>
          </w:p>
        </w:tc>
        <w:tc>
          <w:tcPr>
            <w:tcW w:w="5038" w:type="dxa"/>
            <w:tcBorders>
              <w:top w:val="nil"/>
              <w:left w:val="nil"/>
              <w:bottom w:val="nil"/>
              <w:right w:val="nil"/>
            </w:tcBorders>
          </w:tcPr>
          <w:p>
            <w:pPr>
              <w:pStyle w:val="0"/>
              <w:jc w:val="right"/>
            </w:pPr>
            <w:r>
              <w:rPr>
                <w:sz w:val="20"/>
              </w:rPr>
              <w:t xml:space="preserve">(подпись заявителя (представителя заявителя)</w:t>
            </w:r>
          </w:p>
        </w:tc>
      </w:tr>
      <w:tr>
        <w:tc>
          <w:tcPr>
            <w:gridSpan w:val="3"/>
            <w:tcW w:w="9071"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tcW w:w="1274" w:type="dxa"/>
            <w:tcBorders>
              <w:top w:val="nil"/>
              <w:left w:val="nil"/>
              <w:bottom w:val="nil"/>
              <w:right w:val="nil"/>
            </w:tcBorders>
          </w:tcPr>
          <w:p>
            <w:pPr>
              <w:pStyle w:val="0"/>
            </w:pPr>
            <w:r>
              <w:rPr>
                <w:sz w:val="20"/>
              </w:rPr>
            </w:r>
          </w:p>
        </w:tc>
        <w:tc>
          <w:tcPr>
            <w:tcW w:w="2759" w:type="dxa"/>
            <w:tcBorders>
              <w:top w:val="nil"/>
              <w:left w:val="nil"/>
              <w:bottom w:val="single" w:sz="4"/>
              <w:right w:val="nil"/>
            </w:tcBorders>
          </w:tcPr>
          <w:p>
            <w:pPr>
              <w:pStyle w:val="0"/>
            </w:pPr>
            <w:r>
              <w:rPr>
                <w:sz w:val="20"/>
              </w:rPr>
            </w:r>
          </w:p>
        </w:tc>
        <w:tc>
          <w:tcPr>
            <w:tcW w:w="5038" w:type="dxa"/>
            <w:tcBorders>
              <w:top w:val="nil"/>
              <w:left w:val="nil"/>
              <w:bottom w:val="nil"/>
              <w:right w:val="nil"/>
            </w:tcBorders>
          </w:tcPr>
          <w:p>
            <w:pPr>
              <w:pStyle w:val="0"/>
              <w:jc w:val="right"/>
            </w:pPr>
            <w:r>
              <w:rPr>
                <w:sz w:val="20"/>
              </w:rPr>
              <w:t xml:space="preserve">(подпись заявителя (представителя заявителя)</w:t>
            </w:r>
          </w:p>
        </w:tc>
      </w:tr>
    </w:tbl>
    <w:p>
      <w:pPr>
        <w:pStyle w:val="0"/>
        <w:ind w:firstLine="540"/>
        <w:jc w:val="both"/>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insideV w:val="nil"/>
          </w:tblBorders>
        </w:tblPrEx>
        <w:tc>
          <w:tcPr>
            <w:tcW w:w="510" w:type="dxa"/>
            <w:tcBorders>
              <w:top w:val="single" w:sz="4"/>
              <w:bottom w:val="single" w:sz="4"/>
            </w:tcBorders>
          </w:tcPr>
          <w:p>
            <w:pPr>
              <w:pStyle w:val="0"/>
            </w:pPr>
            <w:r>
              <w:rPr>
                <w:sz w:val="20"/>
              </w:rPr>
            </w:r>
          </w:p>
        </w:tc>
        <w:tc>
          <w:tcPr>
            <w:gridSpan w:val="2"/>
            <w:tcW w:w="8561" w:type="dxa"/>
            <w:tcBorders>
              <w:top w:val="nil"/>
              <w:bottom w:val="nil"/>
            </w:tcBorders>
          </w:tcPr>
          <w:p>
            <w:pPr>
              <w:pStyle w:val="0"/>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Денежные средства прошу выплачивать через почтовое отделение.</w:t>
            </w:r>
          </w:p>
        </w:tc>
      </w:tr>
    </w:tbl>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5386"/>
      </w:tblGrid>
      <w:tr>
        <w:tc>
          <w:tcPr>
            <w:tcW w:w="3685" w:type="dxa"/>
          </w:tcPr>
          <w:p>
            <w:pPr>
              <w:pStyle w:val="0"/>
              <w:ind w:firstLine="283"/>
              <w:jc w:val="both"/>
            </w:pPr>
            <w:r>
              <w:rPr>
                <w:sz w:val="20"/>
              </w:rPr>
              <w:t xml:space="preserve">Адрес получателя</w:t>
            </w:r>
          </w:p>
        </w:tc>
        <w:tc>
          <w:tcPr>
            <w:tcW w:w="5386" w:type="dxa"/>
          </w:tcPr>
          <w:p>
            <w:pPr>
              <w:pStyle w:val="0"/>
            </w:pPr>
            <w:r>
              <w:rPr>
                <w:sz w:val="20"/>
              </w:rPr>
            </w:r>
          </w:p>
        </w:tc>
      </w:tr>
      <w:tr>
        <w:tc>
          <w:tcPr>
            <w:tcW w:w="3685" w:type="dxa"/>
          </w:tcPr>
          <w:p>
            <w:pPr>
              <w:pStyle w:val="0"/>
              <w:ind w:firstLine="283"/>
              <w:jc w:val="both"/>
            </w:pPr>
            <w:r>
              <w:rPr>
                <w:sz w:val="20"/>
              </w:rPr>
              <w:t xml:space="preserve">Номер почтового отделения</w:t>
            </w:r>
          </w:p>
        </w:tc>
        <w:tc>
          <w:tcPr>
            <w:tcW w:w="5386" w:type="dxa"/>
          </w:tcPr>
          <w:p>
            <w:pPr>
              <w:pStyle w:val="0"/>
            </w:pPr>
            <w:r>
              <w:rPr>
                <w:sz w:val="20"/>
              </w:rPr>
            </w:r>
          </w:p>
        </w:tc>
      </w:tr>
    </w:tbl>
    <w:p>
      <w:pPr>
        <w:pStyle w:val="0"/>
        <w:ind w:firstLine="540"/>
        <w:jc w:val="both"/>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268"/>
        <w:gridCol w:w="340"/>
        <w:gridCol w:w="3855"/>
        <w:gridCol w:w="340"/>
        <w:gridCol w:w="2268"/>
      </w:tblGrid>
      <w:tr>
        <w:tc>
          <w:tcPr>
            <w:tcW w:w="226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268"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268"/>
        <w:gridCol w:w="340"/>
        <w:gridCol w:w="3855"/>
        <w:gridCol w:w="340"/>
        <w:gridCol w:w="2268"/>
      </w:tblGrid>
      <w:tr>
        <w:tc>
          <w:tcPr>
            <w:gridSpan w:val="5"/>
            <w:tcW w:w="9071" w:type="dxa"/>
            <w:tcBorders>
              <w:top w:val="nil"/>
              <w:left w:val="nil"/>
              <w:bottom w:val="nil"/>
              <w:right w:val="nil"/>
            </w:tcBorders>
          </w:tcPr>
          <w:p>
            <w:pPr>
              <w:pStyle w:val="0"/>
            </w:pPr>
            <w:r>
              <w:rPr>
                <w:sz w:val="20"/>
              </w:rPr>
              <w:t xml:space="preserve">--------------------------------</w:t>
            </w:r>
          </w:p>
          <w:p>
            <w:pPr>
              <w:pStyle w:val="0"/>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Заполняется специалистом:</w:t>
            </w:r>
          </w:p>
        </w:tc>
      </w:tr>
      <w:tr>
        <w:tc>
          <w:tcPr>
            <w:gridSpan w:val="5"/>
            <w:tcW w:w="9071" w:type="dxa"/>
            <w:tcBorders>
              <w:top w:val="nil"/>
              <w:left w:val="nil"/>
              <w:bottom w:val="nil"/>
              <w:right w:val="nil"/>
            </w:tcBorders>
          </w:tcPr>
          <w:p>
            <w:pPr>
              <w:pStyle w:val="0"/>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5"/>
            <w:tcW w:w="9071" w:type="dxa"/>
            <w:tcBorders>
              <w:top w:val="nil"/>
              <w:left w:val="nil"/>
              <w:bottom w:val="nil"/>
              <w:right w:val="nil"/>
            </w:tcBorders>
          </w:tcPr>
          <w:p>
            <w:pPr>
              <w:pStyle w:val="0"/>
            </w:pPr>
            <w:r>
              <w:rPr>
                <w:sz w:val="20"/>
              </w:rPr>
            </w:r>
          </w:p>
        </w:tc>
      </w:tr>
      <w:tr>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blPrEx>
          <w:tblBorders>
            <w:insideH w:val="single" w:sz="4"/>
          </w:tblBorders>
        </w:tblPrEx>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(дата)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098"/>
        <w:gridCol w:w="1531"/>
        <w:gridCol w:w="340"/>
        <w:gridCol w:w="1814"/>
        <w:gridCol w:w="340"/>
        <w:gridCol w:w="2948"/>
      </w:tblGrid>
      <w:tr>
        <w:tc>
          <w:tcPr>
            <w:tcW w:w="2098" w:type="dxa"/>
            <w:tcBorders>
              <w:top w:val="nil"/>
              <w:left w:val="nil"/>
              <w:bottom w:val="nil"/>
              <w:right w:val="nil"/>
            </w:tcBorders>
          </w:tcPr>
          <w:p>
            <w:pPr>
              <w:pStyle w:val="0"/>
            </w:pPr>
            <w:r>
              <w:rPr>
                <w:sz w:val="20"/>
              </w:rPr>
              <w:t xml:space="preserve">Заявление зарегистрировано в ЦСЗН</w:t>
            </w:r>
          </w:p>
        </w:tc>
        <w:tc>
          <w:tcPr>
            <w:tcW w:w="15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948"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tcW w:w="1531"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94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24"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566"/>
        <w:gridCol w:w="850"/>
        <w:gridCol w:w="623"/>
        <w:gridCol w:w="6689"/>
        <w:gridCol w:w="340"/>
      </w:tblGrid>
      <w:tr>
        <w:tc>
          <w:tcPr>
            <w:gridSpan w:val="5"/>
            <w:tcW w:w="9068" w:type="dxa"/>
            <w:tcBorders>
              <w:top w:val="nil"/>
              <w:left w:val="nil"/>
              <w:bottom w:val="nil"/>
              <w:right w:val="nil"/>
            </w:tcBorders>
          </w:tcPr>
          <w:bookmarkStart w:id="5297" w:name="P5297"/>
          <w:bookmarkEnd w:id="5297"/>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8"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4"/>
            <w:tcW w:w="8502" w:type="dxa"/>
            <w:tcBorders>
              <w:top w:val="nil"/>
              <w:left w:val="nil"/>
              <w:bottom w:val="single" w:sz="4"/>
              <w:right w:val="nil"/>
            </w:tcBorders>
          </w:tcPr>
          <w:p>
            <w:pPr>
              <w:pStyle w:val="0"/>
            </w:pPr>
            <w:r>
              <w:rPr>
                <w:sz w:val="20"/>
              </w:rPr>
            </w:r>
          </w:p>
        </w:tc>
      </w:tr>
      <w:tr>
        <w:tc>
          <w:tcPr>
            <w:tcW w:w="566" w:type="dxa"/>
            <w:tcBorders>
              <w:top w:val="nil"/>
              <w:left w:val="nil"/>
              <w:bottom w:val="nil"/>
              <w:right w:val="nil"/>
            </w:tcBorders>
          </w:tcPr>
          <w:p>
            <w:pPr>
              <w:pStyle w:val="0"/>
            </w:pPr>
            <w:r>
              <w:rPr>
                <w:sz w:val="20"/>
              </w:rPr>
            </w:r>
          </w:p>
        </w:tc>
        <w:tc>
          <w:tcPr>
            <w:gridSpan w:val="4"/>
            <w:tcW w:w="8502"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8" w:type="dxa"/>
            <w:tcBorders>
              <w:top w:val="nil"/>
              <w:left w:val="nil"/>
              <w:bottom w:val="nil"/>
              <w:right w:val="nil"/>
            </w:tcBorders>
          </w:tcPr>
          <w:p>
            <w:pPr>
              <w:pStyle w:val="0"/>
            </w:pPr>
            <w:r>
              <w:rPr>
                <w:sz w:val="20"/>
              </w:rPr>
              <w:t xml:space="preserve">"___" __________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8" w:type="dxa"/>
            <w:tcBorders>
              <w:top w:val="nil"/>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pPr>
            <w:r>
              <w:rPr>
                <w:sz w:val="20"/>
              </w:rPr>
              <w:t xml:space="preserve">Серия _______ номер _________ Дата выдачи "___" ____________ ____ г.</w:t>
            </w:r>
          </w:p>
        </w:tc>
      </w:tr>
      <w:tr>
        <w:tc>
          <w:tcPr>
            <w:gridSpan w:val="2"/>
            <w:tcW w:w="1416" w:type="dxa"/>
            <w:tcBorders>
              <w:top w:val="nil"/>
              <w:left w:val="nil"/>
              <w:bottom w:val="nil"/>
              <w:right w:val="nil"/>
            </w:tcBorders>
          </w:tcPr>
          <w:p>
            <w:pPr>
              <w:pStyle w:val="0"/>
            </w:pPr>
            <w:r>
              <w:rPr>
                <w:sz w:val="20"/>
              </w:rPr>
              <w:t xml:space="preserve">кем выдан</w:t>
            </w:r>
          </w:p>
        </w:tc>
        <w:tc>
          <w:tcPr>
            <w:gridSpan w:val="3"/>
            <w:tcW w:w="7652" w:type="dxa"/>
            <w:tcBorders>
              <w:top w:val="nil"/>
              <w:left w:val="nil"/>
              <w:bottom w:val="single" w:sz="4"/>
              <w:right w:val="nil"/>
            </w:tcBorders>
          </w:tcPr>
          <w:p>
            <w:pPr>
              <w:pStyle w:val="0"/>
            </w:pPr>
            <w:r>
              <w:rPr>
                <w:sz w:val="20"/>
              </w:rPr>
            </w:r>
          </w:p>
        </w:tc>
      </w:tr>
      <w:tr>
        <w:tc>
          <w:tcPr>
            <w:gridSpan w:val="3"/>
            <w:tcW w:w="2039" w:type="dxa"/>
            <w:tcBorders>
              <w:top w:val="nil"/>
              <w:left w:val="nil"/>
              <w:bottom w:val="nil"/>
              <w:right w:val="nil"/>
            </w:tcBorders>
          </w:tcPr>
          <w:p>
            <w:pPr>
              <w:pStyle w:val="0"/>
            </w:pPr>
            <w:r>
              <w:rPr>
                <w:sz w:val="20"/>
              </w:rPr>
              <w:t xml:space="preserve">Адрес регистрации по месту жительства</w:t>
            </w:r>
          </w:p>
        </w:tc>
        <w:tc>
          <w:tcPr>
            <w:gridSpan w:val="2"/>
            <w:tcW w:w="7029" w:type="dxa"/>
            <w:tcBorders>
              <w:top w:val="single" w:sz="4"/>
              <w:left w:val="nil"/>
              <w:bottom w:val="single" w:sz="4"/>
              <w:right w:val="nil"/>
            </w:tcBorders>
          </w:tcPr>
          <w:p>
            <w:pPr>
              <w:pStyle w:val="0"/>
            </w:pPr>
            <w:r>
              <w:rPr>
                <w:sz w:val="20"/>
              </w:rPr>
            </w:r>
          </w:p>
        </w:tc>
      </w:tr>
      <w:tr>
        <w:tc>
          <w:tcPr>
            <w:gridSpan w:val="5"/>
            <w:tcW w:w="9068" w:type="dxa"/>
            <w:tcBorders>
              <w:top w:val="nil"/>
              <w:left w:val="nil"/>
              <w:bottom w:val="nil"/>
              <w:right w:val="nil"/>
            </w:tcBorders>
          </w:tcPr>
          <w:p>
            <w:pPr>
              <w:pStyle w:val="0"/>
            </w:pPr>
            <w:r>
              <w:rPr>
                <w:sz w:val="20"/>
              </w:rPr>
            </w:r>
          </w:p>
        </w:tc>
      </w:tr>
      <w:tr>
        <w:tc>
          <w:tcPr>
            <w:gridSpan w:val="5"/>
            <w:tcW w:w="9068" w:type="dxa"/>
            <w:tcBorders>
              <w:top w:val="nil"/>
              <w:left w:val="nil"/>
              <w:bottom w:val="nil"/>
              <w:right w:val="nil"/>
            </w:tcBorders>
          </w:tcPr>
          <w:p>
            <w:pPr>
              <w:pStyle w:val="0"/>
            </w:pPr>
            <w:r>
              <w:rPr>
                <w:sz w:val="20"/>
              </w:rPr>
              <w:t xml:space="preserve">Полномочия подтверждены</w:t>
            </w:r>
          </w:p>
        </w:tc>
      </w:tr>
      <w:tr>
        <w:tc>
          <w:tcPr>
            <w:gridSpan w:val="5"/>
            <w:tcW w:w="9068" w:type="dxa"/>
            <w:tcBorders>
              <w:top w:val="nil"/>
              <w:left w:val="nil"/>
              <w:bottom w:val="single" w:sz="4"/>
              <w:right w:val="nil"/>
            </w:tcBorders>
          </w:tcPr>
          <w:p>
            <w:pPr>
              <w:pStyle w:val="0"/>
            </w:pPr>
            <w:r>
              <w:rPr>
                <w:sz w:val="20"/>
              </w:rPr>
            </w:r>
          </w:p>
        </w:tc>
      </w:tr>
      <w:tr>
        <w:tblPrEx>
          <w:tblBorders>
            <w:insideH w:val="single" w:sz="4"/>
          </w:tblBorders>
        </w:tblPrEx>
        <w:tc>
          <w:tcPr>
            <w:gridSpan w:val="5"/>
            <w:tcW w:w="9068" w:type="dxa"/>
            <w:tcBorders>
              <w:top w:val="single" w:sz="4"/>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68" w:type="dxa"/>
            <w:tcBorders>
              <w:top w:val="nil"/>
              <w:left w:val="nil"/>
              <w:bottom w:val="nil"/>
              <w:right w:val="nil"/>
            </w:tcBorders>
          </w:tcPr>
          <w:p>
            <w:pPr>
              <w:pStyle w:val="0"/>
            </w:pPr>
            <w:r>
              <w:rPr>
                <w:sz w:val="20"/>
              </w:rPr>
            </w:r>
          </w:p>
        </w:tc>
      </w:tr>
      <w:tr>
        <w:tc>
          <w:tcPr>
            <w:gridSpan w:val="5"/>
            <w:tcW w:w="9068" w:type="dxa"/>
            <w:tcBorders>
              <w:top w:val="nil"/>
              <w:left w:val="nil"/>
              <w:bottom w:val="nil"/>
              <w:right w:val="nil"/>
            </w:tcBorders>
          </w:tcPr>
          <w:p>
            <w:pPr>
              <w:pStyle w:val="0"/>
              <w:jc w:val="both"/>
            </w:pPr>
            <w:r>
              <w:rPr>
                <w:sz w:val="20"/>
              </w:rPr>
              <w:t xml:space="preserve">В соответствии с </w:t>
            </w:r>
            <w:hyperlink w:history="0" r:id="rId825"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8" w:type="dxa"/>
            <w:tcBorders>
              <w:top w:val="nil"/>
              <w:left w:val="nil"/>
              <w:bottom w:val="single" w:sz="4"/>
              <w:right w:val="nil"/>
            </w:tcBorders>
          </w:tcPr>
          <w:p>
            <w:pPr>
              <w:pStyle w:val="0"/>
            </w:pPr>
            <w:r>
              <w:rPr>
                <w:sz w:val="20"/>
              </w:rPr>
            </w:r>
          </w:p>
        </w:tc>
      </w:tr>
      <w:tr>
        <w:tc>
          <w:tcPr>
            <w:gridSpan w:val="5"/>
            <w:tcW w:w="9068"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8" w:type="dxa"/>
            <w:tcBorders>
              <w:top w:val="nil"/>
              <w:left w:val="nil"/>
              <w:bottom w:val="single" w:sz="4"/>
              <w:right w:val="nil"/>
            </w:tcBorders>
          </w:tcPr>
          <w:p>
            <w:pPr>
              <w:pStyle w:val="0"/>
            </w:pPr>
            <w:r>
              <w:rPr>
                <w:sz w:val="20"/>
              </w:rPr>
            </w:r>
          </w:p>
        </w:tc>
      </w:tr>
      <w:tr>
        <w:tblPrEx>
          <w:tblBorders>
            <w:insideH w:val="single" w:sz="4"/>
          </w:tblBorders>
        </w:tblPrEx>
        <w:tc>
          <w:tcPr>
            <w:gridSpan w:val="5"/>
            <w:tcW w:w="9068" w:type="dxa"/>
            <w:tcBorders>
              <w:top w:val="single" w:sz="4"/>
              <w:left w:val="nil"/>
              <w:bottom w:val="single" w:sz="4"/>
              <w:right w:val="nil"/>
            </w:tcBorders>
          </w:tcPr>
          <w:p>
            <w:pPr>
              <w:pStyle w:val="0"/>
            </w:pPr>
            <w:r>
              <w:rPr>
                <w:sz w:val="20"/>
              </w:rPr>
            </w:r>
          </w:p>
        </w:tc>
      </w:tr>
      <w:tr>
        <w:tblPrEx>
          <w:tblBorders>
            <w:insideH w:val="single" w:sz="4"/>
          </w:tblBorders>
        </w:tblPrEx>
        <w:tc>
          <w:tcPr>
            <w:gridSpan w:val="4"/>
            <w:tcW w:w="8728"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510"/>
        <w:gridCol w:w="340"/>
        <w:gridCol w:w="8220"/>
      </w:tblGrid>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510"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51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211"/>
        <w:gridCol w:w="340"/>
        <w:gridCol w:w="3515"/>
        <w:gridCol w:w="3005"/>
      </w:tblGrid>
      <w:tr>
        <w:tblPrEx>
          <w:tblBorders>
            <w:insideH w:val="single" w:sz="4"/>
          </w:tblBorders>
        </w:tblPrEx>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4"/>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right"/>
            </w:pPr>
            <w:r>
              <w:rPr>
                <w:sz w:val="20"/>
              </w:rPr>
              <w:t xml:space="preserve">"___" ___________ 20__ г.</w:t>
            </w:r>
          </w:p>
        </w:tc>
      </w:tr>
      <w:tr>
        <w:tc>
          <w:tcPr>
            <w:tcW w:w="221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515" w:type="dxa"/>
            <w:tcBorders>
              <w:top w:val="nil"/>
              <w:left w:val="nil"/>
              <w:bottom w:val="single" w:sz="4"/>
              <w:right w:val="nil"/>
            </w:tcBorders>
          </w:tcPr>
          <w:p>
            <w:pPr>
              <w:pStyle w:val="0"/>
            </w:pPr>
            <w:r>
              <w:rPr>
                <w:sz w:val="20"/>
              </w:rPr>
            </w:r>
          </w:p>
        </w:tc>
        <w:tc>
          <w:tcPr>
            <w:tcW w:w="3005" w:type="dxa"/>
            <w:tcBorders>
              <w:top w:val="nil"/>
              <w:left w:val="nil"/>
              <w:bottom w:val="nil"/>
              <w:right w:val="nil"/>
            </w:tcBorders>
          </w:tcPr>
          <w:p>
            <w:pPr>
              <w:pStyle w:val="0"/>
            </w:pPr>
            <w:r>
              <w:rPr>
                <w:sz w:val="20"/>
              </w:rPr>
            </w:r>
          </w:p>
        </w:tc>
      </w:tr>
      <w:tr>
        <w:tc>
          <w:tcPr>
            <w:tcW w:w="221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51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005" w:type="dxa"/>
            <w:tcBorders>
              <w:top w:val="nil"/>
              <w:left w:val="nil"/>
              <w:bottom w:val="nil"/>
              <w:right w:val="nil"/>
            </w:tcBorders>
          </w:tcPr>
          <w:p>
            <w:pPr>
              <w:pStyle w:val="0"/>
            </w:pPr>
            <w:r>
              <w:rPr>
                <w:sz w:val="20"/>
              </w:rPr>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26"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417"/>
        <w:gridCol w:w="680"/>
        <w:gridCol w:w="2835"/>
        <w:gridCol w:w="794"/>
        <w:gridCol w:w="3345"/>
      </w:tblGrid>
      <w:tr>
        <w:tblPrEx>
          <w:tblBorders>
            <w:insideH w:val="single" w:sz="4"/>
          </w:tblBorders>
        </w:tblPrEx>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ЦСЗН)</w:t>
            </w:r>
          </w:p>
        </w:tc>
      </w:tr>
      <w:tr>
        <w:tc>
          <w:tcPr>
            <w:gridSpan w:val="5"/>
            <w:tcW w:w="9071" w:type="dxa"/>
            <w:tcBorders>
              <w:top w:val="nil"/>
              <w:left w:val="nil"/>
              <w:bottom w:val="nil"/>
              <w:right w:val="nil"/>
            </w:tcBorders>
          </w:tcPr>
          <w:p>
            <w:pPr>
              <w:pStyle w:val="0"/>
            </w:pPr>
            <w:r>
              <w:rPr>
                <w:sz w:val="20"/>
              </w:rPr>
            </w:r>
          </w:p>
        </w:tc>
      </w:tr>
      <w:tr>
        <w:tc>
          <w:tcPr>
            <w:gridSpan w:val="3"/>
            <w:tcW w:w="4932" w:type="dxa"/>
            <w:tcBorders>
              <w:top w:val="nil"/>
              <w:left w:val="nil"/>
              <w:bottom w:val="nil"/>
              <w:right w:val="nil"/>
            </w:tcBorders>
          </w:tcPr>
          <w:bookmarkStart w:id="5379" w:name="P5379"/>
          <w:bookmarkEnd w:id="5379"/>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5"/>
            <w:tcW w:w="9071" w:type="dxa"/>
            <w:tcBorders>
              <w:top w:val="nil"/>
              <w:left w:val="nil"/>
              <w:bottom w:val="nil"/>
              <w:right w:val="nil"/>
            </w:tcBorders>
          </w:tcPr>
          <w:p>
            <w:pPr>
              <w:pStyle w:val="0"/>
              <w:jc w:val="center"/>
            </w:pPr>
            <w:r>
              <w:rPr>
                <w:sz w:val="20"/>
              </w:rPr>
              <w:t xml:space="preserve">о назначении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5"/>
            <w:tcW w:w="9071" w:type="dxa"/>
            <w:tcBorders>
              <w:top w:val="nil"/>
              <w:left w:val="nil"/>
              <w:bottom w:val="nil"/>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t xml:space="preserve">В соответствии с</w:t>
            </w:r>
          </w:p>
        </w:tc>
        <w:tc>
          <w:tcPr>
            <w:gridSpan w:val="3"/>
            <w:tcW w:w="6974"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3"/>
            <w:tcW w:w="6974"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1417" w:type="dxa"/>
            <w:tcBorders>
              <w:top w:val="nil"/>
              <w:left w:val="nil"/>
              <w:bottom w:val="nil"/>
              <w:right w:val="nil"/>
            </w:tcBorders>
          </w:tcPr>
          <w:p>
            <w:pPr>
              <w:pStyle w:val="0"/>
            </w:pPr>
            <w:r>
              <w:rPr>
                <w:sz w:val="20"/>
              </w:rPr>
              <w:t xml:space="preserve">назначить</w:t>
            </w:r>
          </w:p>
        </w:tc>
        <w:tc>
          <w:tcPr>
            <w:gridSpan w:val="4"/>
            <w:tcW w:w="7654"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4"/>
            <w:tcW w:w="7654"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 _______________</w:t>
            </w:r>
          </w:p>
          <w:p>
            <w:pPr>
              <w:pStyle w:val="0"/>
              <w:jc w:val="both"/>
            </w:pPr>
            <w:r>
              <w:rPr>
                <w:sz w:val="20"/>
              </w:rPr>
              <w:t xml:space="preserve">в размере ____________ руб. ______ коп.</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Способ выплаты: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814"/>
        <w:gridCol w:w="340"/>
        <w:gridCol w:w="3118"/>
      </w:tblGrid>
      <w:tr>
        <w:tc>
          <w:tcPr>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(фамилия, инициалы)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190"/>
        <w:gridCol w:w="4081"/>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379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(индекс, адрес)</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both"/>
            </w:pPr>
            <w:r>
              <w:rPr>
                <w:sz w:val="20"/>
              </w:rPr>
              <w:t xml:space="preserve">Справочная информация:</w:t>
            </w:r>
          </w:p>
        </w:tc>
      </w:tr>
      <w:tr>
        <w:tc>
          <w:tcPr>
            <w:tcW w:w="9070" w:type="dxa"/>
            <w:tcBorders>
              <w:top w:val="nil"/>
              <w:left w:val="nil"/>
              <w:bottom w:val="nil"/>
              <w:right w:val="nil"/>
            </w:tcBorders>
          </w:tcPr>
          <w:p>
            <w:pPr>
              <w:pStyle w:val="0"/>
              <w:jc w:val="both"/>
            </w:pPr>
            <w:r>
              <w:rPr>
                <w:sz w:val="20"/>
              </w:rPr>
              <w:t xml:space="preserve">Просим о наступлении обстоятельств, влекущих прекращение ее предоставления (например: перемена места жительства; изменение номера банковского счета, персональных данных), письменно известить ЦСЗН через МФЦ, либо через единый портал государственных и муниципальных услуг (функций), либо через портал государственных и муниципальных услуг (функций) Ленинградской области не позднее чем в месячный срок со дня наступления соответствующих обстоятельств.</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27"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2098"/>
        <w:gridCol w:w="2834"/>
        <w:gridCol w:w="794"/>
        <w:gridCol w:w="3345"/>
      </w:tblGrid>
      <w:tr>
        <w:tblPrEx>
          <w:tblBorders>
            <w:insideH w:val="single" w:sz="4"/>
          </w:tblBorders>
        </w:tblPrEx>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pPr>
            <w:r>
              <w:rPr>
                <w:sz w:val="20"/>
              </w:rPr>
            </w:r>
          </w:p>
        </w:tc>
      </w:tr>
      <w:tr>
        <w:tc>
          <w:tcPr>
            <w:gridSpan w:val="2"/>
            <w:tcW w:w="4932" w:type="dxa"/>
            <w:tcBorders>
              <w:top w:val="nil"/>
              <w:left w:val="nil"/>
              <w:bottom w:val="nil"/>
              <w:right w:val="nil"/>
            </w:tcBorders>
          </w:tcPr>
          <w:bookmarkStart w:id="5449" w:name="P5449"/>
          <w:bookmarkEnd w:id="5449"/>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jc w:val="center"/>
            </w:pPr>
            <w:r>
              <w:rPr>
                <w:sz w:val="20"/>
              </w:rPr>
              <w:t xml:space="preserve">об отказе в назначении государственной услуги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Гр.</w:t>
            </w:r>
          </w:p>
          <w:p>
            <w:pPr>
              <w:pStyle w:val="0"/>
              <w:jc w:val="both"/>
            </w:pPr>
            <w:r>
              <w:rPr>
                <w:sz w:val="20"/>
              </w:rPr>
              <w:t xml:space="preserve">Адрес проживания</w:t>
            </w:r>
          </w:p>
        </w:tc>
      </w:tr>
      <w:tr>
        <w:tc>
          <w:tcPr>
            <w:gridSpan w:val="4"/>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pPr>
            <w:r>
              <w:rPr>
                <w:sz w:val="20"/>
              </w:rPr>
              <w:t xml:space="preserve">В соответствии с</w:t>
            </w:r>
          </w:p>
        </w:tc>
        <w:tc>
          <w:tcPr>
            <w:gridSpan w:val="3"/>
            <w:tcW w:w="6973"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2098" w:type="dxa"/>
            <w:tcBorders>
              <w:top w:val="nil"/>
              <w:left w:val="nil"/>
              <w:bottom w:val="nil"/>
              <w:right w:val="nil"/>
            </w:tcBorders>
          </w:tcPr>
          <w:p>
            <w:pPr>
              <w:pStyle w:val="0"/>
            </w:pPr>
            <w:r>
              <w:rPr>
                <w:sz w:val="20"/>
              </w:rPr>
              <w:t xml:space="preserve">отказать в назначении</w:t>
            </w:r>
          </w:p>
        </w:tc>
        <w:tc>
          <w:tcPr>
            <w:gridSpan w:val="3"/>
            <w:tcW w:w="6973" w:type="dxa"/>
            <w:tcBorders>
              <w:top w:val="nil"/>
              <w:left w:val="nil"/>
              <w:bottom w:val="single" w:sz="4"/>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gridSpan w:val="3"/>
            <w:tcW w:w="6973"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Причина отказа в назначении меры социальной поддержки:</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814"/>
        <w:gridCol w:w="340"/>
        <w:gridCol w:w="3118"/>
      </w:tblGrid>
      <w:tr>
        <w:tc>
          <w:tcPr>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11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118" w:type="dxa"/>
            <w:tcBorders>
              <w:top w:val="single" w:sz="4"/>
              <w:left w:val="nil"/>
              <w:bottom w:val="nil"/>
              <w:right w:val="nil"/>
            </w:tcBorders>
          </w:tcPr>
          <w:p>
            <w:pPr>
              <w:pStyle w:val="0"/>
              <w:jc w:val="center"/>
            </w:pPr>
            <w:r>
              <w:rPr>
                <w:sz w:val="20"/>
              </w:rPr>
              <w:t xml:space="preserve">(фамилия, инициалы)</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798"/>
        <w:gridCol w:w="1190"/>
        <w:gridCol w:w="4081"/>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379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08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081" w:type="dxa"/>
            <w:tcBorders>
              <w:top w:val="single" w:sz="4"/>
              <w:left w:val="nil"/>
              <w:bottom w:val="nil"/>
              <w:right w:val="nil"/>
            </w:tcBorders>
          </w:tcPr>
          <w:p>
            <w:pPr>
              <w:pStyle w:val="0"/>
              <w:jc w:val="center"/>
            </w:pPr>
            <w:r>
              <w:rPr>
                <w:sz w:val="20"/>
              </w:rPr>
              <w:t xml:space="preserve">(индекс, адрес)</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4.1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28"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4025"/>
        <w:gridCol w:w="719"/>
        <w:gridCol w:w="524"/>
        <w:gridCol w:w="3458"/>
        <w:gridCol w:w="340"/>
      </w:tblGrid>
      <w:tr>
        <w:tblPrEx>
          <w:tblBorders>
            <w:insideH w:val="single" w:sz="4"/>
          </w:tblBorders>
        </w:tblPrEx>
        <w:tc>
          <w:tcPr>
            <w:tcW w:w="4025" w:type="dxa"/>
            <w:tcBorders>
              <w:top w:val="nil"/>
              <w:left w:val="nil"/>
              <w:bottom w:val="nil"/>
              <w:right w:val="nil"/>
            </w:tcBorders>
            <w:vMerge w:val="restart"/>
          </w:tcPr>
          <w:p>
            <w:pPr>
              <w:pStyle w:val="0"/>
            </w:pPr>
            <w:r>
              <w:rPr>
                <w:sz w:val="20"/>
              </w:rPr>
            </w: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pPr>
            <w:r>
              <w:rPr>
                <w:sz w:val="20"/>
              </w:rPr>
              <w:t xml:space="preserve">(Ф.И.О. физического лица и адрес регистрации по месту жительства)</w:t>
            </w:r>
          </w:p>
        </w:tc>
      </w:tr>
      <w:tr>
        <w:tc>
          <w:tcPr>
            <w:tcBorders>
              <w:top w:val="nil"/>
              <w:left w:val="nil"/>
              <w:bottom w:val="nil"/>
              <w:right w:val="nil"/>
            </w:tcBorders>
            <w:vMerge w:val="continue"/>
          </w:tcP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504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041"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32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98" w:type="dxa"/>
            <w:tcBorders>
              <w:top w:val="single" w:sz="4"/>
              <w:left w:val="nil"/>
              <w:bottom w:val="single" w:sz="4"/>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26"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c>
          <w:tcPr>
            <w:gridSpan w:val="5"/>
            <w:tcW w:w="9066"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пунктом 2.9 административного регламента)</w:t>
            </w:r>
          </w:p>
        </w:tc>
      </w:tr>
      <w:tr>
        <w:tc>
          <w:tcPr>
            <w:gridSpan w:val="5"/>
            <w:tcW w:w="9066"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2381"/>
        <w:gridCol w:w="340"/>
        <w:gridCol w:w="3798"/>
        <w:gridCol w:w="340"/>
        <w:gridCol w:w="2211"/>
      </w:tblGrid>
      <w:tr>
        <w:tc>
          <w:tcPr>
            <w:gridSpan w:val="5"/>
            <w:tcW w:w="9070"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0" w:type="dxa"/>
            <w:tcBorders>
              <w:top w:val="nil"/>
              <w:left w:val="nil"/>
              <w:bottom w:val="nil"/>
              <w:right w:val="nil"/>
            </w:tcBorders>
          </w:tcPr>
          <w:p>
            <w:pPr>
              <w:pStyle w:val="0"/>
            </w:pPr>
            <w:r>
              <w:rPr>
                <w:sz w:val="20"/>
              </w:rPr>
            </w:r>
          </w:p>
        </w:tc>
      </w:tr>
      <w:tr>
        <w:tc>
          <w:tcPr>
            <w:tcW w:w="23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11" w:type="dxa"/>
            <w:tcBorders>
              <w:top w:val="nil"/>
              <w:left w:val="nil"/>
              <w:bottom w:val="single" w:sz="4"/>
              <w:right w:val="nil"/>
            </w:tcBorders>
          </w:tcPr>
          <w:p>
            <w:pPr>
              <w:pStyle w:val="0"/>
            </w:pPr>
            <w:r>
              <w:rPr>
                <w:sz w:val="20"/>
              </w:rPr>
            </w:r>
          </w:p>
        </w:tc>
      </w:tr>
      <w:tr>
        <w:tblPrEx>
          <w:tblBorders>
            <w:insideH w:val="single" w:sz="4"/>
          </w:tblBorders>
        </w:tblPrEx>
        <w:tc>
          <w:tcPr>
            <w:tcW w:w="238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pPr>
            <w:r>
              <w:rPr>
                <w:sz w:val="20"/>
              </w:rPr>
            </w:r>
          </w:p>
        </w:tc>
        <w:tc>
          <w:tcPr>
            <w:tcW w:w="2211" w:type="dxa"/>
            <w:tcBorders>
              <w:top w:val="single" w:sz="4"/>
              <w:left w:val="nil"/>
              <w:bottom w:val="nil"/>
              <w:right w:val="nil"/>
            </w:tcBorders>
          </w:tcPr>
          <w:p>
            <w:pPr>
              <w:pStyle w:val="0"/>
              <w:jc w:val="center"/>
            </w:pPr>
            <w:r>
              <w:rPr>
                <w:sz w:val="20"/>
              </w:rPr>
              <w:t xml:space="preserve">(дата)</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ежемесячной</w:t>
      </w:r>
    </w:p>
    <w:p>
      <w:pPr>
        <w:pStyle w:val="0"/>
        <w:jc w:val="right"/>
      </w:pPr>
      <w:r>
        <w:rPr>
          <w:sz w:val="20"/>
        </w:rPr>
        <w:t xml:space="preserve">денежной выплаты родителю (отчиму, мачехе)</w:t>
      </w:r>
    </w:p>
    <w:p>
      <w:pPr>
        <w:pStyle w:val="0"/>
        <w:jc w:val="right"/>
      </w:pPr>
      <w:r>
        <w:rPr>
          <w:sz w:val="20"/>
        </w:rPr>
        <w:t xml:space="preserve">погибших при исполнении обязанностей</w:t>
      </w:r>
    </w:p>
    <w:p>
      <w:pPr>
        <w:pStyle w:val="0"/>
        <w:jc w:val="right"/>
      </w:pPr>
      <w:r>
        <w:rPr>
          <w:sz w:val="20"/>
        </w:rPr>
        <w:t xml:space="preserve">военной службы (служебных обязанностей)</w:t>
      </w:r>
    </w:p>
    <w:p>
      <w:pPr>
        <w:pStyle w:val="0"/>
        <w:jc w:val="right"/>
      </w:pPr>
      <w:r>
        <w:rPr>
          <w:sz w:val="20"/>
        </w:rPr>
        <w:t xml:space="preserve">ветеранов боевых действий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29" w:tooltip="Приказ комитета по социальной защите населения Ленинградской области от 09.09.2022 N 04-5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09.09.2022 N 04-55)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Угловой штамп ЦСЗН</w:t>
      </w:r>
    </w:p>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874"/>
        <w:gridCol w:w="2208"/>
        <w:gridCol w:w="4652"/>
        <w:gridCol w:w="337"/>
      </w:tblGrid>
      <w:tr>
        <w:tblPrEx>
          <w:tblBorders>
            <w:insideH w:val="single" w:sz="4"/>
          </w:tblBorders>
        </w:tblPrEx>
        <w:tc>
          <w:tcPr>
            <w:gridSpan w:val="2"/>
            <w:tcW w:w="4082" w:type="dxa"/>
            <w:tcBorders>
              <w:top w:val="nil"/>
              <w:left w:val="nil"/>
              <w:bottom w:val="nil"/>
              <w:right w:val="nil"/>
            </w:tcBorders>
            <w:vMerge w:val="restart"/>
          </w:tcPr>
          <w:p>
            <w:pPr>
              <w:pStyle w:val="0"/>
            </w:pPr>
            <w:r>
              <w:rPr>
                <w:sz w:val="20"/>
              </w:rPr>
            </w:r>
          </w:p>
        </w:tc>
        <w:tc>
          <w:tcPr>
            <w:gridSpan w:val="2"/>
            <w:tcW w:w="498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2"/>
            <w:tcW w:w="4989" w:type="dxa"/>
            <w:tcBorders>
              <w:top w:val="single" w:sz="4"/>
              <w:left w:val="nil"/>
              <w:bottom w:val="nil"/>
              <w:right w:val="nil"/>
            </w:tcBorders>
          </w:tcPr>
          <w:p>
            <w:pPr>
              <w:pStyle w:val="0"/>
              <w:jc w:val="center"/>
            </w:pPr>
            <w:r>
              <w:rPr>
                <w:sz w:val="20"/>
              </w:rPr>
              <w:t xml:space="preserve">(И.О.Ф. заявителя)</w:t>
            </w:r>
          </w:p>
        </w:tc>
      </w:tr>
      <w:tr>
        <w:tc>
          <w:tcPr>
            <w:gridSpan w:val="2"/>
            <w:tcBorders>
              <w:top w:val="nil"/>
              <w:left w:val="nil"/>
              <w:bottom w:val="nil"/>
              <w:right w:val="nil"/>
            </w:tcBorders>
            <w:vMerge w:val="continue"/>
          </w:tcPr>
          <w:p/>
        </w:tc>
        <w:tc>
          <w:tcPr>
            <w:gridSpan w:val="2"/>
            <w:tcW w:w="498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2"/>
            <w:tcW w:w="4989" w:type="dxa"/>
            <w:tcBorders>
              <w:top w:val="single" w:sz="4"/>
              <w:left w:val="nil"/>
              <w:bottom w:val="nil"/>
              <w:right w:val="nil"/>
            </w:tcBorders>
          </w:tcPr>
          <w:p>
            <w:pPr>
              <w:pStyle w:val="0"/>
              <w:jc w:val="center"/>
            </w:pPr>
            <w:r>
              <w:rPr>
                <w:sz w:val="20"/>
              </w:rPr>
              <w:t xml:space="preserve">(адрес, индекс заявителя)</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5605" w:name="P5605"/>
          <w:bookmarkEnd w:id="5605"/>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4"/>
            <w:tcW w:w="9071" w:type="dxa"/>
            <w:tcBorders>
              <w:top w:val="nil"/>
              <w:left w:val="nil"/>
              <w:bottom w:val="nil"/>
              <w:right w:val="nil"/>
            </w:tcBorders>
          </w:tcPr>
          <w:p>
            <w:pPr>
              <w:pStyle w:val="0"/>
            </w:pPr>
            <w:r>
              <w:rPr>
                <w:sz w:val="20"/>
              </w:rPr>
            </w:r>
          </w:p>
        </w:tc>
      </w:tr>
      <w:tr>
        <w:tc>
          <w:tcPr>
            <w:tcW w:w="1874" w:type="dxa"/>
            <w:tcBorders>
              <w:top w:val="nil"/>
              <w:left w:val="nil"/>
              <w:bottom w:val="nil"/>
              <w:right w:val="nil"/>
            </w:tcBorders>
          </w:tcPr>
          <w:p>
            <w:pPr>
              <w:pStyle w:val="0"/>
            </w:pPr>
            <w:r>
              <w:rPr>
                <w:sz w:val="20"/>
              </w:rPr>
              <w:t xml:space="preserve">Уважаемый(ая)</w:t>
            </w:r>
          </w:p>
        </w:tc>
        <w:tc>
          <w:tcPr>
            <w:gridSpan w:val="3"/>
            <w:tcW w:w="7197" w:type="dxa"/>
            <w:tcBorders>
              <w:top w:val="nil"/>
              <w:left w:val="nil"/>
              <w:bottom w:val="single" w:sz="4"/>
              <w:right w:val="nil"/>
            </w:tcBorders>
          </w:tcPr>
          <w:p>
            <w:pPr>
              <w:pStyle w:val="0"/>
            </w:pPr>
            <w:r>
              <w:rPr>
                <w:sz w:val="20"/>
              </w:rPr>
            </w:r>
          </w:p>
        </w:tc>
      </w:tr>
      <w:tr>
        <w:tc>
          <w:tcPr>
            <w:tcW w:w="1874" w:type="dxa"/>
            <w:tcBorders>
              <w:top w:val="nil"/>
              <w:left w:val="nil"/>
              <w:bottom w:val="nil"/>
              <w:right w:val="nil"/>
            </w:tcBorders>
          </w:tcPr>
          <w:p>
            <w:pPr>
              <w:pStyle w:val="0"/>
            </w:pPr>
            <w:r>
              <w:rPr>
                <w:sz w:val="20"/>
              </w:rPr>
            </w:r>
          </w:p>
        </w:tc>
        <w:tc>
          <w:tcPr>
            <w:gridSpan w:val="3"/>
            <w:tcW w:w="7197" w:type="dxa"/>
            <w:tcBorders>
              <w:top w:val="single" w:sz="4"/>
              <w:left w:val="nil"/>
              <w:bottom w:val="nil"/>
              <w:right w:val="nil"/>
            </w:tcBorders>
          </w:tcPr>
          <w:p>
            <w:pPr>
              <w:pStyle w:val="0"/>
              <w:jc w:val="center"/>
            </w:pPr>
            <w:r>
              <w:rPr>
                <w:sz w:val="20"/>
              </w:rPr>
              <w:t xml:space="preserve">(имя, отчество)</w:t>
            </w:r>
          </w:p>
        </w:tc>
      </w:tr>
      <w:tr>
        <w:tc>
          <w:tcPr>
            <w:gridSpan w:val="4"/>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83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организации)</w:t>
            </w:r>
          </w:p>
        </w:tc>
      </w:tr>
      <w:tr>
        <w:tc>
          <w:tcPr>
            <w:gridSpan w:val="2"/>
            <w:tcW w:w="4082" w:type="dxa"/>
            <w:tcBorders>
              <w:top w:val="nil"/>
              <w:left w:val="nil"/>
              <w:bottom w:val="nil"/>
              <w:right w:val="nil"/>
            </w:tcBorders>
          </w:tcPr>
          <w:p>
            <w:pPr>
              <w:pStyle w:val="0"/>
            </w:pPr>
            <w:r>
              <w:rPr>
                <w:sz w:val="20"/>
              </w:rPr>
              <w:t xml:space="preserve">по вопросу получения документа, (сведений)</w:t>
            </w:r>
          </w:p>
        </w:tc>
        <w:tc>
          <w:tcPr>
            <w:tcW w:w="4652" w:type="dxa"/>
            <w:tcBorders>
              <w:top w:val="nil"/>
              <w:left w:val="nil"/>
              <w:bottom w:val="single" w:sz="4"/>
              <w:right w:val="nil"/>
            </w:tcBorders>
          </w:tcPr>
          <w:p>
            <w:pPr>
              <w:pStyle w:val="0"/>
            </w:pPr>
            <w:r>
              <w:rPr>
                <w:sz w:val="20"/>
              </w:rPr>
            </w:r>
          </w:p>
        </w:tc>
        <w:tc>
          <w:tcPr>
            <w:tcW w:w="337" w:type="dxa"/>
            <w:vAlign w:val="bottom"/>
            <w:tcBorders>
              <w:top w:val="nil"/>
              <w:left w:val="nil"/>
              <w:bottom w:val="nil"/>
              <w:right w:val="nil"/>
            </w:tcBorders>
          </w:tcPr>
          <w:p>
            <w:pPr>
              <w:pStyle w:val="0"/>
              <w:jc w:val="both"/>
            </w:pPr>
            <w:r>
              <w:rPr>
                <w:sz w:val="20"/>
              </w:rPr>
              <w:t xml:space="preserve">,</w:t>
            </w:r>
          </w:p>
        </w:tc>
      </w:tr>
      <w:tr>
        <w:tc>
          <w:tcPr>
            <w:gridSpan w:val="2"/>
            <w:tcW w:w="4082" w:type="dxa"/>
            <w:tcBorders>
              <w:top w:val="nil"/>
              <w:left w:val="nil"/>
              <w:bottom w:val="nil"/>
              <w:right w:val="nil"/>
            </w:tcBorders>
          </w:tcPr>
          <w:p>
            <w:pPr>
              <w:pStyle w:val="0"/>
            </w:pPr>
            <w:r>
              <w:rPr>
                <w:sz w:val="20"/>
              </w:rPr>
              <w:t xml:space="preserve">предоставление государственной</w:t>
            </w:r>
          </w:p>
        </w:tc>
        <w:tc>
          <w:tcPr>
            <w:gridSpan w:val="2"/>
            <w:tcW w:w="4989" w:type="dxa"/>
            <w:tcBorders>
              <w:top w:val="nil"/>
              <w:left w:val="nil"/>
              <w:bottom w:val="single" w:sz="4"/>
              <w:right w:val="nil"/>
            </w:tcBorders>
          </w:tcPr>
          <w:p>
            <w:pPr>
              <w:pStyle w:val="0"/>
            </w:pPr>
            <w:r>
              <w:rPr>
                <w:sz w:val="20"/>
              </w:rPr>
            </w:r>
          </w:p>
        </w:tc>
      </w:tr>
      <w:tr>
        <w:tc>
          <w:tcPr>
            <w:gridSpan w:val="2"/>
            <w:tcW w:w="4082" w:type="dxa"/>
            <w:tcBorders>
              <w:top w:val="nil"/>
              <w:left w:val="nil"/>
              <w:bottom w:val="nil"/>
              <w:right w:val="nil"/>
            </w:tcBorders>
          </w:tcPr>
          <w:p>
            <w:pPr>
              <w:pStyle w:val="0"/>
            </w:pPr>
            <w:r>
              <w:rPr>
                <w:sz w:val="20"/>
              </w:rPr>
              <w:t xml:space="preserve">услуги по назначению</w:t>
            </w:r>
          </w:p>
        </w:tc>
        <w:tc>
          <w:tcPr>
            <w:gridSpan w:val="2"/>
            <w:tcW w:w="4989" w:type="dxa"/>
            <w:tcBorders>
              <w:top w:val="single" w:sz="4"/>
              <w:left w:val="nil"/>
              <w:bottom w:val="single" w:sz="4"/>
              <w:right w:val="nil"/>
            </w:tcBorders>
          </w:tcPr>
          <w:p>
            <w:pPr>
              <w:pStyle w:val="0"/>
            </w:pPr>
            <w:r>
              <w:rPr>
                <w:sz w:val="20"/>
              </w:rPr>
            </w:r>
          </w:p>
        </w:tc>
      </w:tr>
      <w:tr>
        <w:tc>
          <w:tcPr>
            <w:gridSpan w:val="2"/>
            <w:tcW w:w="4082" w:type="dxa"/>
            <w:tcBorders>
              <w:top w:val="nil"/>
              <w:left w:val="nil"/>
              <w:bottom w:val="nil"/>
              <w:right w:val="nil"/>
            </w:tcBorders>
          </w:tcPr>
          <w:p>
            <w:pPr>
              <w:pStyle w:val="0"/>
            </w:pPr>
            <w:r>
              <w:rPr>
                <w:sz w:val="20"/>
              </w:rPr>
            </w:r>
          </w:p>
        </w:tc>
        <w:tc>
          <w:tcPr>
            <w:gridSpan w:val="2"/>
            <w:tcW w:w="4989" w:type="dxa"/>
            <w:tcBorders>
              <w:top w:val="single" w:sz="4"/>
              <w:left w:val="nil"/>
              <w:bottom w:val="nil"/>
              <w:right w:val="nil"/>
            </w:tcBorders>
          </w:tcPr>
          <w:p>
            <w:pPr>
              <w:pStyle w:val="0"/>
              <w:jc w:val="center"/>
            </w:pPr>
            <w:r>
              <w:rPr>
                <w:sz w:val="20"/>
              </w:rPr>
              <w:t xml:space="preserve">(наименование меры социальной поддержки)</w:t>
            </w:r>
          </w:p>
        </w:tc>
      </w:tr>
      <w:tr>
        <w:tc>
          <w:tcPr>
            <w:gridSpan w:val="4"/>
            <w:tcW w:w="9071" w:type="dxa"/>
            <w:tcBorders>
              <w:top w:val="nil"/>
              <w:left w:val="nil"/>
              <w:bottom w:val="nil"/>
              <w:right w:val="nil"/>
            </w:tcBorders>
          </w:tcPr>
          <w:p>
            <w:pPr>
              <w:pStyle w:val="0"/>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_______ рабочих дней со дня поступления соответствующего ответа.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ind w:firstLine="283"/>
              <w:jc w:val="both"/>
            </w:pPr>
            <w:r>
              <w:rPr>
                <w:sz w:val="20"/>
              </w:rPr>
              <w:t xml:space="preserve">Информируем, что Вы вправе представить документы, содержащие вышеперечисленные сведения, по собственной инициативе:</w:t>
            </w:r>
          </w:p>
          <w:p>
            <w:pPr>
              <w:pStyle w:val="0"/>
              <w:ind w:firstLine="283"/>
              <w:jc w:val="both"/>
            </w:pPr>
            <w:r>
              <w:rPr>
                <w:sz w:val="20"/>
              </w:rPr>
              <w:t xml:space="preserve">при личной явке:</w:t>
            </w:r>
          </w:p>
          <w:p>
            <w:pPr>
              <w:pStyle w:val="0"/>
              <w:ind w:firstLine="283"/>
              <w:jc w:val="both"/>
            </w:pPr>
            <w:r>
              <w:rPr>
                <w:sz w:val="20"/>
              </w:rPr>
              <w:t xml:space="preserve">в филиалах, отделах, удаленных рабочих местах МФЦ;</w:t>
            </w:r>
          </w:p>
          <w:p>
            <w:pPr>
              <w:pStyle w:val="0"/>
              <w:ind w:firstLine="283"/>
              <w:jc w:val="both"/>
            </w:pPr>
            <w:r>
              <w:rPr>
                <w:sz w:val="20"/>
              </w:rPr>
              <w:t xml:space="preserve">без личной явки:</w:t>
            </w:r>
          </w:p>
          <w:p>
            <w:pPr>
              <w:pStyle w:val="0"/>
              <w:ind w:firstLine="283"/>
              <w:jc w:val="both"/>
            </w:pPr>
            <w:r>
              <w:rPr>
                <w:sz w:val="20"/>
              </w:rPr>
              <w:t xml:space="preserve">в электронной форме через личный кабинет заявителя на ПГУ ЛО/ЕПГУ;</w:t>
            </w:r>
          </w:p>
          <w:p>
            <w:pPr>
              <w:pStyle w:val="0"/>
              <w:ind w:firstLine="283"/>
              <w:jc w:val="both"/>
            </w:pPr>
            <w:r>
              <w:rPr>
                <w:sz w:val="20"/>
              </w:rPr>
              <w:t xml:space="preserve">электронной почте.</w:t>
            </w:r>
          </w:p>
          <w:p>
            <w:pPr>
              <w:pStyle w:val="0"/>
              <w:jc w:val="both"/>
            </w:pPr>
            <w:r>
              <w:rPr>
                <w:sz w:val="20"/>
              </w:rPr>
              <w:t xml:space="preserve">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3231"/>
        <w:gridCol w:w="1928"/>
        <w:gridCol w:w="340"/>
        <w:gridCol w:w="3572"/>
      </w:tblGrid>
      <w:tr>
        <w:tc>
          <w:tcPr>
            <w:tcW w:w="3231"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572" w:type="dxa"/>
            <w:tcBorders>
              <w:top w:val="nil"/>
              <w:left w:val="nil"/>
              <w:bottom w:val="single" w:sz="4"/>
              <w:right w:val="nil"/>
            </w:tcBorders>
          </w:tcPr>
          <w:p>
            <w:pPr>
              <w:pStyle w:val="0"/>
            </w:pPr>
            <w:r>
              <w:rPr>
                <w:sz w:val="20"/>
              </w:rPr>
            </w:r>
          </w:p>
        </w:tc>
      </w:tr>
      <w:tr>
        <w:tc>
          <w:tcPr>
            <w:tcW w:w="3231"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572" w:type="dxa"/>
            <w:tcBorders>
              <w:top w:val="single" w:sz="4"/>
              <w:left w:val="nil"/>
              <w:bottom w:val="nil"/>
              <w:right w:val="nil"/>
            </w:tcBorders>
          </w:tcPr>
          <w:p>
            <w:pPr>
              <w:pStyle w:val="0"/>
              <w:jc w:val="center"/>
            </w:pPr>
            <w:r>
              <w:rPr>
                <w:sz w:val="20"/>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83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5657" w:name="P5657"/>
    <w:bookmarkEnd w:id="5657"/>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5709" w:name="P5709"/>
    <w:bookmarkEnd w:id="570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ОБЕСПЕЧЕНИЮ БЕСПЛАТНОГО</w:t>
      </w:r>
    </w:p>
    <w:p>
      <w:pPr>
        <w:pStyle w:val="2"/>
        <w:jc w:val="center"/>
      </w:pPr>
      <w:r>
        <w:rPr>
          <w:sz w:val="20"/>
        </w:rPr>
        <w:t xml:space="preserve">ИЗГОТОВЛЕНИЯ И РЕМОНТА ЗУБНЫХ ПРОТЕЗОВ (КРОМЕ РАСХОДОВ</w:t>
      </w:r>
    </w:p>
    <w:p>
      <w:pPr>
        <w:pStyle w:val="2"/>
        <w:jc w:val="center"/>
      </w:pPr>
      <w:r>
        <w:rPr>
          <w:sz w:val="20"/>
        </w:rPr>
        <w:t xml:space="preserve">НА ОПЛАТУ СТОИМОСТИ ДРАГОЦЕННЫХ МЕТАЛЛОВ)</w:t>
      </w:r>
    </w:p>
    <w:p>
      <w:pPr>
        <w:pStyle w:val="2"/>
        <w:jc w:val="center"/>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19.11.2021 </w:t>
            </w:r>
            <w:hyperlink w:history="0" r:id="rId832" w:tooltip="Приказ комитета по социальной защите населения Ленинградской области от 19.11.2021 N 04-46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04-46</w:t>
              </w:r>
            </w:hyperlink>
            <w:r>
              <w:rPr>
                <w:sz w:val="20"/>
                <w:color w:val="392c69"/>
              </w:rPr>
              <w:t xml:space="preserve">, от 03.06.2022 </w:t>
            </w:r>
            <w:hyperlink w:history="0" r:id="rId83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15.02.2023 </w:t>
            </w:r>
            <w:hyperlink w:history="0" r:id="rId83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83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83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8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18.11.2024 </w:t>
            </w:r>
            <w:hyperlink w:history="0" r:id="rId83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839"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 от 24.02.2025 </w:t>
            </w:r>
            <w:hyperlink w:history="0" r:id="rId84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8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обеспечение бесплатного</w:t>
      </w:r>
    </w:p>
    <w:p>
      <w:pPr>
        <w:pStyle w:val="0"/>
        <w:jc w:val="center"/>
      </w:pPr>
      <w:r>
        <w:rPr>
          <w:sz w:val="20"/>
        </w:rPr>
        <w:t xml:space="preserve">изготовления и ремонта зубных протезов (кроме расходов</w:t>
      </w:r>
    </w:p>
    <w:p>
      <w:pPr>
        <w:pStyle w:val="0"/>
        <w:jc w:val="center"/>
      </w:pPr>
      <w:r>
        <w:rPr>
          <w:sz w:val="20"/>
        </w:rPr>
        <w:t xml:space="preserve">на оплату стоимости драгоценных металлов)</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w:t>
      </w:r>
    </w:p>
    <w:p>
      <w:pPr>
        <w:pStyle w:val="0"/>
        <w:spacing w:before="200" w:line-rule="auto"/>
        <w:ind w:firstLine="540"/>
        <w:jc w:val="both"/>
      </w:pPr>
      <w:r>
        <w:rPr>
          <w:sz w:val="20"/>
        </w:rPr>
        <w:t xml:space="preserve">1) граждан Российской Федерации, имеющих место жительства или место пребывания на территории Ленинградской области, из числа:</w:t>
      </w:r>
    </w:p>
    <w:p>
      <w:pPr>
        <w:pStyle w:val="0"/>
        <w:jc w:val="both"/>
      </w:pPr>
      <w:r>
        <w:rPr>
          <w:sz w:val="20"/>
        </w:rPr>
        <w:t xml:space="preserve">(в ред. </w:t>
      </w:r>
      <w:hyperlink w:history="0" r:id="rId84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лиц, которым присвоено звание "Ветеран труда" в соответствии с Федеральным </w:t>
      </w:r>
      <w:hyperlink w:history="0" r:id="rId843"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при достижении ими возраста 60 лет для мужчин, 55 лет для женщин либо возраста, дающего право на пенсию по старости (далее - ветераны труда);</w:t>
      </w:r>
    </w:p>
    <w:p>
      <w:pPr>
        <w:pStyle w:val="0"/>
        <w:spacing w:before="200" w:line-rule="auto"/>
        <w:ind w:firstLine="540"/>
        <w:jc w:val="both"/>
      </w:pPr>
      <w:r>
        <w:rPr>
          <w:sz w:val="20"/>
        </w:rPr>
        <w:t xml:space="preserve">лиц, которым присвоено звание "Ветеран военной службы" до 31 декабря 2004 года в соответствии с Федеральным </w:t>
      </w:r>
      <w:hyperlink w:history="0" r:id="rId844"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при достижении ими возраста 60 лет для мужчин, 55 лет для женщин либо возраста, дающего право на пенсию по старости (далее - ветераны военной службы);</w:t>
      </w:r>
    </w:p>
    <w:p>
      <w:pPr>
        <w:pStyle w:val="0"/>
        <w:spacing w:before="200" w:line-rule="auto"/>
        <w:ind w:firstLine="540"/>
        <w:jc w:val="both"/>
      </w:pPr>
      <w:r>
        <w:rPr>
          <w:sz w:val="20"/>
        </w:rPr>
        <w:t xml:space="preserve">реабилитированных лиц в соответствии с </w:t>
      </w:r>
      <w:hyperlink w:history="0" r:id="rId845" w:tooltip="Закон РФ от 18.10.1991 N 1761-1 (ред. от 25.12.2023) &quot;О реабилитации жертв политических репрессий&quot; {КонсультантПлюс}">
        <w:r>
          <w:rPr>
            <w:sz w:val="20"/>
            <w:color w:val="0000ff"/>
          </w:rPr>
          <w:t xml:space="preserve">Законом</w:t>
        </w:r>
      </w:hyperlink>
      <w:r>
        <w:rPr>
          <w:sz w:val="20"/>
        </w:rPr>
        <w:t xml:space="preserve"> Российской Федерации от 18 октября 1991 года N 1761-1 "О реабилитации жертв политических репрессий" (далее - реабилитированные лица);</w:t>
      </w:r>
    </w:p>
    <w:p>
      <w:pPr>
        <w:pStyle w:val="0"/>
        <w:spacing w:before="200" w:line-rule="auto"/>
        <w:ind w:firstLine="540"/>
        <w:jc w:val="both"/>
      </w:pPr>
      <w:r>
        <w:rPr>
          <w:sz w:val="20"/>
        </w:rPr>
        <w:t xml:space="preserve">2) граждан Российской Федерации, имеющих место жительства или место пребывания на территории Ленинградской области, а также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награжденных орденами или медалями СССР за самоотверженный труд в период Великой Отечественной войны (далее - труженики тыла);</w:t>
      </w:r>
    </w:p>
    <w:p>
      <w:pPr>
        <w:pStyle w:val="0"/>
        <w:jc w:val="both"/>
      </w:pPr>
      <w:r>
        <w:rPr>
          <w:sz w:val="20"/>
        </w:rPr>
        <w:t xml:space="preserve">(пп. 2 в ред. </w:t>
      </w:r>
      <w:hyperlink w:history="0" r:id="rId84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3) лиц, являющихся получателями ежегодной денежной выплаты за счет средств федерального бюджета в соответствии с Федеральным </w:t>
      </w:r>
      <w:hyperlink w:history="0" r:id="rId847" w:tooltip="Федеральный закон от 20.07.2012 N 125-ФЗ (ред. от 25.12.2023)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 имеющих место жительства или место пребывания на территории Ленинградской области, после установления (назначения) им пенсии по старости либо достижения возраста 60 лет для мужчин, 55 лет для женщин независимо от прекращения ими трудовой деятельности (далее - почетные доноры).</w:t>
      </w:r>
    </w:p>
    <w:p>
      <w:pPr>
        <w:pStyle w:val="0"/>
        <w:jc w:val="both"/>
      </w:pPr>
      <w:r>
        <w:rPr>
          <w:sz w:val="20"/>
        </w:rPr>
        <w:t xml:space="preserve">(пп. 3 введен </w:t>
      </w:r>
      <w:hyperlink w:history="0" r:id="rId848"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849">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85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851">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852">
        <w:r>
          <w:rPr>
            <w:sz w:val="20"/>
            <w:color w:val="0000ff"/>
          </w:rPr>
          <w:t xml:space="preserve">https://www.gosuslugi.ru</w:t>
        </w:r>
      </w:hyperlink>
      <w:r>
        <w:rPr>
          <w:sz w:val="20"/>
        </w:rPr>
        <w:t xml:space="preserve">;</w:t>
      </w:r>
    </w:p>
    <w:p>
      <w:pPr>
        <w:pStyle w:val="0"/>
        <w:jc w:val="both"/>
      </w:pPr>
      <w:r>
        <w:rPr>
          <w:sz w:val="20"/>
        </w:rPr>
        <w:t xml:space="preserve">(в ред. </w:t>
      </w:r>
      <w:hyperlink w:history="0" r:id="rId85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85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85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обеспечению бесплатного изготовления и ремонта зубных протезов (кроме расходов на оплату стоимости драгоценных металлов) отдельным категориям граждан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обеспечение бесплатного изготовления и ремонта зубных протезов (кроме расходов на оплату стоимости драгоценных металлов).</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и удаленные рабочие места МФЦ.</w:t>
      </w:r>
    </w:p>
    <w:p>
      <w:pPr>
        <w:pStyle w:val="0"/>
        <w:jc w:val="both"/>
      </w:pPr>
      <w:r>
        <w:rPr>
          <w:sz w:val="20"/>
        </w:rPr>
        <w:t xml:space="preserve">(в ред. </w:t>
      </w:r>
      <w:hyperlink w:history="0" r:id="rId856"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8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85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jc w:val="both"/>
      </w:pPr>
      <w:r>
        <w:rPr>
          <w:sz w:val="20"/>
        </w:rPr>
        <w:t xml:space="preserve">(в ред. </w:t>
      </w:r>
      <w:hyperlink w:history="0" r:id="rId85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ЦСЗН, МФЦ с использованием информационных технологий, предусмотренных </w:t>
      </w:r>
      <w:hyperlink w:history="0" r:id="rId8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86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8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03.06.2022 </w:t>
      </w:r>
      <w:hyperlink w:history="0" r:id="rId86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rPr>
        <w:t xml:space="preserve">, от 02.06.2023 </w:t>
      </w:r>
      <w:hyperlink w:history="0" r:id="rId86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86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2.2.2.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8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8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86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86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 выдача (направление) одного из перечисленных распоряжений:</w:t>
      </w:r>
    </w:p>
    <w:p>
      <w:pPr>
        <w:pStyle w:val="0"/>
        <w:spacing w:before="200" w:line-rule="auto"/>
        <w:ind w:firstLine="540"/>
        <w:jc w:val="both"/>
      </w:pPr>
      <w:hyperlink w:history="0" w:anchor="P6682" w:tooltip="РАСПОРЯЖЕНИЕ N">
        <w:r>
          <w:rPr>
            <w:sz w:val="20"/>
            <w:color w:val="0000ff"/>
          </w:rPr>
          <w:t xml:space="preserve">распоряжение</w:t>
        </w:r>
      </w:hyperlink>
      <w:r>
        <w:rPr>
          <w:sz w:val="20"/>
        </w:rPr>
        <w:t xml:space="preserve"> об установлении права на бесплатное изготовление (ремонт) зубных протезов и о выдаче сертификата на изготовление (ремонт) зубных протезов (далее - сертификат) по форме согласно приложению 3 к настоящему регламенту;</w:t>
      </w:r>
    </w:p>
    <w:p>
      <w:pPr>
        <w:pStyle w:val="0"/>
        <w:spacing w:before="200" w:line-rule="auto"/>
        <w:ind w:firstLine="540"/>
        <w:jc w:val="both"/>
      </w:pPr>
      <w:r>
        <w:rPr>
          <w:sz w:val="20"/>
        </w:rPr>
        <w:t xml:space="preserve">абзац утратил силу. - </w:t>
      </w:r>
      <w:hyperlink w:history="0" r:id="rId87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распоряжение об отказе в выдаче сертификата по форме согласно </w:t>
      </w:r>
      <w:hyperlink w:history="0" w:anchor="P6935" w:tooltip="РАСПОРЯЖЕНИЕ N">
        <w:r>
          <w:rPr>
            <w:sz w:val="20"/>
            <w:color w:val="0000ff"/>
          </w:rPr>
          <w:t xml:space="preserve">приложению 8</w:t>
        </w:r>
      </w:hyperlink>
      <w:r>
        <w:rPr>
          <w:sz w:val="20"/>
        </w:rPr>
        <w:t xml:space="preserve"> к настоящему регламенту;</w:t>
      </w:r>
    </w:p>
    <w:p>
      <w:pPr>
        <w:pStyle w:val="0"/>
        <w:jc w:val="both"/>
      </w:pPr>
      <w:r>
        <w:rPr>
          <w:sz w:val="20"/>
        </w:rPr>
        <w:t xml:space="preserve">(в ред. </w:t>
      </w:r>
      <w:hyperlink w:history="0" r:id="rId871"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hyperlink w:history="0" w:anchor="P6758" w:tooltip="РАСПОРЯЖЕНИЕ N">
        <w:r>
          <w:rPr>
            <w:sz w:val="20"/>
            <w:color w:val="0000ff"/>
          </w:rPr>
          <w:t xml:space="preserve">распоряжение</w:t>
        </w:r>
      </w:hyperlink>
      <w:r>
        <w:rPr>
          <w:sz w:val="20"/>
        </w:rPr>
        <w:t xml:space="preserve"> о постановке на учет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5 к настоящему регламенту;</w:t>
      </w:r>
    </w:p>
    <w:p>
      <w:pPr>
        <w:pStyle w:val="0"/>
        <w:spacing w:before="200" w:line-rule="auto"/>
        <w:ind w:firstLine="540"/>
        <w:jc w:val="both"/>
      </w:pPr>
      <w:hyperlink w:history="0" w:anchor="P6815" w:tooltip="РАСПОРЯЖЕНИЕ N">
        <w:r>
          <w:rPr>
            <w:sz w:val="20"/>
            <w:color w:val="0000ff"/>
          </w:rPr>
          <w:t xml:space="preserve">распоряжение</w:t>
        </w:r>
      </w:hyperlink>
      <w:r>
        <w:rPr>
          <w:sz w:val="20"/>
        </w:rPr>
        <w:t xml:space="preserve"> о подтверждении права на бесплатное изготовление (ремонт) зубных протезов и о выдаче сертификата на изготовление (ремонт) зубных протезов по форме согласно приложению 6 к настоящему регламенту;</w:t>
      </w:r>
    </w:p>
    <w:p>
      <w:pPr>
        <w:pStyle w:val="0"/>
        <w:spacing w:before="200" w:line-rule="auto"/>
        <w:ind w:firstLine="540"/>
        <w:jc w:val="both"/>
      </w:pPr>
      <w:hyperlink w:history="0" w:anchor="P6872" w:tooltip="РАСПОРЯЖЕНИЕ N">
        <w:r>
          <w:rPr>
            <w:sz w:val="20"/>
            <w:color w:val="0000ff"/>
          </w:rPr>
          <w:t xml:space="preserve">распоряжение</w:t>
        </w:r>
      </w:hyperlink>
      <w:r>
        <w:rPr>
          <w:sz w:val="20"/>
        </w:rPr>
        <w:t xml:space="preserve"> о снятии с учета граждан, имеющих право на предоставление меры социальной поддержки по бесплатному изготовлению и ремонту зубных протезов по форме согласно приложению 7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87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87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абзац утратил силу. - </w:t>
      </w:r>
      <w:hyperlink w:history="0" r:id="rId87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602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административного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875">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5851" w:name="P5851"/>
    <w:bookmarkEnd w:id="5851"/>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6344"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87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877"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87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87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6602" w:tooltip="Согласие гражданина на обработку персональных данных &lt;*&gt;">
        <w:r>
          <w:rPr>
            <w:sz w:val="20"/>
            <w:color w:val="0000ff"/>
          </w:rPr>
          <w:t xml:space="preserve">согласия</w:t>
        </w:r>
      </w:hyperlink>
      <w:r>
        <w:rPr>
          <w:sz w:val="20"/>
        </w:rPr>
        <w:t xml:space="preserve"> на обработку персональных данных приведена в приложении N 2 к настоящему Административному регламенту.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jc w:val="both"/>
      </w:pPr>
      <w:r>
        <w:rPr>
          <w:sz w:val="20"/>
        </w:rPr>
        <w:t xml:space="preserve">(пп. 1 в ред. </w:t>
      </w:r>
      <w:hyperlink w:history="0" r:id="rId880"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2) Справка о наличии медицинских показаний к зубопротезированию, выданная медицинской организацией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 действительная в течение шести месяцев со дня выдачи.</w:t>
      </w:r>
    </w:p>
    <w:p>
      <w:pPr>
        <w:pStyle w:val="0"/>
        <w:spacing w:before="200" w:line-rule="auto"/>
        <w:ind w:firstLine="540"/>
        <w:jc w:val="both"/>
      </w:pPr>
      <w:r>
        <w:rPr>
          <w:sz w:val="20"/>
        </w:rPr>
        <w:t xml:space="preserve">Справка содержит полное наименование медицинской организации, фамилию, имя, отчество гражданина, дату его рождения, сведения о нуждаемости в зубопротезировании, дату выдачи, подпись и личную печать врача, штамп медицинской организации.</w:t>
      </w:r>
    </w:p>
    <w:p>
      <w:pPr>
        <w:pStyle w:val="0"/>
        <w:spacing w:before="200" w:line-rule="auto"/>
        <w:ind w:firstLine="540"/>
        <w:jc w:val="both"/>
      </w:pPr>
      <w:r>
        <w:rPr>
          <w:sz w:val="20"/>
        </w:rPr>
        <w:t xml:space="preserve">2.6.1. Для получения дубликата сертификата на бумажном носителе в виде именного документа на бланке установленного образца (далее - сертификат на бумажном носителе) или выписки из реестра сертификатов, содержащей данные электронного сертификата (реестровый номер) в связи с его утратой (порчей) заявитель представляет в МФЦ:</w:t>
      </w:r>
    </w:p>
    <w:p>
      <w:pPr>
        <w:pStyle w:val="0"/>
        <w:spacing w:before="200" w:line-rule="auto"/>
        <w:ind w:firstLine="540"/>
        <w:jc w:val="both"/>
      </w:pPr>
      <w:hyperlink w:history="0" w:anchor="P7275" w:tooltip="ЗАЯВЛЕНИЕ">
        <w:r>
          <w:rPr>
            <w:sz w:val="20"/>
            <w:color w:val="0000ff"/>
          </w:rPr>
          <w:t xml:space="preserve">заявление</w:t>
        </w:r>
      </w:hyperlink>
      <w:r>
        <w:rPr>
          <w:sz w:val="20"/>
        </w:rPr>
        <w:t xml:space="preserve"> по форме согласно приложению 13 к настоящему регламенту;</w:t>
      </w:r>
    </w:p>
    <w:p>
      <w:pPr>
        <w:pStyle w:val="0"/>
        <w:spacing w:before="200" w:line-rule="auto"/>
        <w:ind w:firstLine="540"/>
        <w:jc w:val="both"/>
      </w:pPr>
      <w:r>
        <w:rPr>
          <w:sz w:val="20"/>
        </w:rPr>
        <w:t xml:space="preserve">пришедший в негодность сертификат, выданный на бумажном носителе, - в случае порчи сертификата, выданного на бумажном носителе.</w:t>
      </w:r>
    </w:p>
    <w:p>
      <w:pPr>
        <w:pStyle w:val="0"/>
        <w:jc w:val="both"/>
      </w:pPr>
      <w:r>
        <w:rPr>
          <w:sz w:val="20"/>
        </w:rPr>
        <w:t xml:space="preserve">(п. 2.6.1 в ред. </w:t>
      </w:r>
      <w:hyperlink w:history="0" r:id="rId881"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bookmarkStart w:id="5872" w:name="P5872"/>
    <w:bookmarkEnd w:id="5872"/>
    <w:p>
      <w:pPr>
        <w:pStyle w:val="0"/>
        <w:spacing w:before="200" w:line-rule="auto"/>
        <w:ind w:firstLine="540"/>
        <w:jc w:val="both"/>
      </w:pPr>
      <w:r>
        <w:rPr>
          <w:sz w:val="20"/>
        </w:rPr>
        <w:t xml:space="preserve">2.6.2. В случае снятия с учета граждан, имеющих право на предоставление меры социальной поддержки по бесплатному изготовлению и ремонту зубных протезов, заявитель представляет </w:t>
      </w:r>
      <w:hyperlink w:history="0" w:anchor="P6504"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1.1 к настоящему регламенту.</w:t>
      </w:r>
    </w:p>
    <w:bookmarkStart w:id="5873" w:name="P5873"/>
    <w:bookmarkEnd w:id="5873"/>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88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88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88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88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88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88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888"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88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89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89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в) доверенность в простой письменной форме согласно </w:t>
      </w:r>
      <w:hyperlink w:history="0" w:anchor="P7121" w:tooltip="ДОВЕРЕННОСТЬ">
        <w:r>
          <w:rPr>
            <w:sz w:val="20"/>
            <w:color w:val="0000ff"/>
          </w:rPr>
          <w:t xml:space="preserve">приложениям 11</w:t>
        </w:r>
      </w:hyperlink>
      <w:r>
        <w:rPr>
          <w:sz w:val="20"/>
        </w:rPr>
        <w:t xml:space="preserve"> и </w:t>
      </w:r>
      <w:hyperlink w:history="0" w:anchor="P7192" w:tooltip="ДОВЕРЕННОСТЬ">
        <w:r>
          <w:rPr>
            <w:sz w:val="20"/>
            <w:color w:val="0000ff"/>
          </w:rPr>
          <w:t xml:space="preserve">12</w:t>
        </w:r>
      </w:hyperlink>
      <w:r>
        <w:rPr>
          <w:sz w:val="20"/>
        </w:rPr>
        <w:t xml:space="preserve"> к настоящему регламенту.</w:t>
      </w:r>
    </w:p>
    <w:p>
      <w:pPr>
        <w:pStyle w:val="0"/>
        <w:spacing w:before="200" w:line-rule="auto"/>
        <w:ind w:firstLine="540"/>
        <w:jc w:val="both"/>
      </w:pPr>
      <w:r>
        <w:rPr>
          <w:sz w:val="20"/>
        </w:rPr>
        <w:t xml:space="preserve">2.6.4. Заявление о предоставлении государственной услуги заполняется в электронном виде в МФЦ или на ЕПГУ.</w:t>
      </w:r>
    </w:p>
    <w:p>
      <w:pPr>
        <w:pStyle w:val="0"/>
        <w:jc w:val="both"/>
      </w:pPr>
      <w:r>
        <w:rPr>
          <w:sz w:val="20"/>
        </w:rPr>
        <w:t xml:space="preserve">(в ред. </w:t>
      </w:r>
      <w:hyperlink w:history="0" r:id="rId89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Заполненное заявление должно отвечать следующим требованиям: написано на бланке по форме согласно </w:t>
      </w:r>
      <w:hyperlink w:history="0" w:anchor="P6344" w:tooltip="ЗАЯВЛЕНИЕ">
        <w:r>
          <w:rPr>
            <w:sz w:val="20"/>
            <w:color w:val="0000ff"/>
          </w:rPr>
          <w:t xml:space="preserve">приложениям 1</w:t>
        </w:r>
      </w:hyperlink>
      <w:r>
        <w:rPr>
          <w:sz w:val="20"/>
        </w:rPr>
        <w:t xml:space="preserve"> или </w:t>
      </w:r>
      <w:hyperlink w:history="0" w:anchor="P6504" w:tooltip="ЗАЯВЛЕНИЕ">
        <w:r>
          <w:rPr>
            <w:sz w:val="20"/>
            <w:color w:val="0000ff"/>
          </w:rPr>
          <w:t xml:space="preserve">1.1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jc w:val="both"/>
      </w:pPr>
      <w:r>
        <w:rPr>
          <w:sz w:val="20"/>
        </w:rPr>
        <w:t xml:space="preserve">(в ред. </w:t>
      </w:r>
      <w:hyperlink w:history="0" r:id="rId89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2.6.6 введен </w:t>
      </w:r>
      <w:hyperlink w:history="0" r:id="rId89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5916" w:name="P5916"/>
    <w:bookmarkEnd w:id="5916"/>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 - в случае отсутствия в представленных документах указанных сведений;</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jc w:val="both"/>
      </w:pPr>
      <w:r>
        <w:rPr>
          <w:sz w:val="20"/>
        </w:rPr>
        <w:t xml:space="preserve">(абзац введен </w:t>
      </w:r>
      <w:hyperlink w:history="0" r:id="rId89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jc w:val="both"/>
      </w:pPr>
      <w:r>
        <w:rPr>
          <w:sz w:val="20"/>
        </w:rPr>
        <w:t xml:space="preserve">(абзац введен </w:t>
      </w:r>
      <w:hyperlink w:history="0" r:id="rId896"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89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w:t>
      </w:r>
    </w:p>
    <w:p>
      <w:pPr>
        <w:pStyle w:val="0"/>
        <w:jc w:val="both"/>
      </w:pPr>
      <w:r>
        <w:rPr>
          <w:sz w:val="20"/>
        </w:rPr>
        <w:t xml:space="preserve">(абзац введен </w:t>
      </w:r>
      <w:hyperlink w:history="0" r:id="rId898"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w:t>
      </w:r>
    </w:p>
    <w:p>
      <w:pPr>
        <w:pStyle w:val="0"/>
        <w:jc w:val="both"/>
      </w:pPr>
      <w:r>
        <w:rPr>
          <w:sz w:val="20"/>
        </w:rPr>
        <w:t xml:space="preserve">(в ред. </w:t>
      </w:r>
      <w:hyperlink w:history="0" r:id="rId89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w:t>
      </w:r>
    </w:p>
    <w:p>
      <w:pPr>
        <w:pStyle w:val="0"/>
        <w:jc w:val="both"/>
      </w:pPr>
      <w:r>
        <w:rPr>
          <w:sz w:val="20"/>
        </w:rPr>
        <w:t xml:space="preserve">(абзац введен </w:t>
      </w:r>
      <w:hyperlink w:history="0" r:id="rId900"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07.02.2025 N 04-16)</w:t>
      </w:r>
    </w:p>
    <w:p>
      <w:pPr>
        <w:pStyle w:val="0"/>
        <w:spacing w:before="200" w:line-rule="auto"/>
        <w:ind w:firstLine="540"/>
        <w:jc w:val="both"/>
      </w:pPr>
      <w:r>
        <w:rPr>
          <w:sz w:val="20"/>
        </w:rPr>
        <w:t xml:space="preserve">4) в Единой централизованной цифровой платформе в социальной сфере (при наличии технической возможности):</w:t>
      </w:r>
    </w:p>
    <w:p>
      <w:pPr>
        <w:pStyle w:val="0"/>
        <w:jc w:val="both"/>
      </w:pPr>
      <w:r>
        <w:rPr>
          <w:sz w:val="20"/>
        </w:rPr>
        <w:t xml:space="preserve">(в ред. </w:t>
      </w:r>
      <w:hyperlink w:history="0" r:id="rId90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Абзац утратил силу. - </w:t>
      </w:r>
      <w:hyperlink w:history="0" r:id="rId902"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jc w:val="both"/>
      </w:pPr>
      <w:r>
        <w:rPr>
          <w:sz w:val="20"/>
        </w:rPr>
        <w:t xml:space="preserve">(абзац введен </w:t>
      </w:r>
      <w:hyperlink w:history="0" r:id="rId90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jc w:val="both"/>
      </w:pPr>
      <w:r>
        <w:rPr>
          <w:sz w:val="20"/>
        </w:rPr>
        <w:t xml:space="preserve">(абзац введен </w:t>
      </w:r>
      <w:hyperlink w:history="0" r:id="rId90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jc w:val="both"/>
      </w:pPr>
      <w:r>
        <w:rPr>
          <w:sz w:val="20"/>
        </w:rPr>
        <w:t xml:space="preserve">(абзац введен </w:t>
      </w:r>
      <w:hyperlink w:history="0" r:id="rId90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5916"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58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873" w:tooltip="2.6.3. Представитель заявителя из числа:">
        <w:r>
          <w:rPr>
            <w:sz w:val="20"/>
            <w:color w:val="0000ff"/>
          </w:rPr>
          <w:t xml:space="preserve">2.6.3</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90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9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9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9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9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jc w:val="both"/>
      </w:pPr>
      <w:r>
        <w:rPr>
          <w:sz w:val="20"/>
        </w:rPr>
        <w:t xml:space="preserve">(в ред. </w:t>
      </w:r>
      <w:hyperlink w:history="0" r:id="rId91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В случае необходимости проверки сведений, содержащихся в заявлении, и(или) наличия противоречий в документах, представленных гражданином, уполномоченный орган в течение двух рабочих дней со дня поступления заявления направляет межведомственные запросы в органы государственной власти и иные организации, в распоряжении которых находится соответствующая информация. В этом случае срок принятия решения о назначении либо отказе в назначении государственной услуги приостанавливается на 5 рабочих дней. В случае отсутствия в распоряжении органа государственной власти и иной организации информация запрашивается у заявителя.</w:t>
      </w:r>
    </w:p>
    <w:p>
      <w:pPr>
        <w:pStyle w:val="0"/>
        <w:spacing w:before="200" w:line-rule="auto"/>
        <w:ind w:firstLine="540"/>
        <w:jc w:val="both"/>
      </w:pPr>
      <w:r>
        <w:rPr>
          <w:sz w:val="20"/>
        </w:rPr>
        <w:t xml:space="preserve">Должностное лицо ЦСЗН, ответственное за подготовку решения о назначении (об отказе в назначении) государственной услуги, готовит </w:t>
      </w:r>
      <w:hyperlink w:history="0" w:anchor="P7071"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10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pPr>
        <w:pStyle w:val="0"/>
        <w:jc w:val="both"/>
      </w:pPr>
      <w:r>
        <w:rPr>
          <w:sz w:val="20"/>
        </w:rPr>
        <w:t xml:space="preserve">(в ред. </w:t>
      </w:r>
      <w:hyperlink w:history="0" r:id="rId91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610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5974" w:name="P5974"/>
    <w:bookmarkEnd w:id="5974"/>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91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91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91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91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5980" w:name="P5980"/>
    <w:bookmarkEnd w:id="5980"/>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9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5982" w:name="P5982"/>
    <w:bookmarkEnd w:id="5982"/>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9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5974"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седьмом</w:t>
        </w:r>
      </w:hyperlink>
      <w:r>
        <w:rPr>
          <w:sz w:val="20"/>
        </w:rPr>
        <w:t xml:space="preserve"> - </w:t>
      </w:r>
      <w:hyperlink w:history="0" w:anchor="P5980" w:tooltip="Заявитель в течение 5 рабочих дней со дня получения уведомления ЦСЗН представляет документы (сведения).">
        <w:r>
          <w:rPr>
            <w:sz w:val="20"/>
            <w:color w:val="0000ff"/>
          </w:rPr>
          <w:t xml:space="preserve">десятом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91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92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bookmarkStart w:id="5996" w:name="P5996"/>
    <w:bookmarkEnd w:id="5996"/>
    <w:p>
      <w:pPr>
        <w:pStyle w:val="0"/>
        <w:ind w:firstLine="540"/>
        <w:jc w:val="both"/>
      </w:pPr>
      <w:r>
        <w:rPr>
          <w:sz w:val="20"/>
        </w:rPr>
        <w:t xml:space="preserve">2.9. Исчерпывающим перечнем оснований для отказа в приеме документов, необходимых для предоставления государственной услуги, является:</w:t>
      </w:r>
    </w:p>
    <w:p>
      <w:pPr>
        <w:pStyle w:val="0"/>
        <w:spacing w:before="200" w:line-rule="auto"/>
        <w:ind w:firstLine="540"/>
        <w:jc w:val="both"/>
      </w:pPr>
      <w:r>
        <w:rPr>
          <w:sz w:val="20"/>
        </w:rPr>
        <w:t xml:space="preserve">1) утратил силу. - </w:t>
      </w:r>
      <w:hyperlink w:history="0" r:id="rId92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4) повторное обращение за получением государственной услуги в период, когда заявление для предоставления меры социальной поддержки по бесплатному зубопротезированию (получения сертификата) данному гражданину ранее было направлено в МФЦ либо посредством ЕПГУ, но уполномоченным органом не было принято одно из решений, указанных в </w:t>
      </w:r>
      <w:hyperlink w:history="0" r:id="rId922" w:tooltip="Постановление Правительства Ленинградской области от 12.10.2018 N 379 (ред. от 10.02.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абзацах втором</w:t>
        </w:r>
      </w:hyperlink>
      <w:r>
        <w:rPr>
          <w:sz w:val="20"/>
        </w:rPr>
        <w:t xml:space="preserve"> и </w:t>
      </w:r>
      <w:hyperlink w:history="0" r:id="rId923" w:tooltip="Постановление Правительства Ленинградской области от 12.10.2018 N 379 (ред. от 10.02.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третьем пункта 2.5</w:t>
        </w:r>
      </w:hyperlink>
      <w:r>
        <w:rPr>
          <w:sz w:val="20"/>
        </w:rPr>
        <w:t xml:space="preserve"> или </w:t>
      </w:r>
      <w:hyperlink w:history="0" r:id="rId924" w:tooltip="Постановление Правительства Ленинградской области от 12.10.2018 N 379 (ред. от 10.02.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пункте 2.8</w:t>
        </w:r>
      </w:hyperlink>
      <w:r>
        <w:rPr>
          <w:sz w:val="20"/>
        </w:rPr>
        <w:t xml:space="preserve">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 утвержденного постановлением Правительства Ленинградской области от 12 октября 2018 года N 379;</w:t>
      </w:r>
    </w:p>
    <w:p>
      <w:pPr>
        <w:pStyle w:val="0"/>
        <w:jc w:val="both"/>
      </w:pPr>
      <w:r>
        <w:rPr>
          <w:sz w:val="20"/>
        </w:rPr>
        <w:t xml:space="preserve">(в ред. </w:t>
      </w:r>
      <w:hyperlink w:history="0" r:id="rId92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лица, обратившегося за предоставлением меры социальной поддержки по бесплатному зубопротезированию (за получением сертификата), категориям лиц и условиям, предусмотренным </w:t>
      </w:r>
      <w:hyperlink w:history="0" r:id="rId92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8.7</w:t>
        </w:r>
      </w:hyperlink>
      <w:r>
        <w:rPr>
          <w:sz w:val="20"/>
        </w:rPr>
        <w:t xml:space="preserve"> областного закона Ленинградской области от 17.11.2017 N 72-оз "Социальный кодекс Ленинградской области";</w:t>
      </w:r>
    </w:p>
    <w:p>
      <w:pPr>
        <w:pStyle w:val="0"/>
        <w:spacing w:before="200" w:line-rule="auto"/>
        <w:ind w:firstLine="540"/>
        <w:jc w:val="both"/>
      </w:pPr>
      <w:r>
        <w:rPr>
          <w:sz w:val="20"/>
        </w:rPr>
        <w:t xml:space="preserve">2) справка о наличии медицинских показаний к зубопротезированию выдана организацией, не относящейся к медицинской организации государственной системы здравоохранения, участвующей в реализации территориальной программы обязательного медицинского страхования, оказывающей первичную специализированную медико-санитарную помощь по специальности "стоматология";</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5974"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седьмым</w:t>
        </w:r>
      </w:hyperlink>
      <w:r>
        <w:rPr>
          <w:sz w:val="20"/>
        </w:rPr>
        <w:t xml:space="preserve"> - </w:t>
      </w:r>
      <w:hyperlink w:history="0" w:anchor="P5982"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одиннадцатым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92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92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6029" w:name="P6029"/>
    <w:bookmarkEnd w:id="6029"/>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(п. 2.13 в ред. </w:t>
      </w:r>
      <w:hyperlink w:history="0" r:id="rId92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6044" w:name="P6044"/>
    <w:bookmarkEnd w:id="604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93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93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93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93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604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93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9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93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ЭЛЕКТРОННОЙ ФОРМЕ</w:t>
      </w:r>
    </w:p>
    <w:p>
      <w:pPr>
        <w:pStyle w:val="0"/>
      </w:pPr>
      <w:r>
        <w:rPr>
          <w:sz w:val="20"/>
        </w:rPr>
      </w:r>
    </w:p>
    <w:bookmarkStart w:id="6108" w:name="P6108"/>
    <w:bookmarkEnd w:id="6108"/>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93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6113" w:name="P6113"/>
    <w:bookmarkEnd w:id="6113"/>
    <w:p>
      <w:pPr>
        <w:pStyle w:val="0"/>
        <w:spacing w:before="200" w:line-rule="auto"/>
        <w:ind w:firstLine="540"/>
        <w:jc w:val="both"/>
      </w:pPr>
      <w:r>
        <w:rPr>
          <w:sz w:val="20"/>
        </w:rPr>
        <w:t xml:space="preserve">1) прием и регистрация </w:t>
      </w:r>
      <w:hyperlink w:history="0" w:anchor="P6344"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602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6114" w:name="P6114"/>
    <w:bookmarkEnd w:id="611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6115" w:name="P6115"/>
    <w:bookmarkEnd w:id="611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6682" w:tooltip="РАСПОРЯЖЕНИЕ N">
        <w:r>
          <w:rPr>
            <w:sz w:val="20"/>
            <w:color w:val="0000ff"/>
          </w:rPr>
          <w:t xml:space="preserve">приложениям 3</w:t>
        </w:r>
      </w:hyperlink>
      <w:r>
        <w:rPr>
          <w:sz w:val="20"/>
        </w:rPr>
        <w:t xml:space="preserve">, </w:t>
      </w:r>
      <w:hyperlink w:history="0" w:anchor="P6758" w:tooltip="РАСПОРЯЖЕНИЕ N">
        <w:r>
          <w:rPr>
            <w:sz w:val="20"/>
            <w:color w:val="0000ff"/>
          </w:rPr>
          <w:t xml:space="preserve">5</w:t>
        </w:r>
      </w:hyperlink>
      <w:r>
        <w:rPr>
          <w:sz w:val="20"/>
        </w:rPr>
        <w:t xml:space="preserve"> - </w:t>
      </w:r>
      <w:hyperlink w:history="0" w:anchor="P6935" w:tooltip="РАСПОРЯЖЕНИЕ N">
        <w:r>
          <w:rPr>
            <w:sz w:val="20"/>
            <w:color w:val="0000ff"/>
          </w:rPr>
          <w:t xml:space="preserve">8</w:t>
        </w:r>
      </w:hyperlink>
      <w:r>
        <w:rPr>
          <w:sz w:val="20"/>
        </w:rP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58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5873" w:tooltip="2.6.3. Представитель заявителя из числа:">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611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6029"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611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611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подготовка проекта решения в форме соответствующего распоряжения (</w:t>
      </w:r>
      <w:hyperlink w:history="0" w:anchor="P6682" w:tooltip="РАСПОРЯЖЕНИЕ N">
        <w:r>
          <w:rPr>
            <w:sz w:val="20"/>
            <w:color w:val="0000ff"/>
          </w:rPr>
          <w:t xml:space="preserve">приложения 3</w:t>
        </w:r>
      </w:hyperlink>
      <w:r>
        <w:rPr>
          <w:sz w:val="20"/>
        </w:rPr>
        <w:t xml:space="preserve">, </w:t>
      </w:r>
      <w:hyperlink w:history="0" w:anchor="P6758" w:tooltip="РАСПОРЯЖЕНИЕ N">
        <w:r>
          <w:rPr>
            <w:sz w:val="20"/>
            <w:color w:val="0000ff"/>
          </w:rPr>
          <w:t xml:space="preserve">5</w:t>
        </w:r>
      </w:hyperlink>
      <w:r>
        <w:rPr>
          <w:sz w:val="20"/>
        </w:rPr>
        <w:t xml:space="preserve"> - </w:t>
      </w:r>
      <w:hyperlink w:history="0" w:anchor="P6935" w:tooltip="РАСПОРЯЖЕНИЕ N">
        <w:r>
          <w:rPr>
            <w:sz w:val="20"/>
            <w:color w:val="0000ff"/>
          </w:rPr>
          <w:t xml:space="preserve">8</w:t>
        </w:r>
      </w:hyperlink>
      <w:r>
        <w:rPr>
          <w:sz w:val="20"/>
        </w:rPr>
        <w:t xml:space="preserve"> к настоящему регламенту) с учетом поступивших запрашиваемых документов (сведений), и выполнением условий пункта 2.10 настоящего регламента (в случае отказа в назначении), его согласование и подписание у руководителя ЦСЗН в течение 1 рабочего дня с даты окончания административной процедуры, предусмотренной, </w:t>
      </w:r>
      <w:hyperlink w:history="0" w:anchor="P611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9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93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Приказов комитета по социальной защите населения Ленинградской области от 18.11.2024 </w:t>
      </w:r>
      <w:hyperlink w:history="0" r:id="rId94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 от 17.03.2025 </w:t>
      </w:r>
      <w:hyperlink w:history="0" r:id="rId9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94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94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6155" w:name="P6155"/>
    <w:bookmarkEnd w:id="6155"/>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jc w:val="both"/>
      </w:pPr>
      <w:r>
        <w:rPr>
          <w:sz w:val="20"/>
        </w:rPr>
        <w:t xml:space="preserve">(п. 3.2.4 в ред. </w:t>
      </w:r>
      <w:hyperlink w:history="0" r:id="rId94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6155"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94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610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В случае принятия решения о выдаче электронного сертификата сформированный QR-код, содержащий информацию о выданном электронном сертификате, поступает в личный кабинет ЕПГУ (при реализации технической возможности).</w:t>
      </w:r>
    </w:p>
    <w:p>
      <w:pPr>
        <w:pStyle w:val="0"/>
        <w:spacing w:before="200" w:line-rule="auto"/>
        <w:ind w:firstLine="540"/>
        <w:jc w:val="both"/>
      </w:pPr>
      <w:r>
        <w:rPr>
          <w:sz w:val="20"/>
        </w:rPr>
        <w:t xml:space="preserve">В случае принятия решения о выдаче сертификата на бумажном носителе документ выдается заявителю при личном обращении в МФЦ, указанном заявителем при подаче заявления.</w:t>
      </w:r>
    </w:p>
    <w:p>
      <w:pPr>
        <w:pStyle w:val="0"/>
        <w:jc w:val="both"/>
      </w:pPr>
      <w:r>
        <w:rPr>
          <w:sz w:val="20"/>
        </w:rPr>
        <w:t xml:space="preserve">(п. 3.2.6 в ред. </w:t>
      </w:r>
      <w:hyperlink w:history="0" r:id="rId94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В случае поступления всех документов, указанных в </w:t>
      </w:r>
      <w:hyperlink w:history="0" w:anchor="P58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872" w:tooltip="2.6.2. В случае снятия с учета граждан, имеющих право на предоставление меры социальной поддержки по бесплатному изготовлению и ремонту зубных протезов, заявитель представляет заявление о предоставлении государственной услуги по форме согласно приложению 1.1 к настоящему регламент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jc w:val="both"/>
      </w:pPr>
      <w:r>
        <w:rPr>
          <w:sz w:val="20"/>
        </w:rPr>
        <w:t xml:space="preserve">(в ред. </w:t>
      </w:r>
      <w:hyperlink w:history="0" r:id="rId94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94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94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Сертификат на бумажном носителе выдается МФЦ в день обращения гражданина при наличии принятого уполномоченным органом решения.</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95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случае наличия опечаток и ошибок в сертификате вместе с заявлением о необходимости исправления допущенных опечаток и(или) ошибок заявитель предоставляет в ЦСЗН непосредственно либо посредством МФЦ сертификат, содержащий опечатки 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history="0" w:anchor="P7027" w:tooltip="УВЕДОМЛЕНИЕ">
        <w:r>
          <w:rPr>
            <w:sz w:val="20"/>
            <w:color w:val="0000ff"/>
          </w:rPr>
          <w:t xml:space="preserve">уведомление</w:t>
        </w:r>
      </w:hyperlink>
      <w:r>
        <w:rPr>
          <w:sz w:val="20"/>
        </w:rPr>
        <w:t xml:space="preserve"> с обоснованным отказом в оформлении документа с исправленными опечатками (ошибками) (приложение 9.1 к настоящему регламенту).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9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9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9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9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9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9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9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МФЦ, либо в Комитет экономического развития и инвестиционной деятельности Ленинградской области, являющийся учредителем МФЦ (далее - учредитель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95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95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9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9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з) оформляет сертификат при получении от ЦСЗН соответствующего распоряжения, электронного образа сертификата.</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585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5873" w:tooltip="2.6.3. Представитель заявителя из числа:">
        <w:r>
          <w:rPr>
            <w:sz w:val="20"/>
            <w:color w:val="0000ff"/>
          </w:rPr>
          <w:t xml:space="preserve">2.6.3</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96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Работник МФЦ осуществляет по телефону (с записью даты и времени телефонного звонка или посредством СМС-информирования (при наличии технической возможности) информирование гражданина о вынесенном ЦСЗН решении не позднее одного рабочего дня с даты получения от ЦСЗН результата рассмотрения заявления в форме электронного документа с возможностью последующей выдачи гражданину в случае обращения в МФЦ.</w:t>
      </w:r>
    </w:p>
    <w:p>
      <w:pPr>
        <w:pStyle w:val="0"/>
        <w:spacing w:before="200" w:line-rule="auto"/>
        <w:ind w:firstLine="540"/>
        <w:jc w:val="both"/>
      </w:pPr>
      <w:r>
        <w:rPr>
          <w:sz w:val="20"/>
        </w:rPr>
        <w:t xml:space="preserve">6.4. Сертификат оформляется и выдается МФЦ в день обращения гражданина при наличии принятого ЦСЗН распоряжения, электронного образа сертификата, записи в реестре сертификатов.</w:t>
      </w:r>
    </w:p>
    <w:p>
      <w:pPr>
        <w:pStyle w:val="0"/>
        <w:spacing w:before="200" w:line-rule="auto"/>
        <w:ind w:firstLine="540"/>
        <w:jc w:val="both"/>
      </w:pPr>
      <w:r>
        <w:rPr>
          <w:sz w:val="20"/>
        </w:rPr>
        <w:t xml:space="preserve">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оформленный сертификат на бумажном носителе вручает под роспись непосредственно заявителю (представителю заявителя), которая фиксируется в журнале выдачи сертификата.</w:t>
      </w:r>
    </w:p>
    <w:p>
      <w:pPr>
        <w:pStyle w:val="0"/>
        <w:spacing w:before="200" w:line-rule="auto"/>
        <w:ind w:firstLine="540"/>
        <w:jc w:val="both"/>
      </w:pPr>
      <w:r>
        <w:rPr>
          <w:sz w:val="20"/>
        </w:rPr>
        <w:t xml:space="preserve">При наличии у гражданина подтвержденной учетной записи на ЕПГУ он также вправе обратиться в МФЦ, где ему предоставляется возможность обращения в личный кабинет на ЕПГУ и вывода электронного сертификата на печать (при наличии технической возможности).</w:t>
      </w:r>
    </w:p>
    <w:p>
      <w:pPr>
        <w:pStyle w:val="0"/>
        <w:jc w:val="both"/>
      </w:pPr>
      <w:r>
        <w:rPr>
          <w:sz w:val="20"/>
        </w:rPr>
        <w:t xml:space="preserve">(в ред. </w:t>
      </w:r>
      <w:hyperlink w:history="0" r:id="rId96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6.4 в ред. </w:t>
      </w:r>
      <w:hyperlink w:history="0" r:id="rId96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bookmarkStart w:id="6289" w:name="P6289"/>
    <w:bookmarkEnd w:id="6289"/>
    <w:p>
      <w:pPr>
        <w:pStyle w:val="0"/>
        <w:spacing w:before="200" w:line-rule="auto"/>
        <w:ind w:firstLine="540"/>
        <w:jc w:val="both"/>
      </w:pPr>
      <w:r>
        <w:rPr>
          <w:sz w:val="20"/>
        </w:rPr>
        <w:t xml:space="preserve">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w:t>
      </w:r>
      <w:hyperlink w:history="0" w:anchor="P6935" w:tooltip="РАСПОРЯЖЕНИЕ N">
        <w:r>
          <w:rPr>
            <w:sz w:val="20"/>
            <w:color w:val="0000ff"/>
          </w:rPr>
          <w:t xml:space="preserve">приложению 8</w:t>
        </w:r>
      </w:hyperlink>
      <w:r>
        <w:rPr>
          <w:sz w:val="20"/>
        </w:rPr>
        <w:t xml:space="preserve"> к настоящему регламенту (при реализации технической возможности).</w:t>
      </w:r>
    </w:p>
    <w:p>
      <w:pPr>
        <w:pStyle w:val="0"/>
        <w:spacing w:before="200" w:line-rule="auto"/>
        <w:ind w:firstLine="540"/>
        <w:jc w:val="both"/>
      </w:pPr>
      <w:r>
        <w:rPr>
          <w:sz w:val="20"/>
        </w:rPr>
        <w:t xml:space="preserve">Дубликат сертификата на бумажном носителе или выписка из реестра сертификатов оформляется МФЦ на основании сведений, имеющихся в реестре сертификатов (при наличии технической возможности), в следующих случаях:</w:t>
      </w:r>
    </w:p>
    <w:p>
      <w:pPr>
        <w:pStyle w:val="0"/>
        <w:spacing w:before="200" w:line-rule="auto"/>
        <w:ind w:firstLine="540"/>
        <w:jc w:val="both"/>
      </w:pPr>
      <w:r>
        <w:rPr>
          <w:sz w:val="20"/>
        </w:rPr>
        <w:t xml:space="preserve">утраты сертификата;</w:t>
      </w:r>
    </w:p>
    <w:p>
      <w:pPr>
        <w:pStyle w:val="0"/>
        <w:spacing w:before="200" w:line-rule="auto"/>
        <w:ind w:firstLine="540"/>
        <w:jc w:val="both"/>
      </w:pPr>
      <w:r>
        <w:rPr>
          <w:sz w:val="20"/>
        </w:rPr>
        <w:t xml:space="preserve">приведения в негодность сертификата.</w:t>
      </w:r>
    </w:p>
    <w:p>
      <w:pPr>
        <w:pStyle w:val="0"/>
        <w:spacing w:before="200" w:line-rule="auto"/>
        <w:ind w:firstLine="540"/>
        <w:jc w:val="both"/>
      </w:pPr>
      <w:r>
        <w:rPr>
          <w:sz w:val="20"/>
        </w:rPr>
        <w:t xml:space="preserve">Основанием для отказа в выдаче дубликата сертификата на бумажном носителе или выписки из реестра сертификатов является:</w:t>
      </w:r>
    </w:p>
    <w:p>
      <w:pPr>
        <w:pStyle w:val="0"/>
        <w:spacing w:before="200" w:line-rule="auto"/>
        <w:ind w:firstLine="540"/>
        <w:jc w:val="both"/>
      </w:pPr>
      <w:r>
        <w:rPr>
          <w:sz w:val="20"/>
        </w:rPr>
        <w:t xml:space="preserve">отсутствие сведений в реестре сертификатов;</w:t>
      </w:r>
    </w:p>
    <w:p>
      <w:pPr>
        <w:pStyle w:val="0"/>
        <w:spacing w:before="200" w:line-rule="auto"/>
        <w:ind w:firstLine="540"/>
        <w:jc w:val="both"/>
      </w:pPr>
      <w:r>
        <w:rPr>
          <w:sz w:val="20"/>
        </w:rPr>
        <w:t xml:space="preserve">окончание срока действия сертификата;</w:t>
      </w:r>
    </w:p>
    <w:p>
      <w:pPr>
        <w:pStyle w:val="0"/>
        <w:spacing w:before="200" w:line-rule="auto"/>
        <w:ind w:firstLine="540"/>
        <w:jc w:val="both"/>
      </w:pPr>
      <w:r>
        <w:rPr>
          <w:sz w:val="20"/>
        </w:rPr>
        <w:t xml:space="preserve">аннулирование сертификата.</w:t>
      </w:r>
    </w:p>
    <w:p>
      <w:pPr>
        <w:pStyle w:val="0"/>
        <w:spacing w:before="200" w:line-rule="auto"/>
        <w:ind w:firstLine="540"/>
        <w:jc w:val="both"/>
      </w:pPr>
      <w:hyperlink w:history="0" w:anchor="P7372" w:tooltip="РЕШЕНИЕ от">
        <w:r>
          <w:rPr>
            <w:sz w:val="20"/>
            <w:color w:val="0000ff"/>
          </w:rPr>
          <w:t xml:space="preserve">Решение</w:t>
        </w:r>
      </w:hyperlink>
      <w:r>
        <w:rPr>
          <w:sz w:val="20"/>
        </w:rPr>
        <w:t xml:space="preserve"> об отказе в выдаче дубликата сертификата на бумажном носителе или выписки из реестра сертификатов оформляется работником МФЦ по форме согласно приложению 14 к настоящему регламенту и выдается гражданину.</w:t>
      </w:r>
    </w:p>
    <w:p>
      <w:pPr>
        <w:pStyle w:val="0"/>
        <w:spacing w:before="200" w:line-rule="auto"/>
        <w:ind w:firstLine="540"/>
        <w:jc w:val="both"/>
      </w:pPr>
      <w:r>
        <w:rPr>
          <w:sz w:val="20"/>
        </w:rPr>
        <w:t xml:space="preserve">Пришедший в негодность сертификат на бумажном носителе сдается в МФЦ.</w:t>
      </w:r>
    </w:p>
    <w:p>
      <w:pPr>
        <w:pStyle w:val="0"/>
        <w:jc w:val="both"/>
      </w:pPr>
      <w:r>
        <w:rPr>
          <w:sz w:val="20"/>
        </w:rPr>
        <w:t xml:space="preserve">(п. 6.5 в ред. </w:t>
      </w:r>
      <w:hyperlink w:history="0" r:id="rId965"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6.6. Работник МФЦ в течение 2 рабочих дней со дня выдачи заявителю сертификата или дубликата сертификата на бумажном носителе направляет в ЦСЗН информацию, подтверждающую факт выдачи сертификата.</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сертификата заявителем, серии и номере сертификата. В случае отсутствия технической возможности осуществляется передача реестра выдачи сертификатов посредством курьерской доставки, организованной силами МФЦ.</w:t>
      </w:r>
    </w:p>
    <w:p>
      <w:pPr>
        <w:pStyle w:val="0"/>
        <w:jc w:val="both"/>
      </w:pPr>
      <w:r>
        <w:rPr>
          <w:sz w:val="20"/>
        </w:rPr>
        <w:t xml:space="preserve">(п. 6.6 в ред. </w:t>
      </w:r>
      <w:hyperlink w:history="0" r:id="rId966"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6.7. Работник МФЦ ежеквартально не позднее 15 числа месяца, следующего за отчетным, передает в ЦСЗН по акту приема-передачи сертификаты на бумажном носителе, оформленные МФЦ, но не полученные гражданами в течение трех месяцев со дня оформления; испорченные работниками МФЦ бланки сертификатов на бумажном носителе; сданные гражданами сертификаты на бумажном носителе, пришедшие в негодность; сертификаты на бумажном носителе, сданные гражданами, пришедшие в негодность в результате опечаток и ошибок в выданных в результате предоставления государственной услуги; отчет об использовании бланков сертификатов на бумажном носителе.</w:t>
      </w:r>
    </w:p>
    <w:p>
      <w:pPr>
        <w:pStyle w:val="0"/>
        <w:jc w:val="both"/>
      </w:pPr>
      <w:r>
        <w:rPr>
          <w:sz w:val="20"/>
        </w:rPr>
        <w:t xml:space="preserve">(п. 6.7 в ред. </w:t>
      </w:r>
      <w:hyperlink w:history="0" r:id="rId967"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6.8. При обращении гражданина в МФЦ по истечении трех месяцев со дня оформления сертификата на бумажном носителе, но не позднее шести месяцев со дня оформления сертификата работник МФЦ в случае, если сертификат был возвращен в ЦСЗН, предлагает гражданину оформить заявление в произвольной форме о возврате сертификата из ЦСЗН для получения в МФЦ.</w:t>
      </w:r>
    </w:p>
    <w:p>
      <w:pPr>
        <w:pStyle w:val="0"/>
        <w:jc w:val="both"/>
      </w:pPr>
      <w:r>
        <w:rPr>
          <w:sz w:val="20"/>
        </w:rPr>
        <w:t xml:space="preserve">(п. 6.8 в ред. </w:t>
      </w:r>
      <w:hyperlink w:history="0" r:id="rId968"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03.06.2022 N 04-29)</w:t>
      </w:r>
    </w:p>
    <w:p>
      <w:pPr>
        <w:pStyle w:val="0"/>
        <w:spacing w:before="200" w:line-rule="auto"/>
        <w:ind w:firstLine="540"/>
        <w:jc w:val="both"/>
      </w:pPr>
      <w:r>
        <w:rPr>
          <w:sz w:val="20"/>
        </w:rPr>
        <w:t xml:space="preserve">6.9.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jc w:val="both"/>
      </w:pPr>
      <w:r>
        <w:rPr>
          <w:sz w:val="20"/>
        </w:rPr>
        <w:t xml:space="preserve">(п. 6.9 введен </w:t>
      </w:r>
      <w:hyperlink w:history="0" r:id="rId969"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03.06.2022 N 04-29)</w:t>
      </w:r>
    </w:p>
    <w:p>
      <w:pPr>
        <w:pStyle w:val="0"/>
        <w:ind w:firstLine="540"/>
        <w:jc w:val="both"/>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03.06.2022 </w:t>
            </w:r>
            <w:hyperlink w:history="0" r:id="rId97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04-29</w:t>
              </w:r>
            </w:hyperlink>
            <w:r>
              <w:rPr>
                <w:sz w:val="20"/>
                <w:color w:val="392c69"/>
              </w:rPr>
              <w:t xml:space="preserve">, от 18.11.2024 </w:t>
            </w:r>
            <w:hyperlink w:history="0" r:id="rId97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972"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989"/>
        <w:gridCol w:w="450"/>
        <w:gridCol w:w="675"/>
        <w:gridCol w:w="451"/>
        <w:gridCol w:w="675"/>
        <w:gridCol w:w="2795"/>
      </w:tblGrid>
      <w:tr>
        <w:tc>
          <w:tcPr>
            <w:tcW w:w="3989" w:type="dxa"/>
            <w:tcBorders>
              <w:top w:val="nil"/>
              <w:left w:val="nil"/>
              <w:bottom w:val="nil"/>
              <w:right w:val="nil"/>
            </w:tcBorders>
            <w:vMerge w:val="restart"/>
          </w:tcPr>
          <w:p>
            <w:pPr>
              <w:pStyle w:val="0"/>
            </w:pPr>
            <w:r>
              <w:rPr>
                <w:sz w:val="20"/>
              </w:rPr>
            </w:r>
          </w:p>
        </w:tc>
        <w:tc>
          <w:tcPr>
            <w:tcW w:w="450" w:type="dxa"/>
            <w:tcBorders>
              <w:top w:val="nil"/>
              <w:left w:val="nil"/>
              <w:bottom w:val="nil"/>
              <w:right w:val="nil"/>
            </w:tcBorders>
          </w:tcPr>
          <w:p>
            <w:pPr>
              <w:pStyle w:val="0"/>
            </w:pPr>
            <w:r>
              <w:rPr>
                <w:sz w:val="20"/>
              </w:rPr>
              <w:t xml:space="preserve">В</w:t>
            </w:r>
          </w:p>
        </w:tc>
        <w:tc>
          <w:tcPr>
            <w:gridSpan w:val="4"/>
            <w:tcW w:w="4596"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tcW w:w="450" w:type="dxa"/>
            <w:tcBorders>
              <w:top w:val="nil"/>
              <w:left w:val="nil"/>
              <w:bottom w:val="nil"/>
              <w:right w:val="nil"/>
            </w:tcBorders>
          </w:tcPr>
          <w:p>
            <w:pPr>
              <w:pStyle w:val="0"/>
            </w:pPr>
            <w:r>
              <w:rPr>
                <w:sz w:val="20"/>
              </w:rPr>
            </w:r>
          </w:p>
        </w:tc>
        <w:tc>
          <w:tcPr>
            <w:gridSpan w:val="4"/>
            <w:tcW w:w="4596"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3"/>
            <w:tcW w:w="1576" w:type="dxa"/>
            <w:tcBorders>
              <w:top w:val="nil"/>
              <w:left w:val="nil"/>
              <w:bottom w:val="nil"/>
              <w:right w:val="nil"/>
            </w:tcBorders>
          </w:tcPr>
          <w:p>
            <w:pPr>
              <w:pStyle w:val="0"/>
            </w:pPr>
            <w:r>
              <w:rPr>
                <w:sz w:val="20"/>
              </w:rPr>
              <w:t xml:space="preserve">от заявителя</w:t>
            </w:r>
          </w:p>
        </w:tc>
        <w:tc>
          <w:tcPr>
            <w:gridSpan w:val="2"/>
            <w:tcW w:w="3470"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1576" w:type="dxa"/>
            <w:tcBorders>
              <w:top w:val="nil"/>
              <w:left w:val="nil"/>
              <w:bottom w:val="nil"/>
              <w:right w:val="nil"/>
            </w:tcBorders>
          </w:tcPr>
          <w:p>
            <w:pPr>
              <w:pStyle w:val="0"/>
            </w:pPr>
            <w:r>
              <w:rPr>
                <w:sz w:val="20"/>
              </w:rPr>
            </w:r>
          </w:p>
        </w:tc>
        <w:tc>
          <w:tcPr>
            <w:gridSpan w:val="2"/>
            <w:tcW w:w="3470"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tcBorders>
              <w:top w:val="nil"/>
              <w:left w:val="nil"/>
              <w:bottom w:val="nil"/>
              <w:right w:val="nil"/>
            </w:tcBorders>
            <w:vMerge w:val="continue"/>
          </w:tcPr>
          <w:p/>
        </w:tc>
        <w:tc>
          <w:tcPr>
            <w:gridSpan w:val="5"/>
            <w:tcW w:w="504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125" w:type="dxa"/>
            <w:tcBorders>
              <w:top w:val="single" w:sz="4"/>
              <w:left w:val="nil"/>
              <w:bottom w:val="nil"/>
              <w:right w:val="nil"/>
            </w:tcBorders>
          </w:tcPr>
          <w:p>
            <w:pPr>
              <w:pStyle w:val="0"/>
            </w:pPr>
            <w:r>
              <w:rPr>
                <w:sz w:val="20"/>
              </w:rPr>
              <w:t xml:space="preserve">телефон</w:t>
            </w:r>
          </w:p>
        </w:tc>
        <w:tc>
          <w:tcPr>
            <w:gridSpan w:val="3"/>
            <w:tcW w:w="3921"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2251" w:type="dxa"/>
            <w:tcBorders>
              <w:top w:val="nil"/>
              <w:left w:val="nil"/>
              <w:bottom w:val="nil"/>
              <w:right w:val="nil"/>
            </w:tcBorders>
          </w:tcPr>
          <w:p>
            <w:pPr>
              <w:pStyle w:val="0"/>
            </w:pPr>
            <w:r>
              <w:rPr>
                <w:sz w:val="20"/>
              </w:rPr>
              <w:t xml:space="preserve">электронный адрес</w:t>
            </w:r>
          </w:p>
        </w:tc>
        <w:tc>
          <w:tcPr>
            <w:tcW w:w="2795" w:type="dxa"/>
            <w:tcBorders>
              <w:top w:val="single" w:sz="4"/>
              <w:left w:val="nil"/>
              <w:bottom w:val="single" w:sz="4"/>
              <w:right w:val="nil"/>
            </w:tcBorders>
          </w:tcPr>
          <w:p>
            <w:pPr>
              <w:pStyle w:val="0"/>
              <w:jc w:val="both"/>
            </w:pPr>
            <w:r>
              <w:rPr>
                <w:sz w:val="20"/>
              </w:rPr>
            </w:r>
          </w:p>
        </w:tc>
      </w:tr>
      <w:tr>
        <w:tc>
          <w:tcPr>
            <w:gridSpan w:val="6"/>
            <w:tcW w:w="9035" w:type="dxa"/>
            <w:tcBorders>
              <w:top w:val="nil"/>
              <w:left w:val="nil"/>
              <w:bottom w:val="nil"/>
              <w:right w:val="nil"/>
            </w:tcBorders>
          </w:tcPr>
          <w:p>
            <w:pPr>
              <w:pStyle w:val="0"/>
            </w:pPr>
            <w:r>
              <w:rPr>
                <w:sz w:val="20"/>
              </w:rPr>
            </w:r>
          </w:p>
        </w:tc>
      </w:tr>
      <w:tr>
        <w:tc>
          <w:tcPr>
            <w:gridSpan w:val="6"/>
            <w:tcW w:w="9035" w:type="dxa"/>
            <w:tcBorders>
              <w:top w:val="nil"/>
              <w:left w:val="nil"/>
              <w:bottom w:val="nil"/>
              <w:right w:val="nil"/>
            </w:tcBorders>
          </w:tcPr>
          <w:bookmarkStart w:id="6344" w:name="P6344"/>
          <w:bookmarkEnd w:id="6344"/>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6"/>
            <w:tcW w:w="9035" w:type="dxa"/>
            <w:tcBorders>
              <w:top w:val="nil"/>
              <w:left w:val="nil"/>
              <w:bottom w:val="nil"/>
              <w:right w:val="nil"/>
            </w:tcBorders>
          </w:tcPr>
          <w:p>
            <w:pPr>
              <w:pStyle w:val="0"/>
            </w:pPr>
            <w:r>
              <w:rPr>
                <w:sz w:val="20"/>
              </w:rPr>
            </w:r>
          </w:p>
        </w:tc>
      </w:tr>
      <w:tr>
        <w:tc>
          <w:tcPr>
            <w:gridSpan w:val="6"/>
            <w:tcW w:w="9035" w:type="dxa"/>
            <w:tcBorders>
              <w:top w:val="nil"/>
              <w:left w:val="nil"/>
              <w:bottom w:val="nil"/>
              <w:right w:val="nil"/>
            </w:tcBorders>
          </w:tcPr>
          <w:p>
            <w:pPr>
              <w:pStyle w:val="0"/>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528"/>
        <w:gridCol w:w="7824"/>
      </w:tblGrid>
      <w:tr>
        <w:tc>
          <w:tcPr>
            <w:tcW w:w="680" w:type="dxa"/>
          </w:tcPr>
          <w:p>
            <w:pPr>
              <w:pStyle w:val="0"/>
            </w:pPr>
            <w:r>
              <w:rPr>
                <w:sz w:val="20"/>
              </w:rPr>
            </w:r>
          </w:p>
        </w:tc>
        <w:tc>
          <w:tcPr>
            <w:gridSpan w:val="2"/>
            <w:tcW w:w="8352" w:type="dxa"/>
          </w:tcPr>
          <w:p>
            <w:pPr>
              <w:pStyle w:val="0"/>
              <w:jc w:val="both"/>
            </w:pPr>
            <w:r>
              <w:rPr>
                <w:sz w:val="20"/>
              </w:rPr>
              <w:t xml:space="preserve">выдать сертификат на изготовление (ремонт) зубных протезов (далее - сертификат):</w:t>
            </w:r>
          </w:p>
        </w:tc>
      </w:tr>
      <w:tr>
        <w:tc>
          <w:tcPr>
            <w:tcW w:w="680" w:type="dxa"/>
            <w:vMerge w:val="restart"/>
          </w:tcPr>
          <w:p>
            <w:pPr>
              <w:pStyle w:val="0"/>
            </w:pPr>
            <w:r>
              <w:rPr>
                <w:sz w:val="20"/>
              </w:rPr>
            </w:r>
          </w:p>
        </w:tc>
        <w:tc>
          <w:tcPr>
            <w:tcW w:w="528" w:type="dxa"/>
          </w:tcPr>
          <w:p>
            <w:pPr>
              <w:pStyle w:val="0"/>
            </w:pPr>
            <w:r>
              <w:rPr>
                <w:sz w:val="20"/>
              </w:rPr>
            </w:r>
          </w:p>
        </w:tc>
        <w:tc>
          <w:tcPr>
            <w:tcW w:w="7824" w:type="dxa"/>
          </w:tcPr>
          <w:p>
            <w:pPr>
              <w:pStyle w:val="0"/>
            </w:pPr>
            <w:r>
              <w:rPr>
                <w:sz w:val="20"/>
              </w:rPr>
              <w:t xml:space="preserve">ветерану труда</w:t>
            </w:r>
          </w:p>
        </w:tc>
      </w:tr>
      <w:tr>
        <w:tc>
          <w:tcPr>
            <w:vMerge w:val="continue"/>
          </w:tcPr>
          <w:p/>
        </w:tc>
        <w:tc>
          <w:tcPr>
            <w:tcW w:w="528" w:type="dxa"/>
          </w:tcPr>
          <w:p>
            <w:pPr>
              <w:pStyle w:val="0"/>
            </w:pPr>
            <w:r>
              <w:rPr>
                <w:sz w:val="20"/>
              </w:rPr>
            </w:r>
          </w:p>
        </w:tc>
        <w:tc>
          <w:tcPr>
            <w:tcW w:w="7824" w:type="dxa"/>
          </w:tcPr>
          <w:p>
            <w:pPr>
              <w:pStyle w:val="0"/>
            </w:pPr>
            <w:r>
              <w:rPr>
                <w:sz w:val="20"/>
              </w:rPr>
              <w:t xml:space="preserve">ветерану военной службы</w:t>
            </w:r>
          </w:p>
        </w:tc>
      </w:tr>
      <w:tr>
        <w:tc>
          <w:tcPr>
            <w:vMerge w:val="continue"/>
          </w:tcPr>
          <w:p/>
        </w:tc>
        <w:tc>
          <w:tcPr>
            <w:tcW w:w="528" w:type="dxa"/>
          </w:tcPr>
          <w:p>
            <w:pPr>
              <w:pStyle w:val="0"/>
            </w:pPr>
            <w:r>
              <w:rPr>
                <w:sz w:val="20"/>
              </w:rPr>
            </w:r>
          </w:p>
        </w:tc>
        <w:tc>
          <w:tcPr>
            <w:tcW w:w="7824" w:type="dxa"/>
          </w:tcPr>
          <w:p>
            <w:pPr>
              <w:pStyle w:val="0"/>
            </w:pPr>
            <w:r>
              <w:rPr>
                <w:sz w:val="20"/>
              </w:rPr>
              <w:t xml:space="preserve">труженику тыла</w:t>
            </w:r>
          </w:p>
        </w:tc>
      </w:tr>
      <w:tr>
        <w:tc>
          <w:tcPr>
            <w:vMerge w:val="continue"/>
          </w:tcPr>
          <w:p/>
        </w:tc>
        <w:tc>
          <w:tcPr>
            <w:tcW w:w="528" w:type="dxa"/>
          </w:tcPr>
          <w:p>
            <w:pPr>
              <w:pStyle w:val="0"/>
            </w:pPr>
            <w:r>
              <w:rPr>
                <w:sz w:val="20"/>
              </w:rPr>
            </w:r>
          </w:p>
        </w:tc>
        <w:tc>
          <w:tcPr>
            <w:tcW w:w="7824" w:type="dxa"/>
          </w:tcPr>
          <w:p>
            <w:pPr>
              <w:pStyle w:val="0"/>
            </w:pPr>
            <w:r>
              <w:rPr>
                <w:sz w:val="20"/>
              </w:rPr>
              <w:t xml:space="preserve">реабилитированному лицу</w:t>
            </w:r>
          </w:p>
        </w:tc>
      </w:tr>
      <w:tr>
        <w:tc>
          <w:tcPr>
            <w:tcW w:w="680" w:type="dxa"/>
          </w:tcPr>
          <w:p>
            <w:pPr>
              <w:pStyle w:val="0"/>
            </w:pPr>
            <w:r>
              <w:rPr>
                <w:sz w:val="20"/>
              </w:rPr>
            </w:r>
          </w:p>
        </w:tc>
        <w:tc>
          <w:tcPr>
            <w:tcW w:w="528" w:type="dxa"/>
          </w:tcPr>
          <w:p>
            <w:pPr>
              <w:pStyle w:val="0"/>
            </w:pPr>
            <w:r>
              <w:rPr>
                <w:sz w:val="20"/>
              </w:rPr>
            </w:r>
          </w:p>
        </w:tc>
        <w:tc>
          <w:tcPr>
            <w:tcW w:w="7824" w:type="dxa"/>
          </w:tcPr>
          <w:p>
            <w:pPr>
              <w:pStyle w:val="0"/>
            </w:pPr>
            <w:r>
              <w:rPr>
                <w:sz w:val="20"/>
              </w:rPr>
              <w:t xml:space="preserve">почетному донору</w:t>
            </w:r>
          </w:p>
        </w:tc>
      </w:tr>
      <w:tr>
        <w:tc>
          <w:tcPr>
            <w:tcW w:w="680" w:type="dxa"/>
          </w:tcPr>
          <w:p>
            <w:pPr>
              <w:pStyle w:val="0"/>
            </w:pPr>
            <w:r>
              <w:rPr>
                <w:sz w:val="20"/>
              </w:rPr>
            </w:r>
          </w:p>
        </w:tc>
        <w:tc>
          <w:tcPr>
            <w:gridSpan w:val="2"/>
            <w:tcW w:w="8352" w:type="dxa"/>
          </w:tcPr>
          <w:p>
            <w:pPr>
              <w:pStyle w:val="0"/>
            </w:pPr>
            <w:r>
              <w:rPr>
                <w:sz w:val="20"/>
              </w:rPr>
              <w:t xml:space="preserve">вид сертификата:</w:t>
            </w:r>
          </w:p>
        </w:tc>
      </w:tr>
      <w:tr>
        <w:tc>
          <w:tcPr>
            <w:tcW w:w="680" w:type="dxa"/>
            <w:vMerge w:val="restart"/>
          </w:tcPr>
          <w:p>
            <w:pPr>
              <w:pStyle w:val="0"/>
            </w:pPr>
            <w:r>
              <w:rPr>
                <w:sz w:val="20"/>
              </w:rPr>
            </w:r>
          </w:p>
        </w:tc>
        <w:tc>
          <w:tcPr>
            <w:tcW w:w="528" w:type="dxa"/>
          </w:tcPr>
          <w:p>
            <w:pPr>
              <w:pStyle w:val="0"/>
            </w:pPr>
            <w:r>
              <w:rPr>
                <w:sz w:val="20"/>
              </w:rPr>
            </w:r>
          </w:p>
        </w:tc>
        <w:tc>
          <w:tcPr>
            <w:tcW w:w="7824" w:type="dxa"/>
          </w:tcPr>
          <w:p>
            <w:pPr>
              <w:pStyle w:val="0"/>
              <w:jc w:val="both"/>
            </w:pPr>
            <w:r>
              <w:rPr>
                <w:sz w:val="20"/>
              </w:rPr>
              <w:t xml:space="preserve">на бумажном носителе в виде именного документа на бланке установленного образца</w:t>
            </w:r>
          </w:p>
        </w:tc>
      </w:tr>
      <w:tr>
        <w:tc>
          <w:tcPr>
            <w:vMerge w:val="continue"/>
          </w:tcPr>
          <w:p/>
        </w:tc>
        <w:tc>
          <w:tcPr>
            <w:tcW w:w="528" w:type="dxa"/>
          </w:tcPr>
          <w:p>
            <w:pPr>
              <w:pStyle w:val="0"/>
            </w:pPr>
            <w:r>
              <w:rPr>
                <w:sz w:val="20"/>
              </w:rPr>
            </w:r>
          </w:p>
        </w:tc>
        <w:tc>
          <w:tcPr>
            <w:tcW w:w="7824" w:type="dxa"/>
          </w:tcPr>
          <w:p>
            <w:pPr>
              <w:pStyle w:val="0"/>
            </w:pPr>
            <w:r>
              <w:rPr>
                <w:sz w:val="20"/>
              </w:rPr>
              <w:t xml:space="preserve">электронный сертификат в виде QR-кода</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231"/>
        <w:gridCol w:w="2891"/>
      </w:tblGrid>
      <w:tr>
        <w:tc>
          <w:tcPr>
            <w:tcW w:w="2948" w:type="dxa"/>
          </w:tcPr>
          <w:p>
            <w:pPr>
              <w:pStyle w:val="0"/>
              <w:jc w:val="both"/>
            </w:pPr>
            <w:r>
              <w:rPr>
                <w:sz w:val="20"/>
              </w:rPr>
              <w:t xml:space="preserve">Фамилия, имя, отчество (при наличии)</w:t>
            </w:r>
          </w:p>
        </w:tc>
        <w:tc>
          <w:tcPr>
            <w:gridSpan w:val="2"/>
            <w:tcW w:w="6122" w:type="dxa"/>
          </w:tcPr>
          <w:p>
            <w:pPr>
              <w:pStyle w:val="0"/>
              <w:jc w:val="both"/>
            </w:pPr>
            <w:r>
              <w:rPr>
                <w:sz w:val="20"/>
              </w:rPr>
            </w:r>
          </w:p>
        </w:tc>
      </w:tr>
      <w:tr>
        <w:tc>
          <w:tcPr>
            <w:tcW w:w="2948" w:type="dxa"/>
          </w:tcPr>
          <w:p>
            <w:pPr>
              <w:pStyle w:val="0"/>
              <w:jc w:val="both"/>
            </w:pPr>
            <w:r>
              <w:rPr>
                <w:sz w:val="20"/>
              </w:rPr>
              <w:t xml:space="preserve">Дата рождения</w:t>
            </w:r>
          </w:p>
        </w:tc>
        <w:tc>
          <w:tcPr>
            <w:gridSpan w:val="2"/>
            <w:tcW w:w="6122" w:type="dxa"/>
          </w:tcPr>
          <w:p>
            <w:pPr>
              <w:pStyle w:val="0"/>
              <w:jc w:val="both"/>
            </w:pPr>
            <w:r>
              <w:rPr>
                <w:sz w:val="20"/>
              </w:rPr>
            </w:r>
          </w:p>
        </w:tc>
      </w:tr>
      <w:tr>
        <w:tc>
          <w:tcPr>
            <w:tcW w:w="2948" w:type="dxa"/>
          </w:tcPr>
          <w:p>
            <w:pPr>
              <w:pStyle w:val="0"/>
              <w:jc w:val="both"/>
            </w:pPr>
            <w:r>
              <w:rPr>
                <w:sz w:val="20"/>
              </w:rPr>
              <w:t xml:space="preserve">Место рождения</w:t>
            </w:r>
          </w:p>
        </w:tc>
        <w:tc>
          <w:tcPr>
            <w:gridSpan w:val="2"/>
            <w:tcW w:w="6122" w:type="dxa"/>
          </w:tcPr>
          <w:p>
            <w:pPr>
              <w:pStyle w:val="0"/>
              <w:jc w:val="both"/>
            </w:pPr>
            <w:r>
              <w:rPr>
                <w:sz w:val="20"/>
              </w:rPr>
            </w:r>
          </w:p>
        </w:tc>
      </w:tr>
      <w:tr>
        <w:tc>
          <w:tcPr>
            <w:tcW w:w="2948" w:type="dxa"/>
          </w:tcPr>
          <w:p>
            <w:pPr>
              <w:pStyle w:val="0"/>
              <w:jc w:val="both"/>
            </w:pPr>
            <w:r>
              <w:rPr>
                <w:sz w:val="20"/>
              </w:rPr>
              <w:t xml:space="preserve">Гражданство</w:t>
            </w:r>
          </w:p>
        </w:tc>
        <w:tc>
          <w:tcPr>
            <w:gridSpan w:val="2"/>
            <w:tcW w:w="6122" w:type="dxa"/>
          </w:tcPr>
          <w:p>
            <w:pPr>
              <w:pStyle w:val="0"/>
              <w:jc w:val="both"/>
            </w:pPr>
            <w:r>
              <w:rPr>
                <w:sz w:val="20"/>
              </w:rPr>
            </w:r>
          </w:p>
        </w:tc>
      </w:tr>
      <w:tr>
        <w:tc>
          <w:tcPr>
            <w:tcW w:w="2948" w:type="dxa"/>
            <w:vMerge w:val="restart"/>
          </w:tcPr>
          <w:p>
            <w:pPr>
              <w:pStyle w:val="0"/>
              <w:jc w:val="both"/>
            </w:pPr>
            <w:r>
              <w:rPr>
                <w:sz w:val="20"/>
              </w:rPr>
              <w:t xml:space="preserve">Место жительства</w:t>
            </w:r>
          </w:p>
        </w:tc>
        <w:tc>
          <w:tcPr>
            <w:tcW w:w="3231" w:type="dxa"/>
          </w:tcPr>
          <w:p>
            <w:pPr>
              <w:pStyle w:val="0"/>
              <w:jc w:val="both"/>
            </w:pPr>
            <w:r>
              <w:rPr>
                <w:sz w:val="20"/>
              </w:rPr>
              <w:t xml:space="preserve">Адрес постоянной регистрации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регистрации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Адрес регистрации по месту пребывания в Ленинградской области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регистрации</w:t>
            </w:r>
          </w:p>
        </w:tc>
        <w:tc>
          <w:tcPr>
            <w:tcW w:w="2891" w:type="dxa"/>
          </w:tcPr>
          <w:p>
            <w:pPr>
              <w:pStyle w:val="0"/>
            </w:pPr>
            <w:r>
              <w:rPr>
                <w:sz w:val="20"/>
              </w:rPr>
            </w:r>
          </w:p>
        </w:tc>
      </w:tr>
      <w:tr>
        <w:tc>
          <w:tcPr>
            <w:tcW w:w="2948" w:type="dxa"/>
          </w:tcPr>
          <w:p>
            <w:pPr>
              <w:pStyle w:val="0"/>
              <w:jc w:val="both"/>
            </w:pPr>
            <w:r>
              <w:rPr>
                <w:sz w:val="20"/>
              </w:rPr>
              <w:t xml:space="preserve">Последний адрес проживания до переезда в Ленинградскую область - в случае переезда</w:t>
            </w:r>
          </w:p>
        </w:tc>
        <w:tc>
          <w:tcPr>
            <w:gridSpan w:val="2"/>
            <w:tcW w:w="6122" w:type="dxa"/>
          </w:tcPr>
          <w:p>
            <w:pPr>
              <w:pStyle w:val="0"/>
              <w:jc w:val="both"/>
            </w:pPr>
            <w:r>
              <w:rPr>
                <w:sz w:val="20"/>
              </w:rPr>
            </w:r>
          </w:p>
        </w:tc>
      </w:tr>
      <w:tr>
        <w:tc>
          <w:tcPr>
            <w:tcW w:w="2948" w:type="dxa"/>
          </w:tcPr>
          <w:p>
            <w:pPr>
              <w:pStyle w:val="0"/>
              <w:jc w:val="both"/>
            </w:pPr>
            <w:r>
              <w:rPr>
                <w:sz w:val="20"/>
              </w:rPr>
              <w:t xml:space="preserve">СНИЛС</w:t>
            </w:r>
          </w:p>
        </w:tc>
        <w:tc>
          <w:tcPr>
            <w:gridSpan w:val="2"/>
            <w:tcW w:w="6122" w:type="dxa"/>
          </w:tcPr>
          <w:p>
            <w:pPr>
              <w:pStyle w:val="0"/>
              <w:jc w:val="both"/>
            </w:pPr>
            <w:r>
              <w:rPr>
                <w:sz w:val="20"/>
              </w:rPr>
            </w:r>
          </w:p>
        </w:tc>
      </w:tr>
      <w:tr>
        <w:tc>
          <w:tcPr>
            <w:tcW w:w="2948" w:type="dxa"/>
            <w:vMerge w:val="restart"/>
          </w:tcPr>
          <w:p>
            <w:pPr>
              <w:pStyle w:val="0"/>
              <w:jc w:val="both"/>
            </w:pPr>
            <w:r>
              <w:rPr>
                <w:sz w:val="20"/>
              </w:rPr>
              <w:t xml:space="preserve">Паспорт гражданина РФ</w:t>
            </w:r>
          </w:p>
        </w:tc>
        <w:tc>
          <w:tcPr>
            <w:tcW w:w="3231" w:type="dxa"/>
          </w:tcPr>
          <w:p>
            <w:pPr>
              <w:pStyle w:val="0"/>
              <w:jc w:val="both"/>
            </w:pPr>
            <w:r>
              <w:rPr>
                <w:sz w:val="20"/>
              </w:rPr>
              <w:t xml:space="preserve">серия и номер</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дата выдачи</w:t>
            </w:r>
          </w:p>
        </w:tc>
        <w:tc>
          <w:tcPr>
            <w:tcW w:w="2891" w:type="dxa"/>
          </w:tcPr>
          <w:p>
            <w:pPr>
              <w:pStyle w:val="0"/>
            </w:pPr>
            <w:r>
              <w:rPr>
                <w:sz w:val="20"/>
              </w:rPr>
            </w:r>
          </w:p>
        </w:tc>
      </w:tr>
      <w:tr>
        <w:tc>
          <w:tcPr>
            <w:vMerge w:val="continue"/>
          </w:tcPr>
          <w:p/>
        </w:tc>
        <w:tc>
          <w:tcPr>
            <w:tcW w:w="3231" w:type="dxa"/>
          </w:tcPr>
          <w:p>
            <w:pPr>
              <w:pStyle w:val="0"/>
              <w:jc w:val="both"/>
            </w:pPr>
            <w:r>
              <w:rPr>
                <w:sz w:val="20"/>
              </w:rPr>
              <w:t xml:space="preserve">код подразделения</w:t>
            </w:r>
          </w:p>
        </w:tc>
        <w:tc>
          <w:tcPr>
            <w:tcW w:w="2891" w:type="dxa"/>
          </w:tcPr>
          <w:p>
            <w:pPr>
              <w:pStyle w:val="0"/>
            </w:pPr>
            <w:r>
              <w:rPr>
                <w:sz w:val="20"/>
              </w:rPr>
            </w:r>
          </w:p>
        </w:tc>
      </w:tr>
      <w:tr>
        <w:tc>
          <w:tcPr>
            <w:tcW w:w="2948" w:type="dxa"/>
          </w:tcPr>
          <w:p>
            <w:pPr>
              <w:pStyle w:val="0"/>
              <w:jc w:val="both"/>
            </w:pPr>
            <w:r>
              <w:rPr>
                <w:sz w:val="20"/>
              </w:rPr>
              <w:t xml:space="preserve">Сведения об изменении ФИО (указываются ФИО до изменения, дата и номер документа/актовой записи об изменении ФИО, орган, выдавший документ об изменении ФИО)</w:t>
            </w:r>
          </w:p>
        </w:tc>
        <w:tc>
          <w:tcPr>
            <w:gridSpan w:val="2"/>
            <w:tcW w:w="6122" w:type="dxa"/>
          </w:tcPr>
          <w:p>
            <w:pPr>
              <w:pStyle w:val="0"/>
              <w:jc w:val="both"/>
            </w:pPr>
            <w:r>
              <w:rPr>
                <w:sz w:val="20"/>
              </w:rPr>
            </w:r>
          </w:p>
        </w:tc>
      </w:tr>
      <w:tr>
        <w:tc>
          <w:tcPr>
            <w:tcW w:w="2948" w:type="dxa"/>
          </w:tcPr>
          <w:p>
            <w:pPr>
              <w:pStyle w:val="0"/>
              <w:jc w:val="both"/>
            </w:pPr>
            <w:r>
              <w:rPr>
                <w:sz w:val="20"/>
              </w:rPr>
              <w:t xml:space="preserve">Ежемесячную денежную выплату за счет средств федерального бюджета (указать: не получаю либо получаю, с указанием наименования органа)</w:t>
            </w:r>
          </w:p>
        </w:tc>
        <w:tc>
          <w:tcPr>
            <w:gridSpan w:val="2"/>
            <w:tcW w:w="6122" w:type="dxa"/>
          </w:tcPr>
          <w:p>
            <w:pPr>
              <w:pStyle w:val="0"/>
              <w:jc w:val="both"/>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231"/>
        <w:gridCol w:w="2892"/>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blPrEx>
          <w:tblBorders>
            <w:left w:val="nil"/>
            <w:right w:val="nil"/>
            <w:insideH w:val="nil"/>
          </w:tblBorders>
        </w:tblPrEx>
        <w:tc>
          <w:tcPr>
            <w:gridSpan w:val="3"/>
            <w:tcW w:w="9071" w:type="dxa"/>
            <w:tcBorders>
              <w:top w:val="nil"/>
              <w:left w:val="nil"/>
              <w:right w:val="nil"/>
            </w:tcBorders>
          </w:tcPr>
          <w:p>
            <w:pPr>
              <w:pStyle w:val="0"/>
              <w:jc w:val="both"/>
            </w:pPr>
            <w:r>
              <w:rPr>
                <w:sz w:val="20"/>
              </w:rPr>
            </w:r>
          </w:p>
        </w:tc>
      </w:tr>
      <w:tr>
        <w:tc>
          <w:tcPr>
            <w:tcW w:w="2948" w:type="dxa"/>
          </w:tcPr>
          <w:p>
            <w:pPr>
              <w:pStyle w:val="0"/>
            </w:pPr>
            <w:r>
              <w:rPr>
                <w:sz w:val="20"/>
              </w:rPr>
              <w:t xml:space="preserve">Фамилия, имя, отчество (при наличии)</w:t>
            </w:r>
          </w:p>
        </w:tc>
        <w:tc>
          <w:tcPr>
            <w:gridSpan w:val="2"/>
            <w:tcW w:w="6123" w:type="dxa"/>
          </w:tcPr>
          <w:p>
            <w:pPr>
              <w:pStyle w:val="0"/>
            </w:pPr>
            <w:r>
              <w:rPr>
                <w:sz w:val="20"/>
              </w:rPr>
            </w:r>
          </w:p>
        </w:tc>
      </w:tr>
      <w:tr>
        <w:tc>
          <w:tcPr>
            <w:tcW w:w="2948" w:type="dxa"/>
            <w:vMerge w:val="restart"/>
          </w:tcPr>
          <w:p>
            <w:pPr>
              <w:pStyle w:val="0"/>
              <w:jc w:val="both"/>
            </w:pPr>
            <w:r>
              <w:rPr>
                <w:sz w:val="20"/>
              </w:rPr>
              <w:t xml:space="preserve">Паспорт гражданина РФ &lt;1&gt;</w:t>
            </w:r>
          </w:p>
        </w:tc>
        <w:tc>
          <w:tcPr>
            <w:tcW w:w="3231" w:type="dxa"/>
          </w:tcPr>
          <w:p>
            <w:pPr>
              <w:pStyle w:val="0"/>
              <w:jc w:val="both"/>
            </w:pPr>
            <w:r>
              <w:rPr>
                <w:sz w:val="20"/>
              </w:rPr>
              <w:t xml:space="preserve">серия и номер</w:t>
            </w:r>
          </w:p>
        </w:tc>
        <w:tc>
          <w:tcPr>
            <w:tcW w:w="2892" w:type="dxa"/>
          </w:tcPr>
          <w:p>
            <w:pPr>
              <w:pStyle w:val="0"/>
            </w:pPr>
            <w:r>
              <w:rPr>
                <w:sz w:val="20"/>
              </w:rPr>
            </w:r>
          </w:p>
        </w:tc>
      </w:tr>
      <w:tr>
        <w:tc>
          <w:tcPr>
            <w:vMerge w:val="continue"/>
          </w:tcPr>
          <w:p/>
        </w:tc>
        <w:tc>
          <w:tcPr>
            <w:tcW w:w="3231" w:type="dxa"/>
          </w:tcPr>
          <w:p>
            <w:pPr>
              <w:pStyle w:val="0"/>
              <w:jc w:val="both"/>
            </w:pPr>
            <w:r>
              <w:rPr>
                <w:sz w:val="20"/>
              </w:rPr>
              <w:t xml:space="preserve">дата выдачи</w:t>
            </w:r>
          </w:p>
        </w:tc>
        <w:tc>
          <w:tcPr>
            <w:tcW w:w="2892" w:type="dxa"/>
          </w:tcPr>
          <w:p>
            <w:pPr>
              <w:pStyle w:val="0"/>
            </w:pPr>
            <w:r>
              <w:rPr>
                <w:sz w:val="20"/>
              </w:rPr>
            </w:r>
          </w:p>
        </w:tc>
      </w:tr>
      <w:tr>
        <w:tc>
          <w:tcPr>
            <w:vMerge w:val="continue"/>
          </w:tcPr>
          <w:p/>
        </w:tc>
        <w:tc>
          <w:tcPr>
            <w:tcW w:w="3231" w:type="dxa"/>
          </w:tcPr>
          <w:p>
            <w:pPr>
              <w:pStyle w:val="0"/>
              <w:jc w:val="both"/>
            </w:pPr>
            <w:r>
              <w:rPr>
                <w:sz w:val="20"/>
              </w:rPr>
              <w:t xml:space="preserve">код подразделения</w:t>
            </w:r>
          </w:p>
        </w:tc>
        <w:tc>
          <w:tcPr>
            <w:tcW w:w="2892"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6250"/>
        <w:gridCol w:w="2235"/>
      </w:tblGrid>
      <w:tr>
        <w:tblPrEx>
          <w:tblBorders>
            <w:left w:val="nil"/>
            <w:right w:val="nil"/>
            <w:insideH w:val="nil"/>
          </w:tblBorders>
        </w:tblPrEx>
        <w:tc>
          <w:tcPr>
            <w:gridSpan w:val="3"/>
            <w:tcW w:w="9071" w:type="dxa"/>
            <w:tcBorders>
              <w:top w:val="nil"/>
              <w:left w:val="nil"/>
              <w:bottom w:val="nil"/>
              <w:right w:val="nil"/>
            </w:tcBorders>
          </w:tcPr>
          <w:p>
            <w:pPr>
              <w:pStyle w:val="0"/>
            </w:pPr>
            <w:r>
              <w:rPr>
                <w:sz w:val="20"/>
              </w:rPr>
              <w:t xml:space="preserve">К заявлению прилагаю:</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c>
          <w:tcPr>
            <w:tcW w:w="586" w:type="dxa"/>
          </w:tcPr>
          <w:p>
            <w:pPr>
              <w:pStyle w:val="0"/>
              <w:jc w:val="center"/>
            </w:pPr>
            <w:r>
              <w:rPr>
                <w:sz w:val="20"/>
              </w:rPr>
              <w:t xml:space="preserve">N п/п</w:t>
            </w:r>
          </w:p>
        </w:tc>
        <w:tc>
          <w:tcPr>
            <w:tcW w:w="6250" w:type="dxa"/>
          </w:tcPr>
          <w:p>
            <w:pPr>
              <w:pStyle w:val="0"/>
              <w:jc w:val="center"/>
            </w:pPr>
            <w:r>
              <w:rPr>
                <w:sz w:val="20"/>
              </w:rPr>
              <w:t xml:space="preserve">Наименование документа</w:t>
            </w:r>
          </w:p>
        </w:tc>
        <w:tc>
          <w:tcPr>
            <w:tcW w:w="2235" w:type="dxa"/>
          </w:tcPr>
          <w:p>
            <w:pPr>
              <w:pStyle w:val="0"/>
              <w:jc w:val="center"/>
            </w:pPr>
            <w:r>
              <w:rPr>
                <w:sz w:val="20"/>
              </w:rPr>
              <w:t xml:space="preserve">Количество документов</w:t>
            </w:r>
          </w:p>
        </w:tc>
      </w:tr>
      <w:tr>
        <w:tc>
          <w:tcPr>
            <w:tcW w:w="586" w:type="dxa"/>
          </w:tcPr>
          <w:p>
            <w:pPr>
              <w:pStyle w:val="0"/>
            </w:pPr>
            <w:r>
              <w:rPr>
                <w:sz w:val="20"/>
              </w:rPr>
            </w:r>
          </w:p>
        </w:tc>
        <w:tc>
          <w:tcPr>
            <w:tcW w:w="6250" w:type="dxa"/>
          </w:tcPr>
          <w:p>
            <w:pPr>
              <w:pStyle w:val="0"/>
            </w:pPr>
            <w:r>
              <w:rPr>
                <w:sz w:val="20"/>
              </w:rPr>
            </w:r>
          </w:p>
        </w:tc>
        <w:tc>
          <w:tcPr>
            <w:tcW w:w="2235" w:type="dxa"/>
          </w:tcPr>
          <w:p>
            <w:pPr>
              <w:pStyle w:val="0"/>
            </w:pPr>
            <w:r>
              <w:rPr>
                <w:sz w:val="20"/>
              </w:rPr>
            </w:r>
          </w:p>
        </w:tc>
      </w:tr>
      <w:tr>
        <w:tc>
          <w:tcPr>
            <w:tcW w:w="586" w:type="dxa"/>
          </w:tcPr>
          <w:p>
            <w:pPr>
              <w:pStyle w:val="0"/>
            </w:pPr>
            <w:r>
              <w:rPr>
                <w:sz w:val="20"/>
              </w:rPr>
            </w:r>
          </w:p>
        </w:tc>
        <w:tc>
          <w:tcPr>
            <w:tcW w:w="6250" w:type="dxa"/>
          </w:tcPr>
          <w:p>
            <w:pPr>
              <w:pStyle w:val="0"/>
            </w:pPr>
            <w:r>
              <w:rPr>
                <w:sz w:val="20"/>
              </w:rPr>
            </w:r>
          </w:p>
        </w:tc>
        <w:tc>
          <w:tcPr>
            <w:tcW w:w="223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973"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перемена места жительства, изменение персональных данных), необходимо письменно известить ЦСЗН через МФЦ либо ЕПГУ не позднее чем в месячный срок со дня наступления соответствующих обстоятельств.</w:t>
            </w: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581"/>
        <w:gridCol w:w="1120"/>
        <w:gridCol w:w="2665"/>
        <w:gridCol w:w="4706"/>
      </w:tblGrid>
      <w:tr>
        <w:tc>
          <w:tcPr>
            <w:gridSpan w:val="2"/>
            <w:tcW w:w="1701"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jc w:val="both"/>
            </w:pPr>
            <w:r>
              <w:rPr>
                <w:sz w:val="20"/>
              </w:rPr>
            </w:r>
          </w:p>
        </w:tc>
        <w:tc>
          <w:tcPr>
            <w:tcW w:w="4706" w:type="dxa"/>
            <w:tcBorders>
              <w:top w:val="nil"/>
              <w:left w:val="nil"/>
              <w:bottom w:val="nil"/>
              <w:right w:val="nil"/>
            </w:tcBorders>
          </w:tcPr>
          <w:p>
            <w:pPr>
              <w:pStyle w:val="0"/>
              <w:jc w:val="both"/>
            </w:pPr>
            <w:r>
              <w:rPr>
                <w:sz w:val="20"/>
              </w:rPr>
              <w:t xml:space="preserve">(подпись заявителя (представителя заявителя)</w:t>
            </w:r>
          </w:p>
        </w:tc>
      </w:tr>
      <w:tr>
        <w:tc>
          <w:tcPr>
            <w:gridSpan w:val="4"/>
            <w:tcW w:w="9072"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gridSpan w:val="2"/>
            <w:tcW w:w="1701"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jc w:val="both"/>
            </w:pPr>
            <w:r>
              <w:rPr>
                <w:sz w:val="20"/>
              </w:rPr>
            </w:r>
          </w:p>
        </w:tc>
        <w:tc>
          <w:tcPr>
            <w:tcW w:w="4706" w:type="dxa"/>
            <w:tcBorders>
              <w:top w:val="nil"/>
              <w:left w:val="nil"/>
              <w:bottom w:val="nil"/>
              <w:right w:val="nil"/>
            </w:tcBorders>
          </w:tcPr>
          <w:p>
            <w:pPr>
              <w:pStyle w:val="0"/>
              <w:jc w:val="both"/>
            </w:pPr>
            <w:r>
              <w:rPr>
                <w:sz w:val="20"/>
              </w:rPr>
              <w:t xml:space="preserve">(подпись заявителя (представителя заявителя)</w:t>
            </w:r>
          </w:p>
        </w:tc>
      </w:tr>
      <w:tr>
        <w:tc>
          <w:tcPr>
            <w:gridSpan w:val="4"/>
            <w:tcW w:w="9072" w:type="dxa"/>
            <w:tcBorders>
              <w:top w:val="nil"/>
              <w:left w:val="nil"/>
              <w:bottom w:val="nil"/>
              <w:right w:val="nil"/>
            </w:tcBorders>
          </w:tcPr>
          <w:p>
            <w:pPr>
              <w:pStyle w:val="0"/>
            </w:pPr>
            <w:r>
              <w:rPr>
                <w:sz w:val="20"/>
              </w:rPr>
            </w:r>
          </w:p>
        </w:tc>
      </w:tr>
      <w:tr>
        <w:tc>
          <w:tcPr>
            <w:gridSpan w:val="4"/>
            <w:tcW w:w="9072"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gridSpan w:val="4"/>
            <w:tcW w:w="9072"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581" w:type="dxa"/>
            <w:tcBorders>
              <w:top w:val="single" w:sz="4"/>
              <w:bottom w:val="single" w:sz="4"/>
            </w:tcBorders>
          </w:tcPr>
          <w:p>
            <w:pPr>
              <w:pStyle w:val="0"/>
            </w:pPr>
            <w:r>
              <w:rPr>
                <w:sz w:val="20"/>
              </w:rPr>
            </w:r>
          </w:p>
        </w:tc>
        <w:tc>
          <w:tcPr>
            <w:gridSpan w:val="3"/>
            <w:tcW w:w="8491" w:type="dxa"/>
            <w:tcBorders>
              <w:top w:val="single" w:sz="4"/>
              <w:bottom w:val="single" w:sz="4"/>
            </w:tcBorders>
          </w:tcPr>
          <w:p>
            <w:pPr>
              <w:pStyle w:val="0"/>
            </w:pPr>
            <w:r>
              <w:rPr>
                <w:sz w:val="20"/>
              </w:rPr>
              <w:t xml:space="preserve">выдать на руки в МФЦ, расположенном по адресу &lt;*&gt;:</w:t>
            </w:r>
          </w:p>
          <w:p>
            <w:pPr>
              <w:pStyle w:val="0"/>
            </w:pPr>
            <w:r>
              <w:rPr>
                <w:sz w:val="20"/>
              </w:rPr>
              <w:t xml:space="preserve">_______________________</w:t>
            </w:r>
          </w:p>
        </w:tc>
      </w:tr>
      <w:tr>
        <w:tblPrEx>
          <w:tblBorders>
            <w:left w:val="single" w:sz="4"/>
            <w:right w:val="single" w:sz="4"/>
            <w:insideV w:val="single" w:sz="4"/>
            <w:insideH w:val="single" w:sz="4"/>
          </w:tblBorders>
        </w:tblPrEx>
        <w:tc>
          <w:tcPr>
            <w:tcW w:w="581" w:type="dxa"/>
            <w:tcBorders>
              <w:top w:val="single" w:sz="4"/>
              <w:bottom w:val="single" w:sz="4"/>
            </w:tcBorders>
          </w:tcPr>
          <w:p>
            <w:pPr>
              <w:pStyle w:val="0"/>
            </w:pPr>
            <w:r>
              <w:rPr>
                <w:sz w:val="20"/>
              </w:rPr>
            </w:r>
          </w:p>
        </w:tc>
        <w:tc>
          <w:tcPr>
            <w:gridSpan w:val="3"/>
            <w:tcW w:w="8491" w:type="dxa"/>
            <w:tcBorders>
              <w:top w:val="single" w:sz="4"/>
              <w:bottom w:val="single" w:sz="4"/>
            </w:tcBorders>
          </w:tcPr>
          <w:p>
            <w:pPr>
              <w:pStyle w:val="0"/>
            </w:pPr>
            <w:r>
              <w:rPr>
                <w:sz w:val="20"/>
              </w:rPr>
              <w:t xml:space="preserve">направить в электронной форме в личный кабинет на ЕПГУ</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выдать сертификат в МФЦ, расположенном по адресу &lt;*&gt;:</w:t>
            </w:r>
          </w:p>
          <w:p>
            <w:pPr>
              <w:pStyle w:val="0"/>
            </w:pPr>
            <w:r>
              <w:rPr>
                <w:sz w:val="20"/>
              </w:rPr>
              <w:t xml:space="preserve">Ленинградская область, 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на получение сертификата на бумажном носителе посредством ЕПГУ либо при подаче документов в МФЦ, находящемся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628"/>
        <w:gridCol w:w="340"/>
        <w:gridCol w:w="226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r>
          </w:p>
        </w:tc>
        <w:tc>
          <w:tcPr>
            <w:tcW w:w="362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jc w:val="both"/>
            </w:pPr>
            <w:r>
              <w:rPr>
                <w:sz w:val="20"/>
              </w:rPr>
            </w:r>
          </w:p>
        </w:tc>
        <w:tc>
          <w:tcPr>
            <w:tcW w:w="362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18.11.2024 </w:t>
            </w:r>
            <w:hyperlink w:history="0" r:id="rId97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 от 07.02.2025 </w:t>
            </w:r>
            <w:hyperlink w:history="0" r:id="rId975"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730"/>
        <w:gridCol w:w="3522"/>
        <w:gridCol w:w="464"/>
        <w:gridCol w:w="733"/>
        <w:gridCol w:w="465"/>
        <w:gridCol w:w="704"/>
        <w:gridCol w:w="2454"/>
      </w:tblGrid>
      <w:tr>
        <w:tc>
          <w:tcPr>
            <w:gridSpan w:val="2"/>
            <w:tcW w:w="4252" w:type="dxa"/>
            <w:tcBorders>
              <w:top w:val="nil"/>
              <w:left w:val="nil"/>
              <w:bottom w:val="nil"/>
              <w:right w:val="nil"/>
            </w:tcBorders>
            <w:vMerge w:val="restart"/>
          </w:tcPr>
          <w:p>
            <w:pPr>
              <w:pStyle w:val="0"/>
            </w:pPr>
            <w:r>
              <w:rPr>
                <w:sz w:val="20"/>
              </w:rPr>
            </w:r>
          </w:p>
        </w:tc>
        <w:tc>
          <w:tcPr>
            <w:tcW w:w="464" w:type="dxa"/>
            <w:tcBorders>
              <w:top w:val="nil"/>
              <w:left w:val="nil"/>
              <w:bottom w:val="nil"/>
              <w:right w:val="nil"/>
            </w:tcBorders>
          </w:tcPr>
          <w:p>
            <w:pPr>
              <w:pStyle w:val="0"/>
            </w:pPr>
            <w:r>
              <w:rPr>
                <w:sz w:val="20"/>
              </w:rPr>
              <w:t xml:space="preserve">В</w:t>
            </w:r>
          </w:p>
        </w:tc>
        <w:tc>
          <w:tcPr>
            <w:gridSpan w:val="4"/>
            <w:tcW w:w="435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64" w:type="dxa"/>
            <w:tcBorders>
              <w:top w:val="nil"/>
              <w:left w:val="nil"/>
              <w:bottom w:val="nil"/>
              <w:right w:val="nil"/>
            </w:tcBorders>
          </w:tcPr>
          <w:p>
            <w:pPr>
              <w:pStyle w:val="0"/>
            </w:pPr>
            <w:r>
              <w:rPr>
                <w:sz w:val="20"/>
              </w:rPr>
            </w:r>
          </w:p>
        </w:tc>
        <w:tc>
          <w:tcPr>
            <w:gridSpan w:val="4"/>
            <w:tcW w:w="4356" w:type="dxa"/>
            <w:tcBorders>
              <w:top w:val="single" w:sz="4"/>
              <w:left w:val="nil"/>
              <w:bottom w:val="nil"/>
              <w:right w:val="nil"/>
            </w:tcBorders>
          </w:tcPr>
          <w:p>
            <w:pPr>
              <w:pStyle w:val="0"/>
              <w:jc w:val="center"/>
            </w:pPr>
            <w:r>
              <w:rPr>
                <w:sz w:val="20"/>
              </w:rPr>
              <w:t xml:space="preserve">(наименование ЦСЗН)</w:t>
            </w:r>
          </w:p>
        </w:tc>
      </w:tr>
      <w:tr>
        <w:tc>
          <w:tcPr>
            <w:gridSpan w:val="2"/>
            <w:tcBorders>
              <w:top w:val="nil"/>
              <w:left w:val="nil"/>
              <w:bottom w:val="nil"/>
              <w:right w:val="nil"/>
            </w:tcBorders>
            <w:vMerge w:val="continue"/>
          </w:tcPr>
          <w:p/>
        </w:tc>
        <w:tc>
          <w:tcPr>
            <w:gridSpan w:val="3"/>
            <w:tcW w:w="1662" w:type="dxa"/>
            <w:tcBorders>
              <w:top w:val="nil"/>
              <w:left w:val="nil"/>
              <w:bottom w:val="nil"/>
              <w:right w:val="nil"/>
            </w:tcBorders>
          </w:tcPr>
          <w:p>
            <w:pPr>
              <w:pStyle w:val="0"/>
            </w:pPr>
            <w:r>
              <w:rPr>
                <w:sz w:val="20"/>
              </w:rPr>
              <w:t xml:space="preserve">от заявителя</w:t>
            </w:r>
          </w:p>
        </w:tc>
        <w:tc>
          <w:tcPr>
            <w:gridSpan w:val="2"/>
            <w:tcW w:w="315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1662" w:type="dxa"/>
            <w:tcBorders>
              <w:top w:val="nil"/>
              <w:left w:val="nil"/>
              <w:bottom w:val="nil"/>
              <w:right w:val="nil"/>
            </w:tcBorders>
          </w:tcPr>
          <w:p>
            <w:pPr>
              <w:pStyle w:val="0"/>
            </w:pPr>
            <w:r>
              <w:rPr>
                <w:sz w:val="20"/>
              </w:rPr>
            </w:r>
          </w:p>
        </w:tc>
        <w:tc>
          <w:tcPr>
            <w:gridSpan w:val="2"/>
            <w:tcW w:w="3158" w:type="dxa"/>
            <w:tcBorders>
              <w:top w:val="single" w:sz="4"/>
              <w:left w:val="nil"/>
              <w:bottom w:val="nil"/>
              <w:right w:val="nil"/>
            </w:tcBorders>
          </w:tcPr>
          <w:p>
            <w:pPr>
              <w:pStyle w:val="0"/>
              <w:jc w:val="center"/>
            </w:pPr>
            <w:r>
              <w:rPr>
                <w:sz w:val="20"/>
              </w:rPr>
              <w:t xml:space="preserve">(фамилия, имя, отчество - заполняется заявителем)</w:t>
            </w:r>
          </w:p>
        </w:tc>
      </w:tr>
      <w:tr>
        <w:tc>
          <w:tcPr>
            <w:gridSpan w:val="2"/>
            <w:tcBorders>
              <w:top w:val="nil"/>
              <w:left w:val="nil"/>
              <w:bottom w:val="nil"/>
              <w:right w:val="nil"/>
            </w:tcBorders>
            <w:vMerge w:val="continue"/>
          </w:tcPr>
          <w:p/>
        </w:tc>
        <w:tc>
          <w:tcPr>
            <w:gridSpan w:val="5"/>
            <w:tcW w:w="4820" w:type="dxa"/>
            <w:tcBorders>
              <w:top w:val="nil"/>
              <w:left w:val="nil"/>
              <w:bottom w:val="single" w:sz="4"/>
              <w:right w:val="nil"/>
            </w:tcBorders>
          </w:tcPr>
          <w:p>
            <w:pPr>
              <w:pStyle w:val="0"/>
            </w:pPr>
            <w:r>
              <w:rPr>
                <w:sz w:val="20"/>
              </w:rPr>
            </w:r>
          </w:p>
        </w:tc>
      </w:tr>
      <w:tr>
        <w:tblPrEx>
          <w:tblBorders>
            <w:insideH w:val="single" w:sz="4"/>
          </w:tblBorders>
        </w:tblPrEx>
        <w:tc>
          <w:tcPr>
            <w:gridSpan w:val="2"/>
            <w:tcBorders>
              <w:top w:val="nil"/>
              <w:left w:val="nil"/>
              <w:bottom w:val="nil"/>
              <w:right w:val="nil"/>
            </w:tcBorders>
            <w:vMerge w:val="continue"/>
          </w:tcPr>
          <w:p/>
        </w:tc>
        <w:tc>
          <w:tcPr>
            <w:gridSpan w:val="2"/>
            <w:tcW w:w="1197" w:type="dxa"/>
            <w:tcBorders>
              <w:top w:val="single" w:sz="4"/>
              <w:left w:val="nil"/>
              <w:bottom w:val="nil"/>
              <w:right w:val="nil"/>
            </w:tcBorders>
          </w:tcPr>
          <w:p>
            <w:pPr>
              <w:pStyle w:val="0"/>
            </w:pPr>
            <w:r>
              <w:rPr>
                <w:sz w:val="20"/>
              </w:rPr>
              <w:t xml:space="preserve">телефон</w:t>
            </w:r>
          </w:p>
        </w:tc>
        <w:tc>
          <w:tcPr>
            <w:gridSpan w:val="3"/>
            <w:tcW w:w="3623" w:type="dxa"/>
            <w:tcBorders>
              <w:top w:val="single" w:sz="4"/>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2366" w:type="dxa"/>
            <w:tcBorders>
              <w:top w:val="nil"/>
              <w:left w:val="nil"/>
              <w:bottom w:val="nil"/>
              <w:right w:val="nil"/>
            </w:tcBorders>
          </w:tcPr>
          <w:p>
            <w:pPr>
              <w:pStyle w:val="0"/>
            </w:pPr>
            <w:r>
              <w:rPr>
                <w:sz w:val="20"/>
              </w:rPr>
              <w:t xml:space="preserve">электронный адрес</w:t>
            </w:r>
          </w:p>
        </w:tc>
        <w:tc>
          <w:tcPr>
            <w:tcW w:w="2454" w:type="dxa"/>
            <w:tcBorders>
              <w:top w:val="single" w:sz="4"/>
              <w:left w:val="nil"/>
              <w:bottom w:val="single" w:sz="4"/>
              <w:right w:val="nil"/>
            </w:tcBorders>
          </w:tcPr>
          <w:p>
            <w:pPr>
              <w:pStyle w:val="0"/>
            </w:pPr>
            <w:r>
              <w:rPr>
                <w:sz w:val="20"/>
              </w:rPr>
            </w:r>
          </w:p>
        </w:tc>
      </w:tr>
      <w:tr>
        <w:tc>
          <w:tcPr>
            <w:gridSpan w:val="7"/>
            <w:tcW w:w="9072" w:type="dxa"/>
            <w:tcBorders>
              <w:top w:val="nil"/>
              <w:left w:val="nil"/>
              <w:bottom w:val="nil"/>
              <w:right w:val="nil"/>
            </w:tcBorders>
          </w:tcPr>
          <w:p>
            <w:pPr>
              <w:pStyle w:val="0"/>
            </w:pPr>
            <w:r>
              <w:rPr>
                <w:sz w:val="20"/>
              </w:rPr>
            </w:r>
          </w:p>
        </w:tc>
      </w:tr>
      <w:tr>
        <w:tc>
          <w:tcPr>
            <w:gridSpan w:val="7"/>
            <w:tcW w:w="9072" w:type="dxa"/>
            <w:tcBorders>
              <w:top w:val="nil"/>
              <w:left w:val="nil"/>
              <w:bottom w:val="nil"/>
              <w:right w:val="nil"/>
            </w:tcBorders>
          </w:tcPr>
          <w:bookmarkStart w:id="6504" w:name="P6504"/>
          <w:bookmarkEnd w:id="6504"/>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7"/>
            <w:tcW w:w="9072" w:type="dxa"/>
            <w:tcBorders>
              <w:top w:val="nil"/>
              <w:left w:val="nil"/>
              <w:bottom w:val="nil"/>
              <w:right w:val="nil"/>
            </w:tcBorders>
          </w:tcPr>
          <w:p>
            <w:pPr>
              <w:pStyle w:val="0"/>
            </w:pPr>
            <w:r>
              <w:rPr>
                <w:sz w:val="20"/>
              </w:rPr>
            </w:r>
          </w:p>
        </w:tc>
      </w:tr>
      <w:tr>
        <w:tc>
          <w:tcPr>
            <w:gridSpan w:val="7"/>
            <w:tcW w:w="9072" w:type="dxa"/>
            <w:tcBorders>
              <w:top w:val="nil"/>
              <w:left w:val="nil"/>
              <w:bottom w:val="nil"/>
              <w:right w:val="nil"/>
            </w:tcBorders>
          </w:tcPr>
          <w:p>
            <w:pPr>
              <w:pStyle w:val="0"/>
              <w:ind w:firstLine="283"/>
              <w:jc w:val="both"/>
            </w:pPr>
            <w:r>
              <w:rPr>
                <w:sz w:val="20"/>
              </w:rPr>
              <w:t xml:space="preserve">Прошу снять с учета граждан, имеющих право на предоставление меры социальной поддержки по бесплатному изготовлению и ремонту зубных протезов (поставить отметку "V"):</w:t>
            </w:r>
          </w:p>
        </w:tc>
      </w:tr>
      <w:tr>
        <w:tc>
          <w:tcPr>
            <w:gridSpan w:val="7"/>
            <w:tcW w:w="9072"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730" w:type="dxa"/>
            <w:tcBorders>
              <w:top w:val="single" w:sz="4"/>
              <w:bottom w:val="single" w:sz="4"/>
            </w:tcBorders>
          </w:tcPr>
          <w:p>
            <w:pPr>
              <w:pStyle w:val="0"/>
            </w:pPr>
            <w:r>
              <w:rPr>
                <w:sz w:val="20"/>
              </w:rPr>
            </w:r>
          </w:p>
        </w:tc>
        <w:tc>
          <w:tcPr>
            <w:gridSpan w:val="6"/>
            <w:tcW w:w="8342" w:type="dxa"/>
            <w:tcBorders>
              <w:top w:val="single" w:sz="4"/>
              <w:bottom w:val="single" w:sz="4"/>
            </w:tcBorders>
          </w:tcPr>
          <w:p>
            <w:pPr>
              <w:pStyle w:val="0"/>
            </w:pPr>
            <w:r>
              <w:rPr>
                <w:sz w:val="20"/>
              </w:rPr>
              <w:t xml:space="preserve">отказ от получения сертификата</w:t>
            </w:r>
          </w:p>
        </w:tc>
      </w:tr>
      <w:tr>
        <w:tblPrEx>
          <w:tblBorders>
            <w:left w:val="single" w:sz="4"/>
            <w:right w:val="single" w:sz="4"/>
            <w:insideV w:val="single" w:sz="4"/>
            <w:insideH w:val="single" w:sz="4"/>
          </w:tblBorders>
        </w:tblPrEx>
        <w:tc>
          <w:tcPr>
            <w:tcW w:w="730" w:type="dxa"/>
            <w:tcBorders>
              <w:top w:val="single" w:sz="4"/>
              <w:bottom w:val="single" w:sz="4"/>
            </w:tcBorders>
          </w:tcPr>
          <w:p>
            <w:pPr>
              <w:pStyle w:val="0"/>
            </w:pPr>
            <w:r>
              <w:rPr>
                <w:sz w:val="20"/>
              </w:rPr>
            </w:r>
          </w:p>
        </w:tc>
        <w:tc>
          <w:tcPr>
            <w:gridSpan w:val="6"/>
            <w:tcW w:w="8342" w:type="dxa"/>
            <w:tcBorders>
              <w:top w:val="single" w:sz="4"/>
              <w:bottom w:val="single" w:sz="4"/>
            </w:tcBorders>
          </w:tcPr>
          <w:p>
            <w:pPr>
              <w:pStyle w:val="0"/>
            </w:pPr>
            <w:r>
              <w:rPr>
                <w:sz w:val="20"/>
              </w:rPr>
              <w:t xml:space="preserve">смерть ветерана труда, труженика тыла, реабилитированного лица, почетного донора</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tcPr>
          <w:p>
            <w:pPr>
              <w:pStyle w:val="0"/>
              <w:jc w:val="both"/>
            </w:pPr>
            <w:r>
              <w:rPr>
                <w:sz w:val="20"/>
              </w:rPr>
              <w:t xml:space="preserve">Дата рождения</w:t>
            </w:r>
          </w:p>
        </w:tc>
        <w:tc>
          <w:tcPr>
            <w:gridSpan w:val="2"/>
            <w:tcW w:w="6066" w:type="dxa"/>
          </w:tcPr>
          <w:p>
            <w:pPr>
              <w:pStyle w:val="0"/>
            </w:pPr>
            <w:r>
              <w:rPr>
                <w:sz w:val="20"/>
              </w:rPr>
            </w:r>
          </w:p>
        </w:tc>
      </w:tr>
      <w:tr>
        <w:tc>
          <w:tcPr>
            <w:tcW w:w="3005" w:type="dxa"/>
            <w:vMerge w:val="restart"/>
          </w:tcPr>
          <w:p>
            <w:pPr>
              <w:pStyle w:val="0"/>
              <w:jc w:val="both"/>
            </w:pPr>
            <w:r>
              <w:rPr>
                <w:sz w:val="20"/>
              </w:rPr>
              <w:t xml:space="preserve">Место жительства</w:t>
            </w:r>
          </w:p>
        </w:tc>
        <w:tc>
          <w:tcPr>
            <w:tcW w:w="3515" w:type="dxa"/>
          </w:tcPr>
          <w:p>
            <w:pPr>
              <w:pStyle w:val="0"/>
              <w:jc w:val="both"/>
            </w:pPr>
            <w:r>
              <w:rPr>
                <w:sz w:val="20"/>
              </w:rPr>
              <w:t xml:space="preserve">Адрес постоянной регистрации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регистрации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Адрес регистрации по месту пребывания в Ленинградской области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регистрации</w:t>
            </w:r>
          </w:p>
        </w:tc>
        <w:tc>
          <w:tcPr>
            <w:tcW w:w="2551" w:type="dxa"/>
          </w:tcPr>
          <w:p>
            <w:pPr>
              <w:pStyle w:val="0"/>
            </w:pPr>
            <w:r>
              <w:rPr>
                <w:sz w:val="20"/>
              </w:rPr>
            </w:r>
          </w:p>
        </w:tc>
      </w:tr>
      <w:tr>
        <w:tc>
          <w:tcPr>
            <w:tcW w:w="3005" w:type="dxa"/>
            <w:vMerge w:val="restart"/>
          </w:tcPr>
          <w:p>
            <w:pPr>
              <w:pStyle w:val="0"/>
              <w:jc w:val="both"/>
            </w:pPr>
            <w:r>
              <w:rPr>
                <w:sz w:val="20"/>
              </w:rPr>
              <w:t xml:space="preserve">Паспорт гражданина РФ</w:t>
            </w:r>
          </w:p>
        </w:tc>
        <w:tc>
          <w:tcPr>
            <w:tcW w:w="351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дата выдачи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код подразделения</w:t>
            </w:r>
          </w:p>
        </w:tc>
        <w:tc>
          <w:tcPr>
            <w:tcW w:w="2551" w:type="dxa"/>
          </w:tcPr>
          <w:p>
            <w:pPr>
              <w:pStyle w:val="0"/>
            </w:pPr>
            <w:r>
              <w:rPr>
                <w:sz w:val="20"/>
              </w:rPr>
            </w:r>
          </w:p>
        </w:tc>
      </w:tr>
      <w:tr>
        <w:tc>
          <w:tcPr>
            <w:tcW w:w="3005" w:type="dxa"/>
            <w:vMerge w:val="restart"/>
          </w:tcPr>
          <w:p>
            <w:pPr>
              <w:pStyle w:val="0"/>
              <w:jc w:val="both"/>
            </w:pPr>
            <w:r>
              <w:rPr>
                <w:sz w:val="20"/>
              </w:rPr>
              <w:t xml:space="preserve">Реквизиты актовой записи о смерти</w:t>
            </w:r>
          </w:p>
        </w:tc>
        <w:tc>
          <w:tcPr>
            <w:tcW w:w="3515" w:type="dxa"/>
          </w:tcPr>
          <w:p>
            <w:pPr>
              <w:pStyle w:val="0"/>
              <w:jc w:val="both"/>
            </w:pPr>
            <w:r>
              <w:rPr>
                <w:sz w:val="20"/>
              </w:rPr>
              <w:t xml:space="preserve">дата смерти</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jc w:val="both"/>
            </w:pPr>
            <w:r>
              <w:rPr>
                <w:sz w:val="20"/>
              </w:rPr>
              <w:t xml:space="preserve">наименование органа, составившего запись</w:t>
            </w:r>
          </w:p>
        </w:tc>
        <w:tc>
          <w:tcPr>
            <w:tcW w:w="255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vMerge w:val="restart"/>
          </w:tcPr>
          <w:p>
            <w:pPr>
              <w:pStyle w:val="0"/>
              <w:jc w:val="both"/>
            </w:pPr>
            <w:r>
              <w:rPr>
                <w:sz w:val="20"/>
              </w:rPr>
              <w:t xml:space="preserve">Паспорт гражданина РФ &lt;2&gt;</w:t>
            </w:r>
          </w:p>
        </w:tc>
        <w:tc>
          <w:tcPr>
            <w:tcW w:w="3515"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tcW w:w="3515" w:type="dxa"/>
          </w:tcPr>
          <w:p>
            <w:pPr>
              <w:pStyle w:val="0"/>
            </w:pPr>
            <w:r>
              <w:rPr>
                <w:sz w:val="20"/>
              </w:rPr>
              <w:t xml:space="preserve">дата выдачи</w:t>
            </w:r>
          </w:p>
        </w:tc>
        <w:tc>
          <w:tcPr>
            <w:tcW w:w="2551" w:type="dxa"/>
          </w:tcPr>
          <w:p>
            <w:pPr>
              <w:pStyle w:val="0"/>
            </w:pPr>
            <w:r>
              <w:rPr>
                <w:sz w:val="20"/>
              </w:rPr>
            </w:r>
          </w:p>
        </w:tc>
      </w:tr>
      <w:tr>
        <w:tc>
          <w:tcPr>
            <w:vMerge w:val="continue"/>
          </w:tcPr>
          <w:p/>
        </w:tc>
        <w:tc>
          <w:tcPr>
            <w:tcW w:w="3515" w:type="dxa"/>
          </w:tcPr>
          <w:p>
            <w:pPr>
              <w:pStyle w:val="0"/>
            </w:pPr>
            <w:r>
              <w:rPr>
                <w:sz w:val="20"/>
              </w:rPr>
              <w:t xml:space="preserve">код подразделения</w:t>
            </w:r>
          </w:p>
        </w:tc>
        <w:tc>
          <w:tcPr>
            <w:tcW w:w="255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531"/>
        <w:gridCol w:w="2494"/>
        <w:gridCol w:w="5046"/>
      </w:tblGrid>
      <w:tr>
        <w:tc>
          <w:tcPr>
            <w:gridSpan w:val="3"/>
            <w:tcW w:w="9071" w:type="dxa"/>
            <w:tcBorders>
              <w:top w:val="nil"/>
              <w:left w:val="nil"/>
              <w:bottom w:val="nil"/>
              <w:right w:val="nil"/>
            </w:tcBorders>
          </w:tcPr>
          <w:p>
            <w:pPr>
              <w:pStyle w:val="0"/>
            </w:pPr>
            <w:r>
              <w:rPr>
                <w:sz w:val="20"/>
              </w:rPr>
              <w:t xml:space="preserve">Подтверждаю, что сведения, указанные в заявлении, достоверны</w:t>
            </w:r>
          </w:p>
        </w:tc>
      </w:tr>
      <w:tr>
        <w:tc>
          <w:tcPr>
            <w:tcW w:w="1531" w:type="dxa"/>
            <w:tcBorders>
              <w:top w:val="nil"/>
              <w:left w:val="nil"/>
              <w:bottom w:val="nil"/>
              <w:right w:val="nil"/>
            </w:tcBorders>
          </w:tcPr>
          <w:p>
            <w:pPr>
              <w:pStyle w:val="0"/>
            </w:pPr>
            <w:r>
              <w:rPr>
                <w:sz w:val="20"/>
              </w:rPr>
            </w:r>
          </w:p>
        </w:tc>
        <w:tc>
          <w:tcPr>
            <w:tcW w:w="2494" w:type="dxa"/>
            <w:tcBorders>
              <w:top w:val="nil"/>
              <w:left w:val="nil"/>
              <w:bottom w:val="single" w:sz="4"/>
              <w:right w:val="nil"/>
            </w:tcBorders>
          </w:tcPr>
          <w:p>
            <w:pPr>
              <w:pStyle w:val="0"/>
            </w:pPr>
            <w:r>
              <w:rPr>
                <w:sz w:val="20"/>
              </w:rPr>
            </w:r>
          </w:p>
        </w:tc>
        <w:tc>
          <w:tcPr>
            <w:tcW w:w="5046"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71"/>
        <w:gridCol w:w="8499"/>
      </w:tblGrid>
      <w:tr>
        <w:tblPrEx>
          <w:tblBorders>
            <w:left w:val="nil"/>
          </w:tblBorders>
        </w:tblPrEx>
        <w:tc>
          <w:tcPr>
            <w:gridSpan w:val="2"/>
            <w:tcW w:w="9070"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blPrEx>
          <w:tblBorders>
            <w:left w:val="nil"/>
          </w:tblBorders>
        </w:tblPrEx>
        <w:tc>
          <w:tcPr>
            <w:gridSpan w:val="2"/>
            <w:tcW w:w="9070" w:type="dxa"/>
            <w:tcBorders>
              <w:top w:val="nil"/>
              <w:left w:val="nil"/>
              <w:bottom w:val="nil"/>
              <w:right w:val="nil"/>
            </w:tcBorders>
          </w:tcPr>
          <w:p>
            <w:pPr>
              <w:pStyle w:val="0"/>
            </w:pPr>
            <w:r>
              <w:rPr>
                <w:sz w:val="20"/>
              </w:rPr>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w:t>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направить в электронной форме в личный кабинет на ЕПГУ</w:t>
            </w:r>
          </w:p>
        </w:tc>
      </w:tr>
      <w:tr>
        <w:tc>
          <w:tcPr>
            <w:tcW w:w="571" w:type="dxa"/>
            <w:tcBorders>
              <w:top w:val="single" w:sz="4"/>
              <w:bottom w:val="single" w:sz="4"/>
            </w:tcBorders>
          </w:tcPr>
          <w:p>
            <w:pPr>
              <w:pStyle w:val="0"/>
            </w:pPr>
            <w:r>
              <w:rPr>
                <w:sz w:val="20"/>
              </w:rPr>
            </w:r>
          </w:p>
        </w:tc>
        <w:tc>
          <w:tcPr>
            <w:tcW w:w="8499" w:type="dxa"/>
            <w:tcBorders>
              <w:top w:val="nil"/>
              <w:bottom w:val="nil"/>
              <w:right w:val="nil"/>
            </w:tcBorders>
          </w:tcPr>
          <w:p>
            <w:pPr>
              <w:pStyle w:val="0"/>
              <w:jc w:val="both"/>
            </w:pPr>
            <w:r>
              <w:rPr>
                <w:sz w:val="20"/>
              </w:rPr>
              <w:t xml:space="preserve">направить по электронной почте, указанной в заявлении 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ЕПГУ либо при подаче документов в МФЦ, находящемся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798"/>
        <w:gridCol w:w="340"/>
        <w:gridCol w:w="209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09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09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76" w:tooltip="Приказ комитета по социальной защите населения Ленинградской области от 07.02.2025 N 04-1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07.02.2025 N 04-16)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539"/>
        <w:gridCol w:w="899"/>
        <w:gridCol w:w="899"/>
        <w:gridCol w:w="899"/>
        <w:gridCol w:w="5835"/>
      </w:tblGrid>
      <w:tr>
        <w:tc>
          <w:tcPr>
            <w:gridSpan w:val="5"/>
            <w:tcW w:w="9071" w:type="dxa"/>
            <w:tcBorders>
              <w:top w:val="nil"/>
              <w:left w:val="nil"/>
              <w:bottom w:val="nil"/>
              <w:right w:val="nil"/>
            </w:tcBorders>
          </w:tcPr>
          <w:bookmarkStart w:id="6602" w:name="P6602"/>
          <w:bookmarkEnd w:id="6602"/>
          <w:p>
            <w:pPr>
              <w:pStyle w:val="0"/>
              <w:jc w:val="center"/>
            </w:pPr>
            <w:r>
              <w:rPr>
                <w:sz w:val="20"/>
              </w:rPr>
              <w:t xml:space="preserve">Согласие гражданина на обработку персональных данных &lt;*&gt;</w:t>
            </w:r>
          </w:p>
        </w:tc>
      </w:tr>
      <w:tr>
        <w:tc>
          <w:tcPr>
            <w:gridSpan w:val="5"/>
            <w:tcW w:w="9071" w:type="dxa"/>
            <w:tcBorders>
              <w:top w:val="nil"/>
              <w:left w:val="nil"/>
              <w:bottom w:val="nil"/>
              <w:right w:val="nil"/>
            </w:tcBorders>
          </w:tcPr>
          <w:p>
            <w:pPr>
              <w:pStyle w:val="0"/>
            </w:pPr>
            <w:r>
              <w:rPr>
                <w:sz w:val="20"/>
              </w:rPr>
            </w:r>
          </w:p>
        </w:tc>
      </w:tr>
      <w:tr>
        <w:tc>
          <w:tcPr>
            <w:tcW w:w="539" w:type="dxa"/>
            <w:tcBorders>
              <w:top w:val="nil"/>
              <w:left w:val="nil"/>
              <w:bottom w:val="nil"/>
              <w:right w:val="nil"/>
            </w:tcBorders>
          </w:tcPr>
          <w:p>
            <w:pPr>
              <w:pStyle w:val="0"/>
            </w:pPr>
            <w:r>
              <w:rPr>
                <w:sz w:val="20"/>
              </w:rPr>
              <w:t xml:space="preserve">Я,</w:t>
            </w:r>
          </w:p>
        </w:tc>
        <w:tc>
          <w:tcPr>
            <w:gridSpan w:val="4"/>
            <w:tcW w:w="8532" w:type="dxa"/>
            <w:tcBorders>
              <w:top w:val="nil"/>
              <w:left w:val="nil"/>
              <w:bottom w:val="single" w:sz="4"/>
              <w:right w:val="nil"/>
            </w:tcBorders>
          </w:tcPr>
          <w:p>
            <w:pPr>
              <w:pStyle w:val="0"/>
              <w:jc w:val="both"/>
            </w:pPr>
            <w:r>
              <w:rPr>
                <w:sz w:val="20"/>
              </w:rPr>
            </w:r>
          </w:p>
        </w:tc>
      </w:tr>
      <w:tr>
        <w:tc>
          <w:tcPr>
            <w:tcW w:w="539" w:type="dxa"/>
            <w:tcBorders>
              <w:top w:val="nil"/>
              <w:left w:val="nil"/>
              <w:bottom w:val="nil"/>
              <w:right w:val="nil"/>
            </w:tcBorders>
          </w:tcPr>
          <w:p>
            <w:pPr>
              <w:pStyle w:val="0"/>
            </w:pPr>
            <w:r>
              <w:rPr>
                <w:sz w:val="20"/>
              </w:rPr>
            </w:r>
          </w:p>
        </w:tc>
        <w:tc>
          <w:tcPr>
            <w:gridSpan w:val="4"/>
            <w:tcW w:w="8532" w:type="dxa"/>
            <w:tcBorders>
              <w:top w:val="single" w:sz="4"/>
              <w:left w:val="nil"/>
              <w:bottom w:val="nil"/>
              <w:right w:val="nil"/>
            </w:tcBorders>
          </w:tcPr>
          <w:p>
            <w:pPr>
              <w:pStyle w:val="0"/>
              <w:jc w:val="center"/>
            </w:pPr>
            <w:r>
              <w:rPr>
                <w:sz w:val="20"/>
              </w:rPr>
              <w:t xml:space="preserve">(Ф.И.О.)</w:t>
            </w:r>
          </w:p>
        </w:tc>
      </w:tr>
      <w:tr>
        <w:tc>
          <w:tcPr>
            <w:gridSpan w:val="5"/>
            <w:tcW w:w="9071" w:type="dxa"/>
            <w:tcBorders>
              <w:top w:val="nil"/>
              <w:left w:val="nil"/>
              <w:bottom w:val="nil"/>
              <w:right w:val="nil"/>
            </w:tcBorders>
          </w:tcPr>
          <w:p>
            <w:pPr>
              <w:pStyle w:val="0"/>
            </w:pPr>
            <w:r>
              <w:rPr>
                <w:sz w:val="20"/>
              </w:rPr>
              <w:t xml:space="preserve">"____" _____________ ____________ года рождения,</w:t>
            </w:r>
          </w:p>
        </w:tc>
      </w:tr>
      <w:tr>
        <w:tc>
          <w:tcPr>
            <w:gridSpan w:val="5"/>
            <w:tcW w:w="9071" w:type="dxa"/>
            <w:tcBorders>
              <w:top w:val="nil"/>
              <w:left w:val="nil"/>
              <w:bottom w:val="nil"/>
              <w:right w:val="nil"/>
            </w:tcBorders>
          </w:tcPr>
          <w:p>
            <w:pPr>
              <w:pStyle w:val="0"/>
            </w:pPr>
            <w:r>
              <w:rPr>
                <w:sz w:val="20"/>
              </w:rPr>
              <w:t xml:space="preserve">Документ, удостоверяющий личность</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pPr>
            <w:r>
              <w:rPr>
                <w:sz w:val="20"/>
              </w:rPr>
              <w:t xml:space="preserve">Серия _______ номер ________________ Дата выдачи "______" ____________ г.</w:t>
            </w:r>
          </w:p>
        </w:tc>
      </w:tr>
      <w:tr>
        <w:tc>
          <w:tcPr>
            <w:gridSpan w:val="2"/>
            <w:tcW w:w="1438" w:type="dxa"/>
            <w:tcBorders>
              <w:top w:val="nil"/>
              <w:left w:val="nil"/>
              <w:bottom w:val="nil"/>
              <w:right w:val="nil"/>
            </w:tcBorders>
          </w:tcPr>
          <w:p>
            <w:pPr>
              <w:pStyle w:val="0"/>
            </w:pPr>
            <w:r>
              <w:rPr>
                <w:sz w:val="20"/>
              </w:rPr>
              <w:t xml:space="preserve">кем выдан</w:t>
            </w:r>
          </w:p>
        </w:tc>
        <w:tc>
          <w:tcPr>
            <w:gridSpan w:val="3"/>
            <w:tcW w:w="7633" w:type="dxa"/>
            <w:tcBorders>
              <w:top w:val="nil"/>
              <w:left w:val="nil"/>
              <w:bottom w:val="single" w:sz="4"/>
              <w:right w:val="nil"/>
            </w:tcBorders>
          </w:tcPr>
          <w:p>
            <w:pPr>
              <w:pStyle w:val="0"/>
              <w:jc w:val="both"/>
            </w:pPr>
            <w:r>
              <w:rPr>
                <w:sz w:val="20"/>
              </w:rPr>
            </w:r>
          </w:p>
        </w:tc>
      </w:tr>
      <w:tr>
        <w:tc>
          <w:tcPr>
            <w:gridSpan w:val="3"/>
            <w:tcW w:w="2337" w:type="dxa"/>
            <w:tcBorders>
              <w:top w:val="nil"/>
              <w:left w:val="nil"/>
              <w:bottom w:val="nil"/>
              <w:right w:val="nil"/>
            </w:tcBorders>
          </w:tcPr>
          <w:p>
            <w:pPr>
              <w:pStyle w:val="0"/>
              <w:jc w:val="both"/>
            </w:pPr>
            <w:r>
              <w:rPr>
                <w:sz w:val="20"/>
              </w:rPr>
              <w:t xml:space="preserve">Адрес проживания:</w:t>
            </w:r>
          </w:p>
        </w:tc>
        <w:tc>
          <w:tcPr>
            <w:gridSpan w:val="2"/>
            <w:tcW w:w="6734" w:type="dxa"/>
            <w:tcBorders>
              <w:top w:val="single" w:sz="4"/>
              <w:left w:val="nil"/>
              <w:bottom w:val="single" w:sz="4"/>
              <w:right w:val="nil"/>
            </w:tcBorders>
          </w:tcPr>
          <w:p>
            <w:pPr>
              <w:pStyle w:val="0"/>
              <w:jc w:val="both"/>
            </w:pPr>
            <w:r>
              <w:rPr>
                <w:sz w:val="20"/>
              </w:rPr>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3236" w:type="dxa"/>
            <w:tcBorders>
              <w:top w:val="single" w:sz="4"/>
              <w:left w:val="nil"/>
              <w:bottom w:val="nil"/>
              <w:right w:val="nil"/>
            </w:tcBorders>
          </w:tcPr>
          <w:p>
            <w:pPr>
              <w:pStyle w:val="0"/>
              <w:jc w:val="both"/>
            </w:pPr>
            <w:r>
              <w:rPr>
                <w:sz w:val="20"/>
              </w:rPr>
              <w:t xml:space="preserve">Полномочия подтверждены</w:t>
            </w:r>
          </w:p>
        </w:tc>
        <w:tc>
          <w:tcPr>
            <w:tcW w:w="5835" w:type="dxa"/>
            <w:tcBorders>
              <w:top w:val="single" w:sz="4"/>
              <w:left w:val="nil"/>
              <w:bottom w:val="single" w:sz="4"/>
              <w:right w:val="nil"/>
            </w:tcBorders>
          </w:tcPr>
          <w:p>
            <w:pPr>
              <w:pStyle w:val="0"/>
              <w:jc w:val="both"/>
            </w:pPr>
            <w:r>
              <w:rPr>
                <w:sz w:val="20"/>
              </w:rPr>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w:t>
            </w:r>
          </w:p>
        </w:tc>
      </w:tr>
      <w:tr>
        <w:tc>
          <w:tcPr>
            <w:gridSpan w:val="5"/>
            <w:tcW w:w="9071" w:type="dxa"/>
            <w:tcBorders>
              <w:top w:val="nil"/>
              <w:left w:val="nil"/>
              <w:bottom w:val="nil"/>
              <w:right w:val="nil"/>
            </w:tcBorders>
          </w:tcPr>
          <w:p>
            <w:pPr>
              <w:pStyle w:val="0"/>
              <w:jc w:val="both"/>
            </w:pPr>
            <w:r>
              <w:rPr>
                <w:sz w:val="20"/>
              </w:rPr>
              <w:t xml:space="preserve">В соответствии с </w:t>
            </w:r>
            <w:hyperlink w:history="0" r:id="rId977"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 __________________________________________</w:t>
            </w:r>
          </w:p>
        </w:tc>
      </w:tr>
      <w:tr>
        <w:tc>
          <w:tcPr>
            <w:gridSpan w:val="5"/>
            <w:tcW w:w="9071" w:type="dxa"/>
            <w:tcBorders>
              <w:top w:val="nil"/>
              <w:left w:val="nil"/>
              <w:bottom w:val="single" w:sz="4"/>
              <w:right w:val="nil"/>
            </w:tcBorders>
          </w:tcPr>
          <w:p>
            <w:pPr>
              <w:pStyle w:val="0"/>
              <w:jc w:val="center"/>
            </w:pPr>
            <w:r>
              <w:rPr>
                <w:sz w:val="20"/>
              </w:rPr>
              <w:t xml:space="preserve">ЛОГКУ "Центр социальной защиты населения"</w:t>
            </w:r>
          </w:p>
        </w:tc>
      </w:tr>
      <w:tr>
        <w:tc>
          <w:tcPr>
            <w:gridSpan w:val="5"/>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далее - оператор)</w:t>
            </w:r>
          </w:p>
        </w:tc>
      </w:tr>
      <w:tr>
        <w:tc>
          <w:tcPr>
            <w:gridSpan w:val="5"/>
            <w:tcW w:w="9071"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389"/>
        <w:gridCol w:w="8674"/>
      </w:tblGrid>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389" w:type="dxa"/>
            <w:tcBorders>
              <w:left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389" w:type="dxa"/>
            <w:tcBorders>
              <w:left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389" w:type="dxa"/>
            <w:tcBorders>
              <w:left w:val="single" w:sz="4"/>
              <w:right w:val="single" w:sz="4"/>
            </w:tcBorders>
          </w:tcPr>
          <w:p>
            <w:pPr>
              <w:pStyle w:val="0"/>
            </w:pPr>
            <w:r>
              <w:rPr>
                <w:sz w:val="20"/>
              </w:rPr>
            </w:r>
          </w:p>
        </w:tc>
        <w:tc>
          <w:tcPr>
            <w:tcW w:w="8674"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blPrEx>
          <w:tblBorders>
            <w:insideH w:val="nil"/>
          </w:tblBorders>
        </w:tblPrEx>
        <w:tc>
          <w:tcPr>
            <w:tcW w:w="389" w:type="dxa"/>
            <w:tcBorders>
              <w:left w:val="nil"/>
              <w:bottom w:val="nil"/>
              <w:right w:val="nil"/>
            </w:tcBorders>
          </w:tcPr>
          <w:p>
            <w:pPr>
              <w:pStyle w:val="0"/>
            </w:pPr>
            <w:r>
              <w:rPr>
                <w:sz w:val="20"/>
              </w:rPr>
            </w:r>
          </w:p>
        </w:tc>
        <w:tc>
          <w:tcPr>
            <w:tcBorders>
              <w:top w:val="nil"/>
              <w:left w:val="nil"/>
              <w:bottom w:val="nil"/>
              <w:right w:val="nil"/>
            </w:tcBorders>
            <w:vMerge w:val="continue"/>
          </w:tcPr>
          <w:p/>
        </w:tc>
      </w:tr>
      <w:tr>
        <w:tblPrEx>
          <w:tblBorders>
            <w:insideH w:val="nil"/>
          </w:tblBorders>
        </w:tblPrEx>
        <w:tc>
          <w:tcPr>
            <w:gridSpan w:val="2"/>
            <w:tcW w:w="9063" w:type="dxa"/>
            <w:tcBorders>
              <w:top w:val="nil"/>
              <w:left w:val="nil"/>
              <w:right w:val="nil"/>
            </w:tcBorders>
          </w:tcPr>
          <w:p>
            <w:pPr>
              <w:pStyle w:val="0"/>
            </w:pPr>
            <w:r>
              <w:rPr>
                <w:sz w:val="20"/>
              </w:rPr>
            </w:r>
          </w:p>
        </w:tc>
      </w:tr>
      <w:tr>
        <w:tblPrEx>
          <w:tblBorders>
            <w:insideH w:val="nil"/>
          </w:tblBorders>
        </w:tblPrEx>
        <w:tc>
          <w:tcPr>
            <w:gridSpan w:val="2"/>
            <w:tcW w:w="9063" w:type="dxa"/>
            <w:tcBorders>
              <w:left w:val="nil"/>
              <w:bottom w:val="nil"/>
              <w:right w:val="nil"/>
            </w:tcBorders>
          </w:tcPr>
          <w:p>
            <w:pPr>
              <w:pStyle w:val="0"/>
              <w:jc w:val="center"/>
            </w:pPr>
            <w:r>
              <w:rPr>
                <w:sz w:val="20"/>
              </w:rPr>
              <w:t xml:space="preserve">(указывается фамилия, имя, отчество гражданина)</w:t>
            </w:r>
          </w:p>
        </w:tc>
      </w:tr>
      <w:tr>
        <w:tblPrEx>
          <w:tblBorders>
            <w:insideH w:val="nil"/>
          </w:tblBorders>
        </w:tblPrEx>
        <w:tc>
          <w:tcPr>
            <w:gridSpan w:val="2"/>
            <w:tcW w:w="9063" w:type="dxa"/>
            <w:vAlign w:val="bottom"/>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40"/>
        <w:gridCol w:w="3855"/>
        <w:gridCol w:w="2778"/>
      </w:tblGrid>
      <w:tr>
        <w:tc>
          <w:tcPr>
            <w:tcW w:w="20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55" w:type="dxa"/>
            <w:vAlign w:val="bottom"/>
            <w:tcBorders>
              <w:top w:val="nil"/>
              <w:left w:val="nil"/>
              <w:bottom w:val="single" w:sz="4"/>
              <w:right w:val="nil"/>
            </w:tcBorders>
          </w:tcPr>
          <w:p>
            <w:pPr>
              <w:pStyle w:val="0"/>
            </w:pPr>
            <w:r>
              <w:rPr>
                <w:sz w:val="20"/>
              </w:rPr>
            </w:r>
          </w:p>
        </w:tc>
        <w:tc>
          <w:tcPr>
            <w:tcW w:w="2778" w:type="dxa"/>
            <w:tcBorders>
              <w:top w:val="nil"/>
              <w:left w:val="nil"/>
              <w:bottom w:val="nil"/>
              <w:right w:val="nil"/>
            </w:tcBorders>
          </w:tcPr>
          <w:p>
            <w:pPr>
              <w:pStyle w:val="0"/>
              <w:jc w:val="center"/>
            </w:pPr>
            <w:r>
              <w:rPr>
                <w:sz w:val="20"/>
              </w:rPr>
              <w:t xml:space="preserve">"___" _________ 20___</w:t>
            </w:r>
          </w:p>
        </w:tc>
      </w:tr>
      <w:tr>
        <w:tc>
          <w:tcPr>
            <w:tcW w:w="209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55" w:type="dxa"/>
            <w:tcBorders>
              <w:top w:val="single" w:sz="4"/>
              <w:left w:val="nil"/>
              <w:bottom w:val="nil"/>
              <w:right w:val="nil"/>
            </w:tcBorders>
          </w:tcPr>
          <w:p>
            <w:pPr>
              <w:pStyle w:val="0"/>
              <w:jc w:val="center"/>
            </w:pPr>
            <w:r>
              <w:rPr>
                <w:sz w:val="20"/>
              </w:rPr>
              <w:t xml:space="preserve">(фамилия, инициалы гражданина)</w:t>
            </w:r>
          </w:p>
        </w:tc>
        <w:tc>
          <w:tcPr>
            <w:tcW w:w="2778" w:type="dxa"/>
            <w:tcBorders>
              <w:top w:val="nil"/>
              <w:left w:val="nil"/>
              <w:bottom w:val="nil"/>
              <w:right w:val="nil"/>
            </w:tcBorders>
          </w:tcPr>
          <w:p>
            <w:pPr>
              <w:pStyle w:val="0"/>
              <w:jc w:val="both"/>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984"/>
        <w:gridCol w:w="340"/>
        <w:gridCol w:w="2948"/>
      </w:tblGrid>
      <w:tr>
        <w:tc>
          <w:tcPr>
            <w:tcW w:w="3798" w:type="dxa"/>
            <w:vAlign w:val="bottom"/>
            <w:tcBorders>
              <w:top w:val="nil"/>
              <w:left w:val="nil"/>
              <w:bottom w:val="nil"/>
              <w:right w:val="nil"/>
            </w:tcBorders>
          </w:tcPr>
          <w:p>
            <w:pPr>
              <w:pStyle w:val="0"/>
            </w:pPr>
            <w:r>
              <w:rPr>
                <w:sz w:val="20"/>
              </w:rPr>
              <w:t xml:space="preserve">Принял "___" _________ 20___ г.</w:t>
            </w:r>
          </w:p>
        </w:tc>
        <w:tc>
          <w:tcPr>
            <w:tcW w:w="19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948"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1984" w:type="dxa"/>
            <w:tcBorders>
              <w:top w:val="single" w:sz="4"/>
              <w:left w:val="nil"/>
              <w:bottom w:val="nil"/>
              <w:right w:val="nil"/>
            </w:tcBorders>
          </w:tcPr>
          <w:p>
            <w:pPr>
              <w:pStyle w:val="0"/>
              <w:jc w:val="center"/>
            </w:pPr>
            <w:r>
              <w:rPr>
                <w:sz w:val="20"/>
              </w:rPr>
              <w:t xml:space="preserve">(подпись специалиста)</w:t>
            </w:r>
          </w:p>
        </w:tc>
        <w:tc>
          <w:tcPr>
            <w:tcW w:w="340" w:type="dxa"/>
            <w:tcBorders>
              <w:top w:val="nil"/>
              <w:left w:val="nil"/>
              <w:bottom w:val="nil"/>
              <w:right w:val="nil"/>
            </w:tcBorders>
          </w:tcPr>
          <w:p>
            <w:pPr>
              <w:pStyle w:val="0"/>
            </w:pPr>
            <w:r>
              <w:rPr>
                <w:sz w:val="20"/>
              </w:rPr>
            </w:r>
          </w:p>
        </w:tc>
        <w:tc>
          <w:tcPr>
            <w:tcW w:w="2948"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vAlign w:val="center"/>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682" w:name="P6682"/>
          <w:bookmarkEnd w:id="6682"/>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установить право на бесплатное изготовление (ремонт) зубных протезов и выдать сертификат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jc w:val="center"/>
      </w:pPr>
      <w:r>
        <w:rPr>
          <w:sz w:val="20"/>
        </w:rPr>
        <w:t xml:space="preserve">РАСПОРЯЖЕНИЕ</w:t>
      </w:r>
    </w:p>
    <w:p>
      <w:pPr>
        <w:pStyle w:val="0"/>
        <w:jc w:val="center"/>
      </w:pPr>
      <w:r>
        <w:rPr>
          <w:sz w:val="20"/>
        </w:rPr>
      </w:r>
    </w:p>
    <w:p>
      <w:pPr>
        <w:pStyle w:val="0"/>
        <w:jc w:val="center"/>
      </w:pPr>
      <w:r>
        <w:rPr>
          <w:sz w:val="20"/>
        </w:rPr>
        <w:t xml:space="preserve">Утратило силу. - </w:t>
      </w:r>
      <w:hyperlink w:history="0" r:id="rId978"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03.06.2022 N 04-29.</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1814"/>
        <w:gridCol w:w="2721"/>
        <w:gridCol w:w="2324"/>
      </w:tblGrid>
      <w:tr>
        <w:tc>
          <w:tcPr>
            <w:gridSpan w:val="4"/>
            <w:tcW w:w="9070"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0" w:type="dxa"/>
            <w:tcBorders>
              <w:top w:val="nil"/>
              <w:left w:val="nil"/>
              <w:bottom w:val="single" w:sz="4"/>
              <w:right w:val="nil"/>
            </w:tcBorders>
          </w:tcPr>
          <w:p>
            <w:pPr>
              <w:pStyle w:val="0"/>
            </w:pPr>
            <w:r>
              <w:rPr>
                <w:sz w:val="20"/>
              </w:rPr>
            </w:r>
          </w:p>
        </w:tc>
      </w:tr>
      <w:tr>
        <w:tc>
          <w:tcPr>
            <w:gridSpan w:val="4"/>
            <w:tcW w:w="9070" w:type="dxa"/>
            <w:tcBorders>
              <w:top w:val="single" w:sz="4"/>
              <w:left w:val="nil"/>
              <w:bottom w:val="nil"/>
              <w:right w:val="nil"/>
            </w:tcBorders>
          </w:tcPr>
          <w:p>
            <w:pPr>
              <w:pStyle w:val="0"/>
              <w:jc w:val="center"/>
            </w:pPr>
            <w:r>
              <w:rPr>
                <w:sz w:val="20"/>
              </w:rPr>
              <w:t xml:space="preserve">(наименование ЦСЗН)</w:t>
            </w:r>
          </w:p>
        </w:tc>
      </w:tr>
      <w:tr>
        <w:tc>
          <w:tcPr>
            <w:gridSpan w:val="4"/>
            <w:tcW w:w="9070" w:type="dxa"/>
            <w:tcBorders>
              <w:top w:val="nil"/>
              <w:left w:val="nil"/>
              <w:bottom w:val="nil"/>
              <w:right w:val="nil"/>
            </w:tcBorders>
          </w:tcPr>
          <w:p>
            <w:pPr>
              <w:pStyle w:val="0"/>
            </w:pPr>
            <w:r>
              <w:rPr>
                <w:sz w:val="20"/>
              </w:rPr>
            </w:r>
          </w:p>
        </w:tc>
      </w:tr>
      <w:tr>
        <w:tc>
          <w:tcPr>
            <w:gridSpan w:val="2"/>
            <w:tcW w:w="4025" w:type="dxa"/>
            <w:tcBorders>
              <w:top w:val="nil"/>
              <w:left w:val="nil"/>
              <w:bottom w:val="nil"/>
              <w:right w:val="nil"/>
            </w:tcBorders>
          </w:tcPr>
          <w:bookmarkStart w:id="6758" w:name="P6758"/>
          <w:bookmarkEnd w:id="6758"/>
          <w:p>
            <w:pPr>
              <w:pStyle w:val="0"/>
              <w:jc w:val="right"/>
            </w:pPr>
            <w:r>
              <w:rPr>
                <w:sz w:val="20"/>
              </w:rPr>
              <w:t xml:space="preserve">РАСПОРЯЖЕНИЕ N</w:t>
            </w:r>
          </w:p>
        </w:tc>
        <w:tc>
          <w:tcPr>
            <w:tcW w:w="2721" w:type="dxa"/>
            <w:tcBorders>
              <w:top w:val="nil"/>
              <w:left w:val="nil"/>
              <w:bottom w:val="nil"/>
              <w:right w:val="nil"/>
            </w:tcBorders>
          </w:tcPr>
          <w:p>
            <w:pPr>
              <w:pStyle w:val="0"/>
            </w:pPr>
            <w:r>
              <w:rPr>
                <w:sz w:val="20"/>
              </w:rPr>
            </w:r>
          </w:p>
        </w:tc>
        <w:tc>
          <w:tcPr>
            <w:tcW w:w="2324" w:type="dxa"/>
            <w:tcBorders>
              <w:top w:val="nil"/>
              <w:left w:val="nil"/>
              <w:bottom w:val="nil"/>
              <w:right w:val="nil"/>
            </w:tcBorders>
          </w:tcPr>
          <w:p>
            <w:pPr>
              <w:pStyle w:val="0"/>
              <w:jc w:val="both"/>
            </w:pPr>
            <w:r>
              <w:rPr>
                <w:sz w:val="20"/>
              </w:rPr>
              <w:t xml:space="preserve">от</w:t>
            </w:r>
          </w:p>
        </w:tc>
      </w:tr>
      <w:tr>
        <w:tc>
          <w:tcPr>
            <w:gridSpan w:val="4"/>
            <w:tcW w:w="9070" w:type="dxa"/>
            <w:tcBorders>
              <w:top w:val="nil"/>
              <w:left w:val="nil"/>
              <w:bottom w:val="nil"/>
              <w:right w:val="nil"/>
            </w:tcBorders>
          </w:tcPr>
          <w:p>
            <w:pPr>
              <w:pStyle w:val="0"/>
            </w:pPr>
            <w:r>
              <w:rPr>
                <w:sz w:val="20"/>
              </w:rPr>
            </w:r>
          </w:p>
        </w:tc>
      </w:tr>
      <w:tr>
        <w:tc>
          <w:tcPr>
            <w:gridSpan w:val="4"/>
            <w:tcW w:w="9070"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0"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59"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59"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0" w:type="dxa"/>
            <w:tcBorders>
              <w:top w:val="nil"/>
              <w:left w:val="nil"/>
              <w:bottom w:val="nil"/>
              <w:right w:val="nil"/>
            </w:tcBorders>
          </w:tcPr>
          <w:p>
            <w:pPr>
              <w:pStyle w:val="0"/>
              <w:jc w:val="both"/>
            </w:pPr>
            <w:r>
              <w:rPr>
                <w:sz w:val="20"/>
              </w:rPr>
              <w:t xml:space="preserve">поставить на учет граждан, имеющих право на предоставление меры социальной поддержки по бесплатному изготовлению и ремонту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815" w:name="P6815"/>
          <w:bookmarkEnd w:id="6815"/>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подтвердить право на бесплатное изготовление (ремонт) зубных протезов и выдать сертификат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872" w:name="P6872"/>
          <w:bookmarkEnd w:id="6872"/>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снять с учета граждан, имеющих право на предоставление меры социальной поддержки по бесплатному изготовлению.</w:t>
            </w:r>
          </w:p>
        </w:tc>
      </w:tr>
      <w:tr>
        <w:tc>
          <w:tcPr>
            <w:gridSpan w:val="4"/>
            <w:tcW w:w="9071" w:type="dxa"/>
            <w:tcBorders>
              <w:top w:val="nil"/>
              <w:left w:val="nil"/>
              <w:bottom w:val="nil"/>
              <w:right w:val="nil"/>
            </w:tcBorders>
          </w:tcPr>
          <w:p>
            <w:pPr>
              <w:pStyle w:val="0"/>
              <w:jc w:val="both"/>
            </w:pPr>
            <w:r>
              <w:rPr>
                <w:sz w:val="20"/>
              </w:rPr>
              <w:t xml:space="preserve">Причина снятия:</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7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18.11.2024 N 04-84)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3571"/>
        <w:gridCol w:w="623"/>
        <w:gridCol w:w="2666"/>
      </w:tblGrid>
      <w:tr>
        <w:tc>
          <w:tcPr>
            <w:gridSpan w:val="4"/>
            <w:tcW w:w="9071" w:type="dxa"/>
            <w:tcBorders>
              <w:top w:val="nil"/>
              <w:left w:val="nil"/>
              <w:bottom w:val="nil"/>
              <w:right w:val="nil"/>
            </w:tcBorders>
          </w:tcPr>
          <w:p>
            <w:pPr>
              <w:pStyle w:val="0"/>
              <w:outlineLvl w:val="2"/>
              <w:jc w:val="center"/>
            </w:pPr>
            <w:r>
              <w:rPr>
                <w:sz w:val="20"/>
              </w:rPr>
              <w:t xml:space="preserve">внутренняя сторона</w:t>
            </w:r>
          </w:p>
        </w:tc>
      </w:tr>
      <w:tr>
        <w:tc>
          <w:tcPr>
            <w:gridSpan w:val="4"/>
            <w:tcW w:w="9071" w:type="dxa"/>
            <w:tcBorders>
              <w:top w:val="nil"/>
              <w:left w:val="nil"/>
              <w:bottom w:val="single" w:sz="4"/>
              <w:right w:val="nil"/>
            </w:tcBorders>
          </w:tcPr>
          <w:p>
            <w:pPr>
              <w:pStyle w:val="0"/>
            </w:pPr>
            <w:r>
              <w:rPr>
                <w:sz w:val="20"/>
              </w:rPr>
            </w:r>
          </w:p>
        </w:tc>
      </w:tr>
      <w:tr>
        <w:tc>
          <w:tcPr>
            <w:gridSpan w:val="4"/>
            <w:tcW w:w="9071" w:type="dxa"/>
            <w:tcBorders>
              <w:top w:val="single" w:sz="4"/>
              <w:left w:val="nil"/>
              <w:bottom w:val="nil"/>
              <w:right w:val="nil"/>
            </w:tcBorders>
          </w:tcPr>
          <w:p>
            <w:pPr>
              <w:pStyle w:val="0"/>
              <w:jc w:val="center"/>
            </w:pPr>
            <w:r>
              <w:rPr>
                <w:sz w:val="20"/>
              </w:rPr>
              <w:t xml:space="preserve">(наименование ЦСЗН)</w:t>
            </w:r>
          </w:p>
        </w:tc>
      </w:tr>
      <w:tr>
        <w:tc>
          <w:tcPr>
            <w:gridSpan w:val="4"/>
            <w:tcW w:w="9071" w:type="dxa"/>
            <w:tcBorders>
              <w:top w:val="nil"/>
              <w:left w:val="nil"/>
              <w:bottom w:val="nil"/>
              <w:right w:val="nil"/>
            </w:tcBorders>
          </w:tcPr>
          <w:p>
            <w:pPr>
              <w:pStyle w:val="0"/>
            </w:pPr>
            <w:r>
              <w:rPr>
                <w:sz w:val="20"/>
              </w:rPr>
            </w:r>
          </w:p>
        </w:tc>
      </w:tr>
      <w:tr>
        <w:tc>
          <w:tcPr>
            <w:gridSpan w:val="2"/>
            <w:tcW w:w="5782" w:type="dxa"/>
            <w:tcBorders>
              <w:top w:val="nil"/>
              <w:left w:val="nil"/>
              <w:bottom w:val="nil"/>
              <w:right w:val="nil"/>
            </w:tcBorders>
          </w:tcPr>
          <w:bookmarkStart w:id="6935" w:name="P6935"/>
          <w:bookmarkEnd w:id="6935"/>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2666" w:type="dxa"/>
            <w:tcBorders>
              <w:top w:val="nil"/>
              <w:left w:val="nil"/>
              <w:bottom w:val="nil"/>
              <w:right w:val="nil"/>
            </w:tcBorders>
          </w:tcPr>
          <w:p>
            <w:pPr>
              <w:pStyle w:val="0"/>
              <w:jc w:val="both"/>
            </w:pPr>
            <w:r>
              <w:rPr>
                <w:sz w:val="20"/>
              </w:rPr>
              <w:t xml:space="preserve">от</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Гр.</w:t>
            </w:r>
          </w:p>
          <w:p>
            <w:pPr>
              <w:pStyle w:val="0"/>
            </w:pPr>
            <w:r>
              <w:rPr>
                <w:sz w:val="20"/>
              </w:rPr>
              <w:t xml:space="preserve">Адрес проживания</w:t>
            </w:r>
          </w:p>
        </w:tc>
      </w:tr>
      <w:tr>
        <w:tc>
          <w:tcPr>
            <w:gridSpan w:val="4"/>
            <w:tcW w:w="9071"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3"/>
            <w:tcW w:w="6860"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3"/>
            <w:tcW w:w="6860" w:type="dxa"/>
            <w:tcBorders>
              <w:top w:val="single" w:sz="4"/>
              <w:left w:val="nil"/>
              <w:bottom w:val="nil"/>
              <w:right w:val="nil"/>
            </w:tcBorders>
          </w:tcPr>
          <w:p>
            <w:pPr>
              <w:pStyle w:val="0"/>
              <w:jc w:val="center"/>
            </w:pPr>
            <w:r>
              <w:rPr>
                <w:sz w:val="20"/>
              </w:rPr>
              <w:t xml:space="preserve">(</w:t>
            </w:r>
            <w:r>
              <w:rPr>
                <w:sz w:val="20"/>
                <w:i w:val="on"/>
              </w:rPr>
              <w:t xml:space="preserve">указываются наименования нормативных правовых актов)</w:t>
            </w:r>
          </w:p>
        </w:tc>
      </w:tr>
      <w:tr>
        <w:tc>
          <w:tcPr>
            <w:gridSpan w:val="4"/>
            <w:tcW w:w="9071" w:type="dxa"/>
            <w:tcBorders>
              <w:top w:val="nil"/>
              <w:left w:val="nil"/>
              <w:bottom w:val="nil"/>
              <w:right w:val="nil"/>
            </w:tcBorders>
          </w:tcPr>
          <w:p>
            <w:pPr>
              <w:pStyle w:val="0"/>
              <w:jc w:val="both"/>
            </w:pPr>
            <w:r>
              <w:rPr>
                <w:sz w:val="20"/>
              </w:rPr>
              <w:t xml:space="preserve">отказать в праве на бесплатное изготовление (ремонт) зубных протезов и в выдаче сертификата на изготовление (ремонт) зубных протезов.</w:t>
            </w:r>
          </w:p>
        </w:tc>
      </w:tr>
      <w:tr>
        <w:tc>
          <w:tcPr>
            <w:gridSpan w:val="4"/>
            <w:tcW w:w="9071" w:type="dxa"/>
            <w:tcBorders>
              <w:top w:val="nil"/>
              <w:left w:val="nil"/>
              <w:bottom w:val="nil"/>
              <w:right w:val="nil"/>
            </w:tcBorders>
          </w:tcPr>
          <w:p>
            <w:pPr>
              <w:pStyle w:val="0"/>
              <w:jc w:val="both"/>
            </w:pPr>
            <w:r>
              <w:rPr>
                <w:sz w:val="20"/>
              </w:rPr>
              <w:t xml:space="preserve">Причина отказа:</w:t>
            </w:r>
          </w:p>
        </w:tc>
      </w:tr>
      <w:tr>
        <w:tc>
          <w:tcPr>
            <w:gridSpan w:val="4"/>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outlineLvl w:val="2"/>
              <w:ind w:firstLine="283"/>
              <w:jc w:val="both"/>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Справочная информация:</w:t>
            </w:r>
          </w:p>
        </w:tc>
      </w:tr>
      <w:tr>
        <w:tc>
          <w:tcPr>
            <w:tcW w:w="907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jc w:val="center"/>
      </w:pPr>
      <w:r>
        <w:rPr>
          <w:sz w:val="20"/>
        </w:rPr>
        <w:t xml:space="preserve">РАСПОРЯЖЕНИЕ</w:t>
      </w:r>
    </w:p>
    <w:p>
      <w:pPr>
        <w:pStyle w:val="0"/>
      </w:pPr>
      <w:r>
        <w:rPr>
          <w:sz w:val="20"/>
        </w:rPr>
      </w:r>
    </w:p>
    <w:p>
      <w:pPr>
        <w:pStyle w:val="0"/>
        <w:jc w:val="center"/>
      </w:pPr>
      <w:r>
        <w:rPr>
          <w:sz w:val="20"/>
        </w:rPr>
        <w:t xml:space="preserve">Утратило силу. - </w:t>
      </w:r>
      <w:hyperlink w:history="0" r:id="rId980"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03.06.2022 N 04-29.</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9.1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1361"/>
        <w:gridCol w:w="737"/>
        <w:gridCol w:w="3175"/>
        <w:gridCol w:w="3798"/>
      </w:tblGrid>
      <w:tr>
        <w:tc>
          <w:tcPr>
            <w:gridSpan w:val="4"/>
            <w:tcW w:w="9071" w:type="dxa"/>
            <w:vAlign w:val="bottom"/>
            <w:tcBorders>
              <w:top w:val="nil"/>
              <w:left w:val="nil"/>
              <w:bottom w:val="nil"/>
              <w:right w:val="nil"/>
            </w:tcBorders>
          </w:tcPr>
          <w:p>
            <w:pPr>
              <w:pStyle w:val="0"/>
            </w:pPr>
            <w:r>
              <w:rPr>
                <w:sz w:val="20"/>
              </w:rPr>
              <w:t xml:space="preserve">Угловой штамп ЦСЗН</w:t>
            </w:r>
          </w:p>
        </w:tc>
      </w:tr>
      <w:tr>
        <w:tc>
          <w:tcPr>
            <w:gridSpan w:val="4"/>
            <w:tcW w:w="9071" w:type="dxa"/>
            <w:tcBorders>
              <w:top w:val="nil"/>
              <w:left w:val="nil"/>
              <w:bottom w:val="nil"/>
              <w:right w:val="nil"/>
            </w:tcBorders>
          </w:tcPr>
          <w:p>
            <w:pPr>
              <w:pStyle w:val="0"/>
            </w:pPr>
            <w:r>
              <w:rPr>
                <w:sz w:val="20"/>
              </w:rPr>
            </w:r>
          </w:p>
        </w:tc>
      </w:tr>
      <w:tr>
        <w:tc>
          <w:tcPr>
            <w:gridSpan w:val="3"/>
            <w:tcW w:w="5273" w:type="dxa"/>
            <w:tcBorders>
              <w:top w:val="nil"/>
              <w:left w:val="nil"/>
              <w:bottom w:val="nil"/>
              <w:right w:val="nil"/>
            </w:tcBorders>
            <w:vMerge w:val="restart"/>
          </w:tcPr>
          <w:p>
            <w:pPr>
              <w:pStyle w:val="0"/>
            </w:pPr>
            <w:r>
              <w:rPr>
                <w:sz w:val="20"/>
              </w:rPr>
            </w:r>
          </w:p>
        </w:tc>
        <w:tc>
          <w:tcPr>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i w:val="on"/>
              </w:rPr>
              <w:t xml:space="preserve">(И.О.Ф. заявителя)</w:t>
            </w:r>
          </w:p>
        </w:tc>
      </w:tr>
      <w:tr>
        <w:tc>
          <w:tcPr>
            <w:gridSpan w:val="3"/>
            <w:tcBorders>
              <w:top w:val="nil"/>
              <w:left w:val="nil"/>
              <w:bottom w:val="nil"/>
              <w:right w:val="nil"/>
            </w:tcBorders>
            <w:vMerge w:val="continue"/>
          </w:tcPr>
          <w:p/>
        </w:tc>
        <w:tc>
          <w:tcPr>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7027" w:name="P7027"/>
          <w:bookmarkEnd w:id="7027"/>
          <w:p>
            <w:pPr>
              <w:pStyle w:val="0"/>
              <w:jc w:val="center"/>
            </w:pPr>
            <w:r>
              <w:rPr>
                <w:sz w:val="20"/>
              </w:rPr>
              <w:t xml:space="preserve">УВЕДОМЛЕНИЕ</w:t>
            </w:r>
          </w:p>
          <w:p>
            <w:pPr>
              <w:pStyle w:val="0"/>
              <w:jc w:val="center"/>
            </w:pPr>
            <w:r>
              <w:rPr>
                <w:sz w:val="20"/>
              </w:rPr>
              <w:t xml:space="preserve">об отказе в оформлении документа с исправленными опечатками (ошибками)</w:t>
            </w:r>
          </w:p>
        </w:tc>
      </w:tr>
      <w:tr>
        <w:tc>
          <w:tcPr>
            <w:gridSpan w:val="4"/>
            <w:tcW w:w="9071" w:type="dxa"/>
            <w:tcBorders>
              <w:top w:val="nil"/>
              <w:left w:val="nil"/>
              <w:bottom w:val="nil"/>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t xml:space="preserve">Уважаемый(ая)</w:t>
            </w:r>
          </w:p>
        </w:tc>
        <w:tc>
          <w:tcPr>
            <w:gridSpan w:val="2"/>
            <w:tcW w:w="6973" w:type="dxa"/>
            <w:tcBorders>
              <w:top w:val="nil"/>
              <w:left w:val="nil"/>
              <w:bottom w:val="single" w:sz="4"/>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r>
          </w:p>
        </w:tc>
        <w:tc>
          <w:tcPr>
            <w:gridSpan w:val="2"/>
            <w:tcW w:w="6973" w:type="dxa"/>
            <w:tcBorders>
              <w:top w:val="single" w:sz="4"/>
              <w:left w:val="nil"/>
              <w:bottom w:val="nil"/>
              <w:right w:val="nil"/>
            </w:tcBorders>
          </w:tcPr>
          <w:p>
            <w:pPr>
              <w:pStyle w:val="0"/>
              <w:jc w:val="center"/>
            </w:pPr>
            <w:r>
              <w:rPr>
                <w:sz w:val="20"/>
                <w:i w:val="on"/>
              </w:rPr>
              <w:t xml:space="preserve">(имя, отчество)</w:t>
            </w:r>
          </w:p>
        </w:tc>
      </w:tr>
      <w:tr>
        <w:tc>
          <w:tcPr>
            <w:gridSpan w:val="2"/>
            <w:tcW w:w="2098" w:type="dxa"/>
            <w:tcBorders>
              <w:top w:val="nil"/>
              <w:left w:val="nil"/>
              <w:bottom w:val="nil"/>
              <w:right w:val="nil"/>
            </w:tcBorders>
          </w:tcPr>
          <w:p>
            <w:pPr>
              <w:pStyle w:val="0"/>
            </w:pPr>
            <w:r>
              <w:rPr>
                <w:sz w:val="20"/>
              </w:rPr>
              <w:t xml:space="preserve">В соответствии с</w:t>
            </w:r>
          </w:p>
        </w:tc>
        <w:tc>
          <w:tcPr>
            <w:gridSpan w:val="2"/>
            <w:tcW w:w="6973" w:type="dxa"/>
            <w:tcBorders>
              <w:top w:val="nil"/>
              <w:left w:val="nil"/>
              <w:bottom w:val="single" w:sz="4"/>
              <w:right w:val="nil"/>
            </w:tcBorders>
          </w:tcPr>
          <w:p>
            <w:pPr>
              <w:pStyle w:val="0"/>
            </w:pPr>
            <w:r>
              <w:rPr>
                <w:sz w:val="20"/>
              </w:rPr>
            </w:r>
          </w:p>
        </w:tc>
      </w:tr>
      <w:tr>
        <w:tc>
          <w:tcPr>
            <w:gridSpan w:val="2"/>
            <w:tcW w:w="2098" w:type="dxa"/>
            <w:tcBorders>
              <w:top w:val="nil"/>
              <w:left w:val="nil"/>
              <w:bottom w:val="nil"/>
              <w:right w:val="nil"/>
            </w:tcBorders>
          </w:tcPr>
          <w:p>
            <w:pPr>
              <w:pStyle w:val="0"/>
            </w:pPr>
            <w:r>
              <w:rPr>
                <w:sz w:val="20"/>
              </w:rPr>
            </w:r>
          </w:p>
        </w:tc>
        <w:tc>
          <w:tcPr>
            <w:gridSpan w:val="2"/>
            <w:tcW w:w="697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tcW w:w="1361" w:type="dxa"/>
            <w:tcBorders>
              <w:top w:val="nil"/>
              <w:left w:val="nil"/>
              <w:bottom w:val="nil"/>
              <w:right w:val="nil"/>
            </w:tcBorders>
          </w:tcPr>
          <w:p>
            <w:pPr>
              <w:pStyle w:val="0"/>
            </w:pPr>
            <w:r>
              <w:rPr>
                <w:sz w:val="20"/>
              </w:rPr>
              <w:t xml:space="preserve">отказать в</w:t>
            </w:r>
          </w:p>
        </w:tc>
        <w:tc>
          <w:tcPr>
            <w:gridSpan w:val="3"/>
            <w:tcW w:w="7710" w:type="dxa"/>
            <w:tcBorders>
              <w:top w:val="nil"/>
              <w:left w:val="nil"/>
              <w:bottom w:val="single" w:sz="4"/>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Приложение:</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10</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tbl>
      <w:tblPr>
        <w:tblInd w:w="0" w:type="dxa"/>
        <w:tblLayout w:type="fixed"/>
        <w:tblCellMar>
          <w:top w:w="102" w:type="dxa"/>
          <w:left w:w="62" w:type="dxa"/>
          <w:bottom w:w="102" w:type="dxa"/>
          <w:right w:w="62" w:type="dxa"/>
        </w:tblCellMar>
      </w:tblPr>
      <w:tblGrid>
        <w:gridCol w:w="1889"/>
        <w:gridCol w:w="884"/>
        <w:gridCol w:w="2114"/>
        <w:gridCol w:w="3839"/>
        <w:gridCol w:w="345"/>
      </w:tblGrid>
      <w:tr>
        <w:tc>
          <w:tcPr>
            <w:gridSpan w:val="5"/>
            <w:tcW w:w="9071" w:type="dxa"/>
            <w:tcBorders>
              <w:top w:val="nil"/>
              <w:left w:val="nil"/>
              <w:bottom w:val="nil"/>
              <w:right w:val="nil"/>
            </w:tcBorders>
          </w:tcPr>
          <w:p>
            <w:pPr>
              <w:pStyle w:val="0"/>
            </w:pPr>
            <w:r>
              <w:rPr>
                <w:sz w:val="20"/>
              </w:rPr>
              <w:t xml:space="preserve">Угловой штамп ЦСЗН</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7071" w:name="P7071"/>
          <w:bookmarkEnd w:id="7071"/>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5"/>
            <w:tcW w:w="9071" w:type="dxa"/>
            <w:tcBorders>
              <w:top w:val="nil"/>
              <w:left w:val="nil"/>
              <w:bottom w:val="nil"/>
              <w:right w:val="nil"/>
            </w:tcBorders>
          </w:tcPr>
          <w:p>
            <w:pPr>
              <w:pStyle w:val="0"/>
            </w:pPr>
            <w:r>
              <w:rPr>
                <w:sz w:val="20"/>
              </w:rPr>
            </w:r>
          </w:p>
        </w:tc>
      </w:tr>
      <w:tr>
        <w:tc>
          <w:tcPr>
            <w:tcW w:w="1889" w:type="dxa"/>
            <w:tcBorders>
              <w:top w:val="nil"/>
              <w:left w:val="nil"/>
              <w:bottom w:val="nil"/>
              <w:right w:val="nil"/>
            </w:tcBorders>
          </w:tcPr>
          <w:p>
            <w:pPr>
              <w:pStyle w:val="0"/>
            </w:pPr>
            <w:r>
              <w:rPr>
                <w:sz w:val="20"/>
              </w:rPr>
              <w:t xml:space="preserve">Уважаемый(ая)</w:t>
            </w:r>
          </w:p>
        </w:tc>
        <w:tc>
          <w:tcPr>
            <w:gridSpan w:val="4"/>
            <w:tcW w:w="7182" w:type="dxa"/>
            <w:tcBorders>
              <w:top w:val="nil"/>
              <w:left w:val="nil"/>
              <w:bottom w:val="single" w:sz="4"/>
              <w:right w:val="nil"/>
            </w:tcBorders>
          </w:tcPr>
          <w:p>
            <w:pPr>
              <w:pStyle w:val="0"/>
            </w:pPr>
            <w:r>
              <w:rPr>
                <w:sz w:val="20"/>
              </w:rPr>
            </w:r>
          </w:p>
        </w:tc>
      </w:tr>
      <w:tr>
        <w:tc>
          <w:tcPr>
            <w:tcW w:w="1889" w:type="dxa"/>
            <w:tcBorders>
              <w:top w:val="nil"/>
              <w:left w:val="nil"/>
              <w:bottom w:val="nil"/>
              <w:right w:val="nil"/>
            </w:tcBorders>
          </w:tcPr>
          <w:p>
            <w:pPr>
              <w:pStyle w:val="0"/>
            </w:pPr>
            <w:r>
              <w:rPr>
                <w:sz w:val="20"/>
              </w:rPr>
            </w:r>
          </w:p>
        </w:tc>
        <w:tc>
          <w:tcPr>
            <w:gridSpan w:val="4"/>
            <w:tcW w:w="7182" w:type="dxa"/>
            <w:tcBorders>
              <w:top w:val="single" w:sz="4"/>
              <w:left w:val="nil"/>
              <w:bottom w:val="nil"/>
              <w:right w:val="nil"/>
            </w:tcBorders>
          </w:tcPr>
          <w:p>
            <w:pPr>
              <w:pStyle w:val="0"/>
              <w:jc w:val="center"/>
            </w:pPr>
            <w:r>
              <w:rPr>
                <w:sz w:val="20"/>
                <w:i w:val="on"/>
              </w:rPr>
              <w:t xml:space="preserve">(имя, отчество)</w:t>
            </w:r>
          </w:p>
        </w:tc>
      </w:tr>
      <w:tr>
        <w:tc>
          <w:tcPr>
            <w:gridSpan w:val="5"/>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98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3"/>
            <w:tcW w:w="4887" w:type="dxa"/>
            <w:tcBorders>
              <w:top w:val="nil"/>
              <w:left w:val="nil"/>
              <w:bottom w:val="nil"/>
              <w:right w:val="nil"/>
            </w:tcBorders>
          </w:tcPr>
          <w:p>
            <w:pPr>
              <w:pStyle w:val="0"/>
            </w:pPr>
            <w:r>
              <w:rPr>
                <w:sz w:val="20"/>
              </w:rPr>
              <w:t xml:space="preserve">по вопросу получения документа (сведений)</w:t>
            </w:r>
          </w:p>
        </w:tc>
        <w:tc>
          <w:tcPr>
            <w:tcW w:w="3839" w:type="dxa"/>
            <w:tcBorders>
              <w:top w:val="nil"/>
              <w:left w:val="nil"/>
              <w:bottom w:val="single" w:sz="4"/>
              <w:right w:val="nil"/>
            </w:tcBorders>
          </w:tcPr>
          <w:p>
            <w:pPr>
              <w:pStyle w:val="0"/>
            </w:pPr>
            <w:r>
              <w:rPr>
                <w:sz w:val="20"/>
              </w:rPr>
            </w:r>
          </w:p>
        </w:tc>
        <w:tc>
          <w:tcPr>
            <w:tcW w:w="345" w:type="dxa"/>
            <w:tcBorders>
              <w:top w:val="nil"/>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pPr>
            <w:r>
              <w:rPr>
                <w:sz w:val="20"/>
              </w:rPr>
              <w:t xml:space="preserve">предоставление государственной услуги по</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i w:val="on"/>
              </w:rPr>
              <w:t xml:space="preserve">(наименование меры социальной поддержки)</w:t>
            </w:r>
          </w:p>
        </w:tc>
      </w:tr>
      <w:tr>
        <w:tc>
          <w:tcPr>
            <w:gridSpan w:val="5"/>
            <w:tcW w:w="9071" w:type="dxa"/>
            <w:tcBorders>
              <w:top w:val="nil"/>
              <w:left w:val="nil"/>
              <w:bottom w:val="nil"/>
              <w:right w:val="nil"/>
            </w:tcBorders>
          </w:tcPr>
          <w:p>
            <w:pPr>
              <w:pStyle w:val="0"/>
              <w:jc w:val="both"/>
            </w:pPr>
            <w:r>
              <w:rPr>
                <w:sz w:val="20"/>
              </w:rPr>
              <w:t xml:space="preserve">приостановлено.</w:t>
            </w:r>
          </w:p>
          <w:p>
            <w:pPr>
              <w:pStyle w:val="0"/>
              <w:jc w:val="both"/>
            </w:pPr>
            <w:r>
              <w:rPr>
                <w:sz w:val="20"/>
              </w:rPr>
              <w:t xml:space="preserve">При поступлении ответа на названный(е) межведомственный(е) запрос(ы) уведомление _________________ будет направлено в Ваш адрес в течение ____ рабочих дней со дня поступления соответствующего ответа.</w:t>
            </w:r>
          </w:p>
        </w:tc>
      </w:tr>
      <w:tr>
        <w:tc>
          <w:tcPr>
            <w:gridSpan w:val="2"/>
            <w:tcW w:w="2773" w:type="dxa"/>
            <w:tcBorders>
              <w:top w:val="nil"/>
              <w:left w:val="nil"/>
              <w:bottom w:val="nil"/>
              <w:right w:val="nil"/>
            </w:tcBorders>
          </w:tcPr>
          <w:p>
            <w:pPr>
              <w:pStyle w:val="0"/>
            </w:pPr>
            <w:r>
              <w:rPr>
                <w:sz w:val="20"/>
              </w:rPr>
              <w:t xml:space="preserve">Вы вправе представить</w:t>
            </w:r>
          </w:p>
        </w:tc>
        <w:tc>
          <w:tcPr>
            <w:gridSpan w:val="3"/>
            <w:tcW w:w="6298"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самостоятельно в течение ____ рабочих дней со дня получения данного уведомления.</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tcW w:w="3515"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10"/>
        <w:gridCol w:w="2891"/>
        <w:gridCol w:w="1077"/>
        <w:gridCol w:w="793"/>
        <w:gridCol w:w="737"/>
        <w:gridCol w:w="2721"/>
        <w:gridCol w:w="340"/>
      </w:tblGrid>
      <w:tr>
        <w:tc>
          <w:tcPr>
            <w:gridSpan w:val="7"/>
            <w:tcW w:w="9069" w:type="dxa"/>
            <w:tcBorders>
              <w:top w:val="nil"/>
              <w:left w:val="nil"/>
              <w:bottom w:val="nil"/>
              <w:right w:val="nil"/>
            </w:tcBorders>
          </w:tcPr>
          <w:bookmarkStart w:id="7121" w:name="P7121"/>
          <w:bookmarkEnd w:id="7121"/>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7"/>
            <w:tcW w:w="9069" w:type="dxa"/>
            <w:tcBorders>
              <w:top w:val="nil"/>
              <w:left w:val="nil"/>
              <w:bottom w:val="nil"/>
              <w:right w:val="nil"/>
            </w:tcBorders>
          </w:tcPr>
          <w:p>
            <w:pPr>
              <w:pStyle w:val="0"/>
            </w:pPr>
            <w:r>
              <w:rPr>
                <w:sz w:val="20"/>
              </w:rPr>
            </w:r>
          </w:p>
        </w:tc>
      </w:tr>
      <w:tr>
        <w:tc>
          <w:tcPr>
            <w:gridSpan w:val="4"/>
            <w:tcW w:w="5271" w:type="dxa"/>
            <w:tcBorders>
              <w:top w:val="nil"/>
              <w:left w:val="nil"/>
              <w:bottom w:val="single" w:sz="4"/>
              <w:right w:val="nil"/>
            </w:tcBorders>
          </w:tcPr>
          <w:p>
            <w:pPr>
              <w:pStyle w:val="0"/>
            </w:pPr>
            <w:r>
              <w:rPr>
                <w:sz w:val="20"/>
              </w:rPr>
            </w:r>
          </w:p>
        </w:tc>
        <w:tc>
          <w:tcPr>
            <w:gridSpan w:val="3"/>
            <w:tcW w:w="3798" w:type="dxa"/>
            <w:tcBorders>
              <w:top w:val="nil"/>
              <w:left w:val="nil"/>
              <w:bottom w:val="nil"/>
              <w:right w:val="nil"/>
            </w:tcBorders>
          </w:tcPr>
          <w:p>
            <w:pPr>
              <w:pStyle w:val="0"/>
              <w:jc w:val="right"/>
            </w:pPr>
            <w:r>
              <w:rPr>
                <w:sz w:val="20"/>
              </w:rPr>
              <w:t xml:space="preserve">"___" __________ 20__ г.</w:t>
            </w:r>
          </w:p>
        </w:tc>
      </w:tr>
      <w:tr>
        <w:tc>
          <w:tcPr>
            <w:gridSpan w:val="7"/>
            <w:tcW w:w="9069" w:type="dxa"/>
            <w:tcBorders>
              <w:top w:val="nil"/>
              <w:left w:val="nil"/>
              <w:bottom w:val="nil"/>
              <w:right w:val="nil"/>
            </w:tcBorders>
          </w:tcPr>
          <w:p>
            <w:pPr>
              <w:pStyle w:val="0"/>
            </w:pPr>
            <w:r>
              <w:rPr>
                <w:sz w:val="20"/>
              </w:rPr>
            </w:r>
          </w:p>
        </w:tc>
      </w:tr>
      <w:tr>
        <w:tc>
          <w:tcPr>
            <w:tcW w:w="510" w:type="dxa"/>
            <w:tcBorders>
              <w:top w:val="nil"/>
              <w:left w:val="nil"/>
              <w:bottom w:val="nil"/>
              <w:right w:val="nil"/>
            </w:tcBorders>
          </w:tcPr>
          <w:p>
            <w:pPr>
              <w:pStyle w:val="0"/>
            </w:pPr>
            <w:r>
              <w:rPr>
                <w:sz w:val="20"/>
              </w:rPr>
              <w:t xml:space="preserve">Я,</w:t>
            </w:r>
          </w:p>
        </w:tc>
        <w:tc>
          <w:tcPr>
            <w:gridSpan w:val="3"/>
            <w:tcW w:w="4761" w:type="dxa"/>
            <w:tcBorders>
              <w:top w:val="nil"/>
              <w:left w:val="nil"/>
              <w:bottom w:val="single" w:sz="4"/>
              <w:right w:val="nil"/>
            </w:tcBorders>
          </w:tcPr>
          <w:p>
            <w:pPr>
              <w:pStyle w:val="0"/>
            </w:pPr>
            <w:r>
              <w:rPr>
                <w:sz w:val="20"/>
              </w:rPr>
            </w:r>
          </w:p>
        </w:tc>
        <w:tc>
          <w:tcPr>
            <w:gridSpan w:val="3"/>
            <w:tcW w:w="3798" w:type="dxa"/>
            <w:tcBorders>
              <w:top w:val="nil"/>
              <w:left w:val="nil"/>
              <w:bottom w:val="nil"/>
              <w:right w:val="nil"/>
            </w:tcBorders>
          </w:tcPr>
          <w:p>
            <w:pPr>
              <w:pStyle w:val="0"/>
              <w:jc w:val="both"/>
            </w:pPr>
            <w:r>
              <w:rPr>
                <w:sz w:val="20"/>
              </w:rPr>
              <w:t xml:space="preserve">, "__" _______ ____ г. рождения,</w:t>
            </w:r>
          </w:p>
        </w:tc>
      </w:tr>
      <w:tr>
        <w:tc>
          <w:tcPr>
            <w:tcW w:w="510" w:type="dxa"/>
            <w:tcBorders>
              <w:top w:val="nil"/>
              <w:left w:val="nil"/>
              <w:bottom w:val="nil"/>
              <w:right w:val="nil"/>
            </w:tcBorders>
          </w:tcPr>
          <w:p>
            <w:pPr>
              <w:pStyle w:val="0"/>
            </w:pPr>
            <w:r>
              <w:rPr>
                <w:sz w:val="20"/>
              </w:rPr>
            </w:r>
          </w:p>
        </w:tc>
        <w:tc>
          <w:tcPr>
            <w:gridSpan w:val="3"/>
            <w:tcW w:w="4761" w:type="dxa"/>
            <w:tcBorders>
              <w:top w:val="single" w:sz="4"/>
              <w:left w:val="nil"/>
              <w:bottom w:val="nil"/>
              <w:right w:val="nil"/>
            </w:tcBorders>
          </w:tcPr>
          <w:p>
            <w:pPr>
              <w:pStyle w:val="0"/>
              <w:jc w:val="center"/>
            </w:pPr>
            <w:r>
              <w:rPr>
                <w:sz w:val="20"/>
              </w:rPr>
              <w:t xml:space="preserve">(Ф.И.О. доверителя полностью)</w:t>
            </w:r>
          </w:p>
        </w:tc>
        <w:tc>
          <w:tcPr>
            <w:gridSpan w:val="3"/>
            <w:tcW w:w="3798" w:type="dxa"/>
            <w:tcBorders>
              <w:top w:val="nil"/>
              <w:left w:val="nil"/>
              <w:bottom w:val="nil"/>
              <w:right w:val="nil"/>
            </w:tcBorders>
          </w:tcPr>
          <w:p>
            <w:pPr>
              <w:pStyle w:val="0"/>
            </w:pPr>
            <w:r>
              <w:rPr>
                <w:sz w:val="20"/>
              </w:rPr>
            </w:r>
          </w:p>
        </w:tc>
      </w:tr>
      <w:tr>
        <w:tc>
          <w:tcPr>
            <w:gridSpan w:val="3"/>
            <w:tcW w:w="4478" w:type="dxa"/>
            <w:tcBorders>
              <w:top w:val="nil"/>
              <w:left w:val="nil"/>
              <w:bottom w:val="nil"/>
              <w:right w:val="nil"/>
            </w:tcBorders>
          </w:tcPr>
          <w:p>
            <w:pPr>
              <w:pStyle w:val="0"/>
            </w:pPr>
            <w:r>
              <w:rPr>
                <w:sz w:val="20"/>
              </w:rPr>
              <w:t xml:space="preserve">паспорт серии ______ N _______, выдан</w:t>
            </w:r>
          </w:p>
        </w:tc>
        <w:tc>
          <w:tcPr>
            <w:gridSpan w:val="4"/>
            <w:tcW w:w="4591" w:type="dxa"/>
            <w:tcBorders>
              <w:top w:val="nil"/>
              <w:left w:val="nil"/>
              <w:bottom w:val="nil"/>
              <w:right w:val="nil"/>
            </w:tcBorders>
          </w:tcPr>
          <w:p>
            <w:pPr>
              <w:pStyle w:val="0"/>
            </w:pPr>
            <w:r>
              <w:rPr>
                <w:sz w:val="20"/>
              </w:rPr>
            </w:r>
          </w:p>
        </w:tc>
      </w:tr>
      <w:tr>
        <w:tc>
          <w:tcPr>
            <w:gridSpan w:val="5"/>
            <w:tcW w:w="6008" w:type="dxa"/>
            <w:tcBorders>
              <w:top w:val="nil"/>
              <w:left w:val="nil"/>
              <w:bottom w:val="nil"/>
              <w:right w:val="nil"/>
            </w:tcBorders>
          </w:tcPr>
          <w:p>
            <w:pPr>
              <w:pStyle w:val="0"/>
            </w:pPr>
            <w:r>
              <w:rPr>
                <w:sz w:val="20"/>
              </w:rPr>
              <w:t xml:space="preserve">"__" ______ ____ г., зарегистрированный(ая) по адресу:</w:t>
            </w:r>
          </w:p>
        </w:tc>
        <w:tc>
          <w:tcPr>
            <w:tcW w:w="272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01" w:type="dxa"/>
            <w:tcBorders>
              <w:top w:val="nil"/>
              <w:left w:val="nil"/>
              <w:bottom w:val="nil"/>
              <w:right w:val="nil"/>
            </w:tcBorders>
          </w:tcPr>
          <w:p>
            <w:pPr>
              <w:pStyle w:val="0"/>
            </w:pPr>
            <w:r>
              <w:rPr>
                <w:sz w:val="20"/>
              </w:rPr>
              <w:t xml:space="preserve">проживающий(ая) по адресу:</w:t>
            </w:r>
          </w:p>
        </w:tc>
        <w:tc>
          <w:tcPr>
            <w:gridSpan w:val="4"/>
            <w:tcW w:w="532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69" w:type="dxa"/>
            <w:tcBorders>
              <w:top w:val="nil"/>
              <w:left w:val="nil"/>
              <w:bottom w:val="nil"/>
              <w:right w:val="nil"/>
            </w:tcBorders>
          </w:tcPr>
          <w:p>
            <w:pPr>
              <w:pStyle w:val="0"/>
            </w:pPr>
            <w:r>
              <w:rPr>
                <w:sz w:val="20"/>
              </w:rPr>
              <w:t xml:space="preserve">настоящей доверенностью уполномочиваю социального работника ____________</w:t>
            </w:r>
          </w:p>
        </w:tc>
      </w:tr>
      <w:tr>
        <w:tc>
          <w:tcPr>
            <w:gridSpan w:val="7"/>
            <w:tcW w:w="9069" w:type="dxa"/>
            <w:tcBorders>
              <w:top w:val="nil"/>
              <w:left w:val="nil"/>
              <w:bottom w:val="nil"/>
              <w:right w:val="nil"/>
            </w:tcBorders>
          </w:tcPr>
          <w:p>
            <w:pPr>
              <w:pStyle w:val="0"/>
            </w:pPr>
            <w:r>
              <w:rPr>
                <w:sz w:val="20"/>
              </w:rPr>
            </w:r>
          </w:p>
        </w:tc>
      </w:tr>
      <w:tr>
        <w:tc>
          <w:tcPr>
            <w:gridSpan w:val="7"/>
            <w:tcW w:w="9069" w:type="dxa"/>
            <w:tcBorders>
              <w:top w:val="nil"/>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7"/>
            <w:tcW w:w="9069" w:type="dxa"/>
            <w:tcBorders>
              <w:top w:val="nil"/>
              <w:left w:val="nil"/>
              <w:bottom w:val="nil"/>
              <w:right w:val="nil"/>
            </w:tcBorders>
          </w:tcPr>
          <w:p>
            <w:pPr>
              <w:pStyle w:val="0"/>
            </w:pPr>
            <w:r>
              <w:rPr>
                <w:sz w:val="20"/>
              </w:rPr>
            </w:r>
          </w:p>
        </w:tc>
      </w:tr>
      <w:tr>
        <w:tc>
          <w:tcPr>
            <w:gridSpan w:val="7"/>
            <w:tcW w:w="9069"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7"/>
            <w:tcW w:w="9069" w:type="dxa"/>
            <w:tcBorders>
              <w:top w:val="nil"/>
              <w:left w:val="nil"/>
              <w:bottom w:val="nil"/>
              <w:right w:val="nil"/>
            </w:tcBorders>
          </w:tcPr>
          <w:p>
            <w:pPr>
              <w:pStyle w:val="0"/>
            </w:pPr>
            <w:r>
              <w:rPr>
                <w:sz w:val="20"/>
              </w:rPr>
              <w:t xml:space="preserve">"__" _______ ____ год рождения, паспорт серии _________ N _____________, выдан</w:t>
            </w:r>
          </w:p>
        </w:tc>
      </w:tr>
      <w:tr>
        <w:tc>
          <w:tcPr>
            <w:gridSpan w:val="7"/>
            <w:tcW w:w="9069" w:type="dxa"/>
            <w:tcBorders>
              <w:top w:val="nil"/>
              <w:left w:val="nil"/>
              <w:bottom w:val="nil"/>
              <w:right w:val="nil"/>
            </w:tcBorders>
          </w:tcPr>
          <w:p>
            <w:pPr>
              <w:pStyle w:val="0"/>
            </w:pPr>
            <w:r>
              <w:rPr>
                <w:sz w:val="20"/>
              </w:rPr>
            </w:r>
          </w:p>
        </w:tc>
      </w:tr>
      <w:tr>
        <w:tc>
          <w:tcPr>
            <w:gridSpan w:val="5"/>
            <w:tcW w:w="6008" w:type="dxa"/>
            <w:tcBorders>
              <w:top w:val="nil"/>
              <w:left w:val="nil"/>
              <w:bottom w:val="nil"/>
              <w:right w:val="nil"/>
            </w:tcBorders>
          </w:tcPr>
          <w:p>
            <w:pPr>
              <w:pStyle w:val="0"/>
            </w:pPr>
            <w:r>
              <w:rPr>
                <w:sz w:val="20"/>
              </w:rPr>
              <w:t xml:space="preserve">"__" ______ ___ г., зарегистрированного(ую) по адресу:</w:t>
            </w:r>
          </w:p>
        </w:tc>
        <w:tc>
          <w:tcPr>
            <w:tcW w:w="272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01" w:type="dxa"/>
            <w:tcBorders>
              <w:top w:val="nil"/>
              <w:left w:val="nil"/>
              <w:bottom w:val="nil"/>
              <w:right w:val="nil"/>
            </w:tcBorders>
          </w:tcPr>
          <w:p>
            <w:pPr>
              <w:pStyle w:val="0"/>
            </w:pPr>
            <w:r>
              <w:rPr>
                <w:sz w:val="20"/>
              </w:rPr>
              <w:t xml:space="preserve">проживающего(ую) по адресу:</w:t>
            </w:r>
          </w:p>
        </w:tc>
        <w:tc>
          <w:tcPr>
            <w:gridSpan w:val="4"/>
            <w:tcW w:w="53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69" w:type="dxa"/>
            <w:tcBorders>
              <w:top w:val="nil"/>
              <w:left w:val="nil"/>
              <w:bottom w:val="nil"/>
              <w:right w:val="nil"/>
            </w:tcBorders>
          </w:tcPr>
          <w:p>
            <w:pPr>
              <w:pStyle w:val="0"/>
            </w:pPr>
            <w:r>
              <w:rPr>
                <w:sz w:val="20"/>
              </w:rPr>
              <w:t xml:space="preserve">в целях получения государственной(ых) услуг(и)</w:t>
            </w:r>
          </w:p>
        </w:tc>
      </w:tr>
      <w:tr>
        <w:tc>
          <w:tcPr>
            <w:gridSpan w:val="7"/>
            <w:tcW w:w="9069" w:type="dxa"/>
            <w:tcBorders>
              <w:top w:val="nil"/>
              <w:left w:val="nil"/>
              <w:bottom w:val="single" w:sz="4"/>
              <w:right w:val="nil"/>
            </w:tcBorders>
          </w:tcPr>
          <w:p>
            <w:pPr>
              <w:pStyle w:val="0"/>
            </w:pPr>
            <w:r>
              <w:rPr>
                <w:sz w:val="20"/>
              </w:rPr>
            </w:r>
          </w:p>
        </w:tc>
      </w:tr>
      <w:tr>
        <w:tc>
          <w:tcPr>
            <w:gridSpan w:val="7"/>
            <w:tcW w:w="9069"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7"/>
            <w:tcW w:w="9069"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09"/>
        <w:gridCol w:w="2943"/>
        <w:gridCol w:w="1077"/>
        <w:gridCol w:w="794"/>
        <w:gridCol w:w="890"/>
        <w:gridCol w:w="2494"/>
        <w:gridCol w:w="340"/>
      </w:tblGrid>
      <w:tr>
        <w:tc>
          <w:tcPr>
            <w:gridSpan w:val="7"/>
            <w:tcW w:w="9047" w:type="dxa"/>
            <w:tcBorders>
              <w:top w:val="nil"/>
              <w:left w:val="nil"/>
              <w:bottom w:val="nil"/>
              <w:right w:val="nil"/>
            </w:tcBorders>
          </w:tcPr>
          <w:bookmarkStart w:id="7192" w:name="P7192"/>
          <w:bookmarkEnd w:id="7192"/>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7"/>
            <w:tcW w:w="9047" w:type="dxa"/>
            <w:tcBorders>
              <w:top w:val="nil"/>
              <w:left w:val="nil"/>
              <w:bottom w:val="nil"/>
              <w:right w:val="nil"/>
            </w:tcBorders>
          </w:tcPr>
          <w:p>
            <w:pPr>
              <w:pStyle w:val="0"/>
            </w:pPr>
            <w:r>
              <w:rPr>
                <w:sz w:val="20"/>
              </w:rPr>
            </w:r>
          </w:p>
        </w:tc>
      </w:tr>
      <w:tr>
        <w:tc>
          <w:tcPr>
            <w:gridSpan w:val="4"/>
            <w:tcW w:w="5323" w:type="dxa"/>
            <w:tcBorders>
              <w:top w:val="nil"/>
              <w:left w:val="nil"/>
              <w:bottom w:val="single" w:sz="4"/>
              <w:right w:val="nil"/>
            </w:tcBorders>
          </w:tcPr>
          <w:p>
            <w:pPr>
              <w:pStyle w:val="0"/>
            </w:pPr>
            <w:r>
              <w:rPr>
                <w:sz w:val="20"/>
              </w:rPr>
            </w:r>
          </w:p>
        </w:tc>
        <w:tc>
          <w:tcPr>
            <w:gridSpan w:val="3"/>
            <w:tcW w:w="3724" w:type="dxa"/>
            <w:tcBorders>
              <w:top w:val="nil"/>
              <w:left w:val="nil"/>
              <w:bottom w:val="nil"/>
              <w:right w:val="nil"/>
            </w:tcBorders>
          </w:tcPr>
          <w:p>
            <w:pPr>
              <w:pStyle w:val="0"/>
              <w:jc w:val="right"/>
            </w:pPr>
            <w:r>
              <w:rPr>
                <w:sz w:val="20"/>
              </w:rPr>
              <w:t xml:space="preserve">"___" _______________ 20__ г.</w:t>
            </w:r>
          </w:p>
        </w:tc>
      </w:tr>
      <w:tr>
        <w:tc>
          <w:tcPr>
            <w:gridSpan w:val="7"/>
            <w:tcW w:w="9047" w:type="dxa"/>
            <w:tcBorders>
              <w:top w:val="nil"/>
              <w:left w:val="nil"/>
              <w:bottom w:val="nil"/>
              <w:right w:val="nil"/>
            </w:tcBorders>
          </w:tcPr>
          <w:p>
            <w:pPr>
              <w:pStyle w:val="0"/>
            </w:pPr>
            <w:r>
              <w:rPr>
                <w:sz w:val="20"/>
              </w:rPr>
            </w:r>
          </w:p>
        </w:tc>
      </w:tr>
      <w:tr>
        <w:tc>
          <w:tcPr>
            <w:tcW w:w="509" w:type="dxa"/>
            <w:tcBorders>
              <w:top w:val="nil"/>
              <w:left w:val="nil"/>
              <w:bottom w:val="nil"/>
              <w:right w:val="nil"/>
            </w:tcBorders>
          </w:tcPr>
          <w:p>
            <w:pPr>
              <w:pStyle w:val="0"/>
            </w:pPr>
            <w:r>
              <w:rPr>
                <w:sz w:val="20"/>
              </w:rPr>
              <w:t xml:space="preserve">Я,</w:t>
            </w:r>
          </w:p>
        </w:tc>
        <w:tc>
          <w:tcPr>
            <w:gridSpan w:val="3"/>
            <w:tcW w:w="4814" w:type="dxa"/>
            <w:tcBorders>
              <w:top w:val="nil"/>
              <w:left w:val="nil"/>
              <w:bottom w:val="single" w:sz="4"/>
              <w:right w:val="nil"/>
            </w:tcBorders>
          </w:tcPr>
          <w:p>
            <w:pPr>
              <w:pStyle w:val="0"/>
            </w:pPr>
            <w:r>
              <w:rPr>
                <w:sz w:val="20"/>
              </w:rPr>
            </w:r>
          </w:p>
        </w:tc>
        <w:tc>
          <w:tcPr>
            <w:gridSpan w:val="3"/>
            <w:tcW w:w="3724" w:type="dxa"/>
            <w:tcBorders>
              <w:top w:val="nil"/>
              <w:left w:val="nil"/>
              <w:bottom w:val="nil"/>
              <w:right w:val="nil"/>
            </w:tcBorders>
          </w:tcPr>
          <w:p>
            <w:pPr>
              <w:pStyle w:val="0"/>
              <w:jc w:val="both"/>
            </w:pPr>
            <w:r>
              <w:rPr>
                <w:sz w:val="20"/>
              </w:rPr>
              <w:t xml:space="preserve">, "__" _______ ____ г. рождения,</w:t>
            </w:r>
          </w:p>
        </w:tc>
      </w:tr>
      <w:tr>
        <w:tc>
          <w:tcPr>
            <w:tcW w:w="509" w:type="dxa"/>
            <w:tcBorders>
              <w:top w:val="nil"/>
              <w:left w:val="nil"/>
              <w:bottom w:val="nil"/>
              <w:right w:val="nil"/>
            </w:tcBorders>
          </w:tcPr>
          <w:p>
            <w:pPr>
              <w:pStyle w:val="0"/>
            </w:pPr>
            <w:r>
              <w:rPr>
                <w:sz w:val="20"/>
              </w:rPr>
            </w:r>
          </w:p>
        </w:tc>
        <w:tc>
          <w:tcPr>
            <w:gridSpan w:val="3"/>
            <w:tcW w:w="4814" w:type="dxa"/>
            <w:tcBorders>
              <w:top w:val="single" w:sz="4"/>
              <w:left w:val="nil"/>
              <w:bottom w:val="nil"/>
              <w:right w:val="nil"/>
            </w:tcBorders>
          </w:tcPr>
          <w:p>
            <w:pPr>
              <w:pStyle w:val="0"/>
              <w:jc w:val="center"/>
            </w:pPr>
            <w:r>
              <w:rPr>
                <w:sz w:val="20"/>
              </w:rPr>
              <w:t xml:space="preserve">(Ф.И.О. доверителя полностью)</w:t>
            </w:r>
          </w:p>
        </w:tc>
        <w:tc>
          <w:tcPr>
            <w:gridSpan w:val="3"/>
            <w:tcW w:w="3724" w:type="dxa"/>
            <w:tcBorders>
              <w:top w:val="nil"/>
              <w:left w:val="nil"/>
              <w:bottom w:val="nil"/>
              <w:right w:val="nil"/>
            </w:tcBorders>
          </w:tcPr>
          <w:p>
            <w:pPr>
              <w:pStyle w:val="0"/>
            </w:pPr>
            <w:r>
              <w:rPr>
                <w:sz w:val="20"/>
              </w:rPr>
            </w:r>
          </w:p>
        </w:tc>
      </w:tr>
      <w:tr>
        <w:tc>
          <w:tcPr>
            <w:gridSpan w:val="3"/>
            <w:tcW w:w="4529" w:type="dxa"/>
            <w:tcBorders>
              <w:top w:val="nil"/>
              <w:left w:val="nil"/>
              <w:bottom w:val="nil"/>
              <w:right w:val="nil"/>
            </w:tcBorders>
          </w:tcPr>
          <w:p>
            <w:pPr>
              <w:pStyle w:val="0"/>
            </w:pPr>
            <w:r>
              <w:rPr>
                <w:sz w:val="20"/>
              </w:rPr>
              <w:t xml:space="preserve">паспорт серии ______ N _______, выдан</w:t>
            </w:r>
          </w:p>
        </w:tc>
        <w:tc>
          <w:tcPr>
            <w:gridSpan w:val="4"/>
            <w:tcW w:w="4518" w:type="dxa"/>
            <w:tcBorders>
              <w:top w:val="nil"/>
              <w:left w:val="nil"/>
              <w:bottom w:val="single" w:sz="4"/>
              <w:right w:val="nil"/>
            </w:tcBorders>
          </w:tcPr>
          <w:p>
            <w:pPr>
              <w:pStyle w:val="0"/>
            </w:pPr>
            <w:r>
              <w:rPr>
                <w:sz w:val="20"/>
              </w:rPr>
            </w:r>
          </w:p>
        </w:tc>
      </w:tr>
      <w:tr>
        <w:tc>
          <w:tcPr>
            <w:gridSpan w:val="5"/>
            <w:tcW w:w="6213" w:type="dxa"/>
            <w:tcBorders>
              <w:top w:val="nil"/>
              <w:left w:val="nil"/>
              <w:bottom w:val="nil"/>
              <w:right w:val="nil"/>
            </w:tcBorders>
          </w:tcPr>
          <w:p>
            <w:pPr>
              <w:pStyle w:val="0"/>
            </w:pPr>
            <w:r>
              <w:rPr>
                <w:sz w:val="20"/>
              </w:rPr>
              <w:t xml:space="preserve">"__" ________ ____ г., зарегистрированный(ая) по адресу:</w:t>
            </w:r>
          </w:p>
        </w:tc>
        <w:tc>
          <w:tcPr>
            <w:tcW w:w="2494"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2"/>
            <w:tcW w:w="3452" w:type="dxa"/>
            <w:tcBorders>
              <w:top w:val="nil"/>
              <w:left w:val="nil"/>
              <w:bottom w:val="nil"/>
              <w:right w:val="nil"/>
            </w:tcBorders>
          </w:tcPr>
          <w:p>
            <w:pPr>
              <w:pStyle w:val="0"/>
            </w:pPr>
            <w:r>
              <w:rPr>
                <w:sz w:val="20"/>
              </w:rPr>
              <w:t xml:space="preserve">проживающий(ая) по адресу:</w:t>
            </w:r>
          </w:p>
        </w:tc>
        <w:tc>
          <w:tcPr>
            <w:gridSpan w:val="4"/>
            <w:tcW w:w="52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47" w:type="dxa"/>
            <w:tcBorders>
              <w:top w:val="nil"/>
              <w:left w:val="nil"/>
              <w:bottom w:val="nil"/>
              <w:right w:val="nil"/>
            </w:tcBorders>
          </w:tcPr>
          <w:p>
            <w:pPr>
              <w:pStyle w:val="0"/>
            </w:pPr>
            <w:r>
              <w:rPr>
                <w:sz w:val="20"/>
              </w:rPr>
              <w:t xml:space="preserve">настоящей доверенностью уполномочиваю</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jc w:val="center"/>
            </w:pPr>
            <w:r>
              <w:rPr>
                <w:sz w:val="20"/>
              </w:rPr>
              <w:t xml:space="preserve">(Ф.И.О. доверенного лица полностью)</w:t>
            </w:r>
          </w:p>
        </w:tc>
      </w:tr>
      <w:tr>
        <w:tc>
          <w:tcPr>
            <w:gridSpan w:val="7"/>
            <w:tcW w:w="9047" w:type="dxa"/>
            <w:tcBorders>
              <w:top w:val="nil"/>
              <w:left w:val="nil"/>
              <w:bottom w:val="nil"/>
              <w:right w:val="nil"/>
            </w:tcBorders>
          </w:tcPr>
          <w:p>
            <w:pPr>
              <w:pStyle w:val="0"/>
            </w:pPr>
            <w:r>
              <w:rPr>
                <w:sz w:val="20"/>
              </w:rPr>
              <w:t xml:space="preserve">"__" _______ ____ год рождения, паспорт серии _______ N ________, выдан</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pPr>
            <w:r>
              <w:rPr>
                <w:sz w:val="20"/>
              </w:rPr>
            </w:r>
          </w:p>
        </w:tc>
      </w:tr>
      <w:tr>
        <w:tc>
          <w:tcPr>
            <w:gridSpan w:val="5"/>
            <w:tcW w:w="6213" w:type="dxa"/>
            <w:tcBorders>
              <w:top w:val="nil"/>
              <w:left w:val="nil"/>
              <w:bottom w:val="nil"/>
              <w:right w:val="nil"/>
            </w:tcBorders>
          </w:tcPr>
          <w:p>
            <w:pPr>
              <w:pStyle w:val="0"/>
            </w:pPr>
            <w:r>
              <w:rPr>
                <w:sz w:val="20"/>
              </w:rPr>
              <w:t xml:space="preserve">"__" ________ ___ г., зарегистрированного(ую) по адресу:</w:t>
            </w:r>
          </w:p>
        </w:tc>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3452" w:type="dxa"/>
            <w:tcBorders>
              <w:top w:val="nil"/>
              <w:left w:val="nil"/>
              <w:bottom w:val="nil"/>
              <w:right w:val="nil"/>
            </w:tcBorders>
          </w:tcPr>
          <w:p>
            <w:pPr>
              <w:pStyle w:val="0"/>
            </w:pPr>
            <w:r>
              <w:rPr>
                <w:sz w:val="20"/>
              </w:rPr>
              <w:t xml:space="preserve">проживающего(ую) по адресу:</w:t>
            </w:r>
          </w:p>
        </w:tc>
        <w:tc>
          <w:tcPr>
            <w:gridSpan w:val="4"/>
            <w:tcW w:w="525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9047" w:type="dxa"/>
            <w:tcBorders>
              <w:top w:val="nil"/>
              <w:left w:val="nil"/>
              <w:bottom w:val="nil"/>
              <w:right w:val="nil"/>
            </w:tcBorders>
          </w:tcPr>
          <w:p>
            <w:pPr>
              <w:pStyle w:val="0"/>
            </w:pPr>
            <w:r>
              <w:rPr>
                <w:sz w:val="20"/>
              </w:rPr>
              <w:t xml:space="preserve">в целях получения государственной(ых) услуг(и)</w:t>
            </w:r>
          </w:p>
        </w:tc>
      </w:tr>
      <w:tr>
        <w:tc>
          <w:tcPr>
            <w:gridSpan w:val="7"/>
            <w:tcW w:w="9047" w:type="dxa"/>
            <w:tcBorders>
              <w:top w:val="nil"/>
              <w:left w:val="nil"/>
              <w:bottom w:val="single" w:sz="4"/>
              <w:right w:val="nil"/>
            </w:tcBorders>
          </w:tcPr>
          <w:p>
            <w:pPr>
              <w:pStyle w:val="0"/>
            </w:pPr>
            <w:r>
              <w:rPr>
                <w:sz w:val="20"/>
              </w:rPr>
            </w:r>
          </w:p>
        </w:tc>
      </w:tr>
      <w:tr>
        <w:tc>
          <w:tcPr>
            <w:gridSpan w:val="7"/>
            <w:tcW w:w="904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7"/>
            <w:tcW w:w="9047"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982"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737"/>
        <w:gridCol w:w="3855"/>
        <w:gridCol w:w="4479"/>
      </w:tblGrid>
      <w:tr>
        <w:tc>
          <w:tcPr>
            <w:gridSpan w:val="2"/>
            <w:tcW w:w="4592" w:type="dxa"/>
            <w:tcBorders>
              <w:top w:val="nil"/>
              <w:left w:val="nil"/>
              <w:bottom w:val="nil"/>
              <w:right w:val="nil"/>
            </w:tcBorders>
            <w:vMerge w:val="restart"/>
          </w:tcPr>
          <w:p>
            <w:pPr>
              <w:pStyle w:val="0"/>
            </w:pPr>
            <w:r>
              <w:rPr>
                <w:sz w:val="20"/>
              </w:rPr>
            </w:r>
          </w:p>
        </w:tc>
        <w:tc>
          <w:tcPr>
            <w:tcW w:w="4479" w:type="dxa"/>
            <w:tcBorders>
              <w:top w:val="nil"/>
              <w:left w:val="nil"/>
              <w:bottom w:val="nil"/>
              <w:right w:val="nil"/>
            </w:tcBorders>
          </w:tcPr>
          <w:p>
            <w:pPr>
              <w:pStyle w:val="0"/>
            </w:pPr>
            <w:r>
              <w:rPr>
                <w:sz w:val="20"/>
              </w:rPr>
              <w:t xml:space="preserve">В ГБУ ЛО "МФЦ"</w:t>
            </w:r>
          </w:p>
          <w:p>
            <w:pPr>
              <w:pStyle w:val="0"/>
            </w:pPr>
            <w:r>
              <w:rPr>
                <w:sz w:val="20"/>
              </w:rPr>
              <w:t xml:space="preserve">от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(фамилия, имя, отчество (при наличии) заполняется заявителем)</w:t>
            </w:r>
          </w:p>
        </w:tc>
      </w:tr>
      <w:tr>
        <w:tc>
          <w:tcPr>
            <w:gridSpan w:val="2"/>
            <w:tcBorders>
              <w:top w:val="nil"/>
              <w:left w:val="nil"/>
              <w:bottom w:val="nil"/>
              <w:right w:val="nil"/>
            </w:tcBorders>
            <w:vMerge w:val="continue"/>
          </w:tcPr>
          <w:p/>
        </w:tc>
        <w:tc>
          <w:tcPr>
            <w:tcW w:w="4479" w:type="dxa"/>
            <w:tcBorders>
              <w:top w:val="nil"/>
              <w:left w:val="nil"/>
              <w:bottom w:val="nil"/>
              <w:right w:val="nil"/>
            </w:tcBorders>
          </w:tcPr>
          <w:p>
            <w:pPr>
              <w:pStyle w:val="0"/>
            </w:pPr>
            <w:r>
              <w:rPr>
                <w:sz w:val="20"/>
              </w:rPr>
              <w:t xml:space="preserve">от представителя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(фамилия, имя, отчество (при наличии) заполняется представителем заявителя)</w:t>
            </w:r>
          </w:p>
        </w:tc>
      </w:tr>
      <w:tr>
        <w:tc>
          <w:tcPr>
            <w:gridSpan w:val="2"/>
            <w:tcBorders>
              <w:top w:val="nil"/>
              <w:left w:val="nil"/>
              <w:bottom w:val="nil"/>
              <w:right w:val="nil"/>
            </w:tcBorders>
            <w:vMerge w:val="continue"/>
          </w:tcPr>
          <w:p/>
        </w:tc>
        <w:tc>
          <w:tcPr>
            <w:tcW w:w="4479"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479" w:type="dxa"/>
            <w:tcBorders>
              <w:top w:val="single" w:sz="4"/>
              <w:left w:val="nil"/>
              <w:bottom w:val="nil"/>
              <w:right w:val="nil"/>
            </w:tcBorders>
          </w:tcPr>
          <w:p>
            <w:pPr>
              <w:pStyle w:val="0"/>
              <w:jc w:val="both"/>
            </w:pPr>
            <w:r>
              <w:rPr>
                <w:sz w:val="20"/>
              </w:rPr>
              <w:t xml:space="preserve">(указать фамилию, имя, отчество (при наличии) заявителя)</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bookmarkStart w:id="7275" w:name="P7275"/>
          <w:bookmarkEnd w:id="7275"/>
          <w:p>
            <w:pPr>
              <w:pStyle w:val="0"/>
              <w:jc w:val="center"/>
            </w:pPr>
            <w:r>
              <w:rPr>
                <w:sz w:val="20"/>
              </w:rPr>
              <w:t xml:space="preserve">ЗАЯВЛЕНИЕ</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Прошу выдать</w:t>
            </w:r>
          </w:p>
        </w:tc>
      </w:tr>
      <w:tr>
        <w:tc>
          <w:tcPr>
            <w:gridSpan w:val="3"/>
            <w:tcW w:w="9071" w:type="dxa"/>
            <w:tcBorders>
              <w:top w:val="nil"/>
              <w:left w:val="nil"/>
              <w:bottom w:val="single" w:sz="4"/>
              <w:right w:val="nil"/>
            </w:tcBorders>
          </w:tcPr>
          <w:p>
            <w:pPr>
              <w:pStyle w:val="0"/>
            </w:pPr>
            <w:r>
              <w:rPr>
                <w:sz w:val="20"/>
              </w:rPr>
            </w:r>
          </w:p>
        </w:tc>
      </w:tr>
      <w:tr>
        <w:tblPrEx>
          <w:tblBorders>
            <w:left w:val="single" w:sz="4"/>
            <w:right w:val="single" w:sz="4"/>
            <w:insideV w:val="single" w:sz="4"/>
            <w:insideH w:val="single" w:sz="4"/>
          </w:tblBorders>
        </w:tblPrEx>
        <w:tc>
          <w:tcPr>
            <w:tcW w:w="737" w:type="dxa"/>
            <w:tcBorders>
              <w:top w:val="single" w:sz="4"/>
              <w:bottom w:val="single" w:sz="4"/>
            </w:tcBorders>
          </w:tcPr>
          <w:p>
            <w:pPr>
              <w:pStyle w:val="0"/>
            </w:pPr>
            <w:r>
              <w:rPr>
                <w:sz w:val="20"/>
              </w:rPr>
            </w:r>
          </w:p>
        </w:tc>
        <w:tc>
          <w:tcPr>
            <w:gridSpan w:val="2"/>
            <w:tcW w:w="8334" w:type="dxa"/>
            <w:tcBorders>
              <w:top w:val="single" w:sz="4"/>
              <w:bottom w:val="single" w:sz="4"/>
            </w:tcBorders>
          </w:tcPr>
          <w:p>
            <w:pPr>
              <w:pStyle w:val="0"/>
              <w:jc w:val="both"/>
            </w:pPr>
            <w:r>
              <w:rPr>
                <w:sz w:val="20"/>
              </w:rPr>
              <w:t xml:space="preserve">дубликат сертификата на бумажном носителе в виде именного документа на бланке установленного образца</w:t>
            </w:r>
          </w:p>
        </w:tc>
      </w:tr>
      <w:tr>
        <w:tblPrEx>
          <w:tblBorders>
            <w:left w:val="single" w:sz="4"/>
            <w:right w:val="single" w:sz="4"/>
            <w:insideV w:val="single" w:sz="4"/>
            <w:insideH w:val="single" w:sz="4"/>
          </w:tblBorders>
        </w:tblPrEx>
        <w:tc>
          <w:tcPr>
            <w:tcW w:w="737" w:type="dxa"/>
            <w:tcBorders>
              <w:top w:val="single" w:sz="4"/>
              <w:bottom w:val="single" w:sz="4"/>
            </w:tcBorders>
          </w:tcPr>
          <w:p>
            <w:pPr>
              <w:pStyle w:val="0"/>
            </w:pPr>
            <w:r>
              <w:rPr>
                <w:sz w:val="20"/>
              </w:rPr>
            </w:r>
          </w:p>
        </w:tc>
        <w:tc>
          <w:tcPr>
            <w:gridSpan w:val="2"/>
            <w:tcW w:w="8334" w:type="dxa"/>
            <w:tcBorders>
              <w:top w:val="single" w:sz="4"/>
              <w:bottom w:val="single" w:sz="4"/>
            </w:tcBorders>
          </w:tcPr>
          <w:p>
            <w:pPr>
              <w:pStyle w:val="0"/>
              <w:jc w:val="both"/>
            </w:pPr>
            <w:r>
              <w:rPr>
                <w:sz w:val="20"/>
              </w:rPr>
              <w:t xml:space="preserve">выписку из реестра сертификатов, содержащую данные электронного сертификата</w:t>
            </w:r>
          </w:p>
        </w:tc>
      </w:tr>
    </w:tbl>
    <w:p>
      <w:pPr>
        <w:pStyle w:val="0"/>
      </w:pPr>
      <w:r>
        <w:rPr>
          <w:sz w:val="20"/>
        </w:rPr>
      </w:r>
    </w:p>
    <w:tbl>
      <w:tblPr>
        <w:tblInd w:w="0" w:type="dxa"/>
        <w:tblLayout w:type="fixed"/>
        <w:tblBorders>
          <w:left w:val="single" w:sz="4"/>
          <w:bottom w:val="single" w:sz="4"/>
          <w:right w:val="single" w:sz="4"/>
          <w:insideV w:val="single" w:sz="4"/>
        </w:tblBorders>
        <w:tblCellMar>
          <w:top w:w="102" w:type="dxa"/>
          <w:left w:w="62" w:type="dxa"/>
          <w:bottom w:w="102" w:type="dxa"/>
          <w:right w:w="62" w:type="dxa"/>
        </w:tblCellMar>
      </w:tblPr>
      <w:tblGrid>
        <w:gridCol w:w="737"/>
        <w:gridCol w:w="7483"/>
        <w:gridCol w:w="851"/>
      </w:tblGrid>
      <w:tr>
        <w:tblPrEx>
          <w:tblBorders>
            <w:left w:val="nil"/>
            <w:right w:val="nil"/>
          </w:tblBorders>
        </w:tblPrEx>
        <w:tc>
          <w:tcPr>
            <w:gridSpan w:val="3"/>
            <w:tcW w:w="9071" w:type="dxa"/>
            <w:tcBorders>
              <w:top w:val="nil"/>
              <w:left w:val="nil"/>
              <w:bottom w:val="nil"/>
              <w:right w:val="nil"/>
            </w:tcBorders>
          </w:tcPr>
          <w:p>
            <w:pPr>
              <w:pStyle w:val="0"/>
            </w:pPr>
            <w:r>
              <w:rPr>
                <w:sz w:val="20"/>
              </w:rPr>
              <w:t xml:space="preserve">в связи с (поставить отметку "V") &lt;1&gt;:</w:t>
            </w:r>
          </w:p>
        </w:tc>
      </w:tr>
      <w:tr>
        <w:tblPrEx>
          <w:tblBorders>
            <w:left w:val="nil"/>
            <w:right w:val="nil"/>
          </w:tblBorders>
        </w:tblPrEx>
        <w:tc>
          <w:tcPr>
            <w:gridSpan w:val="3"/>
            <w:tcW w:w="9071" w:type="dxa"/>
            <w:tcBorders>
              <w:top w:val="nil"/>
              <w:left w:val="nil"/>
              <w:bottom w:val="single" w:sz="4"/>
              <w:right w:val="nil"/>
            </w:tcBorders>
          </w:tcPr>
          <w:p>
            <w:pPr>
              <w:pStyle w:val="0"/>
            </w:pPr>
            <w:r>
              <w:rPr>
                <w:sz w:val="20"/>
              </w:rPr>
            </w:r>
          </w:p>
        </w:tc>
      </w:tr>
      <w:tr>
        <w:tblPrEx>
          <w:tblBorders>
            <w:insideH w:val="single" w:sz="4"/>
          </w:tblBorders>
        </w:tblPrEx>
        <w:tc>
          <w:tcPr>
            <w:tcW w:w="737" w:type="dxa"/>
            <w:tcBorders>
              <w:top w:val="single" w:sz="4"/>
              <w:bottom w:val="single" w:sz="4"/>
            </w:tcBorders>
            <w:vMerge w:val="restart"/>
          </w:tcPr>
          <w:p>
            <w:pPr>
              <w:pStyle w:val="0"/>
            </w:pPr>
            <w:r>
              <w:rPr>
                <w:sz w:val="20"/>
              </w:rPr>
            </w:r>
          </w:p>
        </w:tc>
        <w:tc>
          <w:tcPr>
            <w:gridSpan w:val="2"/>
            <w:tcW w:w="8334" w:type="dxa"/>
            <w:tcBorders>
              <w:top w:val="single" w:sz="4"/>
              <w:bottom w:val="nil"/>
            </w:tcBorders>
          </w:tcPr>
          <w:p>
            <w:pPr>
              <w:pStyle w:val="0"/>
            </w:pPr>
            <w:r>
              <w:rPr>
                <w:sz w:val="20"/>
              </w:rPr>
              <w:t xml:space="preserve">утратой сертификата по причине</w:t>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nil"/>
              <w:left w:val="single" w:sz="4"/>
              <w:bottom w:val="single" w:sz="4"/>
            </w:tcBorders>
          </w:tcPr>
          <w:p>
            <w:pPr>
              <w:pStyle w:val="0"/>
            </w:pPr>
            <w:r>
              <w:rPr>
                <w:sz w:val="20"/>
              </w:rPr>
            </w:r>
          </w:p>
        </w:tc>
        <w:tc>
          <w:tcPr>
            <w:tcW w:w="851" w:type="dxa"/>
            <w:tcBorders>
              <w:top w:val="nil"/>
              <w:bottom w:val="nil"/>
              <w:right w:val="single" w:sz="4"/>
            </w:tcBorders>
          </w:tcPr>
          <w:p>
            <w:pPr>
              <w:pStyle w:val="0"/>
              <w:jc w:val="both"/>
            </w:pPr>
            <w:r>
              <w:rPr>
                <w:sz w:val="20"/>
              </w:rPr>
            </w:r>
          </w:p>
        </w:tc>
      </w:tr>
      <w:tr>
        <w:tblPrEx>
          <w:tblBorders>
            <w:insideV w:val="nil"/>
            <w:insideH w:val="single" w:sz="4"/>
          </w:tblBorders>
        </w:tblPrEx>
        <w:tc>
          <w:tcPr>
            <w:tcBorders>
              <w:top w:val="single" w:sz="4"/>
              <w:left w:val="single" w:sz="4"/>
              <w:bottom w:val="single" w:sz="4"/>
              <w:right w:val="single" w:sz="4"/>
            </w:tcBorders>
            <w:vMerge w:val="continue"/>
          </w:tcPr>
          <w:p/>
        </w:tc>
        <w:tc>
          <w:tcPr>
            <w:tcW w:w="7483" w:type="dxa"/>
            <w:tcBorders>
              <w:top w:val="single" w:sz="4"/>
              <w:left w:val="single" w:sz="4"/>
              <w:bottom w:val="single" w:sz="4"/>
            </w:tcBorders>
          </w:tcPr>
          <w:p>
            <w:pPr>
              <w:pStyle w:val="0"/>
              <w:jc w:val="center"/>
            </w:pPr>
            <w:r>
              <w:rPr>
                <w:sz w:val="20"/>
              </w:rPr>
              <w:t xml:space="preserve">(указываются объяснения обстоятельства утраты)</w:t>
            </w:r>
          </w:p>
        </w:tc>
        <w:tc>
          <w:tcPr>
            <w:tcW w:w="851" w:type="dxa"/>
            <w:tcBorders>
              <w:top w:val="nil"/>
              <w:bottom w:val="single" w:sz="4"/>
              <w:right w:val="single" w:sz="4"/>
            </w:tcBorders>
          </w:tcPr>
          <w:p>
            <w:pPr>
              <w:pStyle w:val="0"/>
              <w:jc w:val="both"/>
            </w:pPr>
            <w:r>
              <w:rPr>
                <w:sz w:val="20"/>
              </w:rPr>
            </w:r>
          </w:p>
        </w:tc>
      </w:tr>
      <w:tr>
        <w:tblPrEx>
          <w:tblBorders>
            <w:insideH w:val="single" w:sz="4"/>
          </w:tblBorders>
        </w:tblPrEx>
        <w:tc>
          <w:tcPr>
            <w:tcW w:w="737" w:type="dxa"/>
            <w:tcBorders>
              <w:top w:val="single" w:sz="4"/>
              <w:bottom w:val="single" w:sz="4"/>
            </w:tcBorders>
            <w:vMerge w:val="restart"/>
          </w:tcPr>
          <w:p>
            <w:pPr>
              <w:pStyle w:val="0"/>
            </w:pPr>
            <w:r>
              <w:rPr>
                <w:sz w:val="20"/>
              </w:rPr>
            </w:r>
          </w:p>
        </w:tc>
        <w:tc>
          <w:tcPr>
            <w:gridSpan w:val="2"/>
            <w:tcW w:w="8334" w:type="dxa"/>
            <w:tcBorders>
              <w:top w:val="single" w:sz="4"/>
              <w:bottom w:val="nil"/>
            </w:tcBorders>
          </w:tcPr>
          <w:p>
            <w:pPr>
              <w:pStyle w:val="0"/>
            </w:pPr>
            <w:r>
              <w:rPr>
                <w:sz w:val="20"/>
              </w:rPr>
              <w:t xml:space="preserve">приведением в негодность ранее выданного сертификата по причине</w:t>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nil"/>
              <w:left w:val="single" w:sz="4"/>
              <w:bottom w:val="single" w:sz="4"/>
            </w:tcBorders>
          </w:tcPr>
          <w:p>
            <w:pPr>
              <w:pStyle w:val="0"/>
            </w:pPr>
            <w:r>
              <w:rPr>
                <w:sz w:val="20"/>
              </w:rPr>
            </w:r>
          </w:p>
        </w:tc>
        <w:tc>
          <w:tcPr>
            <w:tcW w:w="851"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7483" w:type="dxa"/>
            <w:tcBorders>
              <w:top w:val="single" w:sz="4"/>
              <w:left w:val="single" w:sz="4"/>
              <w:bottom w:val="single" w:sz="4"/>
            </w:tcBorders>
          </w:tcPr>
          <w:p>
            <w:pPr>
              <w:pStyle w:val="0"/>
              <w:jc w:val="center"/>
            </w:pPr>
            <w:r>
              <w:rPr>
                <w:sz w:val="20"/>
              </w:rPr>
              <w:t xml:space="preserve">(указываются объяснения обстоятельства приведения в негодность)</w:t>
            </w:r>
          </w:p>
        </w:tc>
        <w:tc>
          <w:tcPr>
            <w:tcW w:w="851" w:type="dxa"/>
            <w:tcBorders>
              <w:top w:val="nil"/>
              <w:bottom w:val="single" w:sz="4"/>
              <w:right w:val="single" w:sz="4"/>
            </w:tcBorders>
          </w:tcPr>
          <w:p>
            <w:pPr>
              <w:pStyle w:val="0"/>
              <w:jc w:val="both"/>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&lt;1&gt; Заполняется в случае необходимости выдачи дубликата сертификата на бумажном носителе.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721"/>
        <w:gridCol w:w="3231"/>
      </w:tblGrid>
      <w:tr>
        <w:tc>
          <w:tcPr>
            <w:tcW w:w="3118" w:type="dxa"/>
          </w:tcPr>
          <w:p>
            <w:pPr>
              <w:pStyle w:val="0"/>
              <w:jc w:val="both"/>
            </w:pPr>
            <w:r>
              <w:rPr>
                <w:sz w:val="20"/>
              </w:rPr>
              <w:t xml:space="preserve">Фамилия, имя, отчество (при наличии)</w:t>
            </w:r>
          </w:p>
        </w:tc>
        <w:tc>
          <w:tcPr>
            <w:gridSpan w:val="2"/>
            <w:tcW w:w="5952" w:type="dxa"/>
          </w:tcPr>
          <w:p>
            <w:pPr>
              <w:pStyle w:val="0"/>
              <w:jc w:val="both"/>
            </w:pPr>
            <w:r>
              <w:rPr>
                <w:sz w:val="20"/>
              </w:rPr>
            </w:r>
          </w:p>
        </w:tc>
      </w:tr>
      <w:tr>
        <w:tc>
          <w:tcPr>
            <w:tcW w:w="3118" w:type="dxa"/>
          </w:tcPr>
          <w:p>
            <w:pPr>
              <w:pStyle w:val="0"/>
              <w:jc w:val="both"/>
            </w:pPr>
            <w:r>
              <w:rPr>
                <w:sz w:val="20"/>
              </w:rPr>
              <w:t xml:space="preserve">Дата рождения</w:t>
            </w:r>
          </w:p>
        </w:tc>
        <w:tc>
          <w:tcPr>
            <w:gridSpan w:val="2"/>
            <w:tcW w:w="5952" w:type="dxa"/>
          </w:tcPr>
          <w:p>
            <w:pPr>
              <w:pStyle w:val="0"/>
              <w:jc w:val="both"/>
            </w:pPr>
            <w:r>
              <w:rPr>
                <w:sz w:val="20"/>
              </w:rPr>
            </w:r>
          </w:p>
        </w:tc>
      </w:tr>
      <w:tr>
        <w:tc>
          <w:tcPr>
            <w:tcW w:w="3118" w:type="dxa"/>
            <w:vMerge w:val="restart"/>
          </w:tcPr>
          <w:p>
            <w:pPr>
              <w:pStyle w:val="0"/>
              <w:jc w:val="both"/>
            </w:pPr>
            <w:r>
              <w:rPr>
                <w:sz w:val="20"/>
              </w:rPr>
              <w:t xml:space="preserve">Паспорт гражданина РФ</w:t>
            </w:r>
          </w:p>
        </w:tc>
        <w:tc>
          <w:tcPr>
            <w:tcW w:w="2721" w:type="dxa"/>
          </w:tcPr>
          <w:p>
            <w:pPr>
              <w:pStyle w:val="0"/>
              <w:jc w:val="both"/>
            </w:pPr>
            <w:r>
              <w:rPr>
                <w:sz w:val="20"/>
              </w:rPr>
              <w:t xml:space="preserve">серия и номер</w:t>
            </w:r>
          </w:p>
        </w:tc>
        <w:tc>
          <w:tcPr>
            <w:tcW w:w="3231" w:type="dxa"/>
          </w:tcPr>
          <w:p>
            <w:pPr>
              <w:pStyle w:val="0"/>
            </w:pPr>
            <w:r>
              <w:rPr>
                <w:sz w:val="20"/>
              </w:rPr>
            </w:r>
          </w:p>
        </w:tc>
      </w:tr>
      <w:tr>
        <w:tc>
          <w:tcPr>
            <w:vMerge w:val="continue"/>
          </w:tcPr>
          <w:p/>
        </w:tc>
        <w:tc>
          <w:tcPr>
            <w:tcW w:w="2721" w:type="dxa"/>
          </w:tcPr>
          <w:p>
            <w:pPr>
              <w:pStyle w:val="0"/>
              <w:jc w:val="both"/>
            </w:pPr>
            <w:r>
              <w:rPr>
                <w:sz w:val="20"/>
              </w:rPr>
              <w:t xml:space="preserve">дата выдачи</w:t>
            </w:r>
          </w:p>
        </w:tc>
        <w:tc>
          <w:tcPr>
            <w:tcW w:w="3231" w:type="dxa"/>
          </w:tcPr>
          <w:p>
            <w:pPr>
              <w:pStyle w:val="0"/>
            </w:pPr>
            <w:r>
              <w:rPr>
                <w:sz w:val="20"/>
              </w:rPr>
            </w:r>
          </w:p>
        </w:tc>
      </w:tr>
      <w:tr>
        <w:tc>
          <w:tcPr>
            <w:vMerge w:val="continue"/>
          </w:tcPr>
          <w:p/>
        </w:tc>
        <w:tc>
          <w:tcPr>
            <w:tcW w:w="2721" w:type="dxa"/>
          </w:tcPr>
          <w:p>
            <w:pPr>
              <w:pStyle w:val="0"/>
              <w:jc w:val="both"/>
            </w:pPr>
            <w:r>
              <w:rPr>
                <w:sz w:val="20"/>
              </w:rPr>
              <w:t xml:space="preserve">код подразделения</w:t>
            </w:r>
          </w:p>
        </w:tc>
        <w:tc>
          <w:tcPr>
            <w:tcW w:w="3231"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721"/>
        <w:gridCol w:w="3232"/>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3118" w:type="dxa"/>
          </w:tcPr>
          <w:p>
            <w:pPr>
              <w:pStyle w:val="0"/>
            </w:pPr>
            <w:r>
              <w:rPr>
                <w:sz w:val="20"/>
              </w:rPr>
              <w:t xml:space="preserve">Фамилия, имя, отчество</w:t>
            </w:r>
          </w:p>
          <w:p>
            <w:pPr>
              <w:pStyle w:val="0"/>
            </w:pPr>
            <w:r>
              <w:rPr>
                <w:sz w:val="20"/>
              </w:rPr>
              <w:t xml:space="preserve">(при наличии)</w:t>
            </w:r>
          </w:p>
        </w:tc>
        <w:tc>
          <w:tcPr>
            <w:gridSpan w:val="2"/>
            <w:tcW w:w="5953" w:type="dxa"/>
          </w:tcPr>
          <w:p>
            <w:pPr>
              <w:pStyle w:val="0"/>
            </w:pPr>
            <w:r>
              <w:rPr>
                <w:sz w:val="20"/>
              </w:rPr>
            </w:r>
          </w:p>
        </w:tc>
      </w:tr>
      <w:tr>
        <w:tc>
          <w:tcPr>
            <w:tcW w:w="3118" w:type="dxa"/>
            <w:vMerge w:val="restart"/>
          </w:tcPr>
          <w:p>
            <w:pPr>
              <w:pStyle w:val="0"/>
            </w:pPr>
            <w:r>
              <w:rPr>
                <w:sz w:val="20"/>
              </w:rPr>
              <w:t xml:space="preserve">Паспорт гражданина Российской Федерации &lt;2&gt;</w:t>
            </w:r>
          </w:p>
        </w:tc>
        <w:tc>
          <w:tcPr>
            <w:tcW w:w="2721" w:type="dxa"/>
          </w:tcPr>
          <w:p>
            <w:pPr>
              <w:pStyle w:val="0"/>
            </w:pPr>
            <w:r>
              <w:rPr>
                <w:sz w:val="20"/>
              </w:rPr>
              <w:t xml:space="preserve">серия и номер</w:t>
            </w:r>
          </w:p>
        </w:tc>
        <w:tc>
          <w:tcPr>
            <w:tcW w:w="3232" w:type="dxa"/>
          </w:tcPr>
          <w:p>
            <w:pPr>
              <w:pStyle w:val="0"/>
            </w:pPr>
            <w:r>
              <w:rPr>
                <w:sz w:val="20"/>
              </w:rPr>
            </w:r>
          </w:p>
        </w:tc>
      </w:tr>
      <w:tr>
        <w:tc>
          <w:tcPr>
            <w:vMerge w:val="continue"/>
          </w:tcPr>
          <w:p/>
        </w:tc>
        <w:tc>
          <w:tcPr>
            <w:tcW w:w="2721" w:type="dxa"/>
          </w:tcPr>
          <w:p>
            <w:pPr>
              <w:pStyle w:val="0"/>
            </w:pPr>
            <w:r>
              <w:rPr>
                <w:sz w:val="20"/>
              </w:rPr>
              <w:t xml:space="preserve">дата выдачи</w:t>
            </w:r>
          </w:p>
        </w:tc>
        <w:tc>
          <w:tcPr>
            <w:tcW w:w="3232" w:type="dxa"/>
          </w:tcPr>
          <w:p>
            <w:pPr>
              <w:pStyle w:val="0"/>
            </w:pPr>
            <w:r>
              <w:rPr>
                <w:sz w:val="20"/>
              </w:rPr>
            </w:r>
          </w:p>
        </w:tc>
      </w:tr>
      <w:tr>
        <w:tc>
          <w:tcPr>
            <w:vMerge w:val="continue"/>
          </w:tcPr>
          <w:p/>
        </w:tc>
        <w:tc>
          <w:tcPr>
            <w:tcW w:w="2721" w:type="dxa"/>
          </w:tcPr>
          <w:p>
            <w:pPr>
              <w:pStyle w:val="0"/>
            </w:pPr>
            <w:r>
              <w:rPr>
                <w:sz w:val="20"/>
              </w:rPr>
              <w:t xml:space="preserve">код подразделения</w:t>
            </w:r>
          </w:p>
        </w:tc>
        <w:tc>
          <w:tcPr>
            <w:tcW w:w="3232" w:type="dxa"/>
          </w:tcPr>
          <w:p>
            <w:pPr>
              <w:pStyle w:val="0"/>
            </w:pPr>
            <w:r>
              <w:rPr>
                <w:sz w:val="20"/>
              </w:rPr>
            </w:r>
          </w:p>
        </w:tc>
      </w:tr>
      <w:tr>
        <w:tc>
          <w:tcPr>
            <w:tcW w:w="3118" w:type="dxa"/>
          </w:tcPr>
          <w:p>
            <w:pPr>
              <w:pStyle w:val="0"/>
            </w:pPr>
            <w:r>
              <w:rPr>
                <w:sz w:val="20"/>
              </w:rPr>
              <w:t xml:space="preserve">Реквизиты документа, подтверждающего полномочия представителя заявителя</w:t>
            </w:r>
          </w:p>
        </w:tc>
        <w:tc>
          <w:tcPr>
            <w:gridSpan w:val="2"/>
            <w:tcW w:w="5953"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5669"/>
        <w:gridCol w:w="2821"/>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 (поставить отметку "V"):</w:t>
            </w:r>
          </w:p>
        </w:tc>
      </w:tr>
      <w:tr>
        <w:tc>
          <w:tcPr>
            <w:tcW w:w="581" w:type="dxa"/>
          </w:tcPr>
          <w:p>
            <w:pPr>
              <w:pStyle w:val="0"/>
              <w:jc w:val="center"/>
            </w:pPr>
            <w:r>
              <w:rPr>
                <w:sz w:val="20"/>
              </w:rPr>
              <w:t xml:space="preserve">N п/п</w:t>
            </w:r>
          </w:p>
        </w:tc>
        <w:tc>
          <w:tcPr>
            <w:tcW w:w="5669" w:type="dxa"/>
          </w:tcPr>
          <w:p>
            <w:pPr>
              <w:pStyle w:val="0"/>
              <w:jc w:val="center"/>
            </w:pPr>
            <w:r>
              <w:rPr>
                <w:sz w:val="20"/>
              </w:rPr>
              <w:t xml:space="preserve">Наименование документа</w:t>
            </w:r>
          </w:p>
        </w:tc>
        <w:tc>
          <w:tcPr>
            <w:tcW w:w="2821" w:type="dxa"/>
          </w:tcPr>
          <w:p>
            <w:pPr>
              <w:pStyle w:val="0"/>
              <w:jc w:val="center"/>
            </w:pPr>
            <w:r>
              <w:rPr>
                <w:sz w:val="20"/>
              </w:rPr>
              <w:t xml:space="preserve">Количество документов</w:t>
            </w:r>
          </w:p>
        </w:tc>
      </w:tr>
      <w:tr>
        <w:tc>
          <w:tcPr>
            <w:tcW w:w="581" w:type="dxa"/>
          </w:tcPr>
          <w:p>
            <w:pPr>
              <w:pStyle w:val="0"/>
            </w:pPr>
            <w:r>
              <w:rPr>
                <w:sz w:val="20"/>
              </w:rPr>
            </w:r>
          </w:p>
        </w:tc>
        <w:tc>
          <w:tcPr>
            <w:tcW w:w="5669" w:type="dxa"/>
          </w:tcPr>
          <w:p>
            <w:pPr>
              <w:pStyle w:val="0"/>
            </w:pPr>
            <w:r>
              <w:rPr>
                <w:sz w:val="20"/>
              </w:rPr>
              <w:t xml:space="preserve">документ, подтверждающий полномочия представителя заявителя</w:t>
            </w:r>
          </w:p>
        </w:tc>
        <w:tc>
          <w:tcPr>
            <w:tcW w:w="2821" w:type="dxa"/>
          </w:tcPr>
          <w:p>
            <w:pPr>
              <w:pStyle w:val="0"/>
            </w:pPr>
            <w:r>
              <w:rPr>
                <w:sz w:val="20"/>
              </w:rPr>
            </w:r>
          </w:p>
        </w:tc>
      </w:tr>
      <w:tr>
        <w:tc>
          <w:tcPr>
            <w:tcW w:w="581" w:type="dxa"/>
          </w:tcPr>
          <w:p>
            <w:pPr>
              <w:pStyle w:val="0"/>
            </w:pPr>
            <w:r>
              <w:rPr>
                <w:sz w:val="20"/>
              </w:rPr>
            </w:r>
          </w:p>
        </w:tc>
        <w:tc>
          <w:tcPr>
            <w:tcW w:w="5669" w:type="dxa"/>
          </w:tcPr>
          <w:p>
            <w:pPr>
              <w:pStyle w:val="0"/>
            </w:pPr>
            <w:r>
              <w:rPr>
                <w:sz w:val="20"/>
              </w:rPr>
              <w:t xml:space="preserve">сертификат, подлежащий замене (пришедший в негодность)</w:t>
            </w:r>
          </w:p>
        </w:tc>
        <w:tc>
          <w:tcPr>
            <w:tcW w:w="2821" w:type="dxa"/>
          </w:tcPr>
          <w:p>
            <w:pPr>
              <w:pStyle w:val="0"/>
            </w:pPr>
            <w:r>
              <w:rPr>
                <w:sz w:val="20"/>
              </w:rPr>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628"/>
        <w:gridCol w:w="340"/>
        <w:gridCol w:w="2268"/>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&lt;2&gt;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983"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28"/>
        <w:gridCol w:w="2154"/>
        <w:gridCol w:w="3288"/>
      </w:tblGrid>
      <w:tr>
        <w:tc>
          <w:tcPr>
            <w:tcW w:w="3628" w:type="dxa"/>
            <w:tcBorders>
              <w:top w:val="nil"/>
              <w:left w:val="nil"/>
              <w:bottom w:val="nil"/>
              <w:right w:val="nil"/>
            </w:tcBorders>
          </w:tcPr>
          <w:bookmarkStart w:id="7372" w:name="P7372"/>
          <w:bookmarkEnd w:id="7372"/>
          <w:p>
            <w:pPr>
              <w:pStyle w:val="0"/>
              <w:jc w:val="right"/>
            </w:pPr>
            <w:r>
              <w:rPr>
                <w:sz w:val="20"/>
                <w:b w:val="on"/>
              </w:rPr>
              <w:t xml:space="preserve">РЕШЕНИЕ от</w:t>
            </w:r>
          </w:p>
        </w:tc>
        <w:tc>
          <w:tcPr>
            <w:tcW w:w="2154" w:type="dxa"/>
            <w:tcBorders>
              <w:top w:val="nil"/>
              <w:left w:val="nil"/>
              <w:bottom w:val="single" w:sz="4"/>
              <w:right w:val="nil"/>
            </w:tcBorders>
          </w:tcPr>
          <w:p>
            <w:pPr>
              <w:pStyle w:val="0"/>
              <w:jc w:val="both"/>
            </w:pPr>
            <w:r>
              <w:rPr>
                <w:sz w:val="20"/>
              </w:rPr>
            </w:r>
          </w:p>
        </w:tc>
        <w:tc>
          <w:tcPr>
            <w:tcW w:w="3288" w:type="dxa"/>
            <w:tcBorders>
              <w:top w:val="nil"/>
              <w:left w:val="nil"/>
              <w:bottom w:val="nil"/>
              <w:right w:val="nil"/>
            </w:tcBorders>
          </w:tcPr>
          <w:p>
            <w:pPr>
              <w:pStyle w:val="0"/>
              <w:jc w:val="both"/>
            </w:pPr>
            <w:r>
              <w:rPr>
                <w:sz w:val="20"/>
              </w:rPr>
            </w:r>
          </w:p>
        </w:tc>
      </w:tr>
      <w:tr>
        <w:tc>
          <w:tcPr>
            <w:tcW w:w="3628" w:type="dxa"/>
            <w:tcBorders>
              <w:top w:val="nil"/>
              <w:left w:val="nil"/>
              <w:bottom w:val="nil"/>
              <w:right w:val="nil"/>
            </w:tcBorders>
          </w:tcPr>
          <w:p>
            <w:pPr>
              <w:pStyle w:val="0"/>
            </w:pPr>
            <w:r>
              <w:rPr>
                <w:sz w:val="20"/>
              </w:rPr>
            </w:r>
          </w:p>
        </w:tc>
        <w:tc>
          <w:tcPr>
            <w:tcW w:w="2154" w:type="dxa"/>
            <w:tcBorders>
              <w:top w:val="single" w:sz="4"/>
              <w:left w:val="nil"/>
              <w:bottom w:val="nil"/>
              <w:right w:val="nil"/>
            </w:tcBorders>
          </w:tcPr>
          <w:p>
            <w:pPr>
              <w:pStyle w:val="0"/>
              <w:jc w:val="center"/>
            </w:pPr>
            <w:r>
              <w:rPr>
                <w:sz w:val="20"/>
              </w:rPr>
              <w:t xml:space="preserve">(дата решения)</w:t>
            </w:r>
          </w:p>
        </w:tc>
        <w:tc>
          <w:tcPr>
            <w:tcW w:w="3288" w:type="dxa"/>
            <w:tcBorders>
              <w:top w:val="nil"/>
              <w:left w:val="nil"/>
              <w:bottom w:val="nil"/>
              <w:right w:val="nil"/>
            </w:tcBorders>
          </w:tcPr>
          <w:p>
            <w:pPr>
              <w:pStyle w:val="0"/>
              <w:jc w:val="both"/>
            </w:pPr>
            <w:r>
              <w:rPr>
                <w:sz w:val="20"/>
              </w:rPr>
            </w:r>
          </w:p>
        </w:tc>
      </w:tr>
      <w:tr>
        <w:tc>
          <w:tcPr>
            <w:gridSpan w:val="3"/>
            <w:tcW w:w="9070" w:type="dxa"/>
            <w:tcBorders>
              <w:top w:val="nil"/>
              <w:left w:val="nil"/>
              <w:bottom w:val="nil"/>
              <w:right w:val="nil"/>
            </w:tcBorders>
          </w:tcPr>
          <w:p>
            <w:pPr>
              <w:pStyle w:val="0"/>
              <w:jc w:val="center"/>
            </w:pPr>
            <w:r>
              <w:rPr>
                <w:sz w:val="20"/>
                <w:b w:val="on"/>
              </w:rPr>
              <w:t xml:space="preserve">об отказе в выдаче</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(дубликата сертификата на изготовление (ремонт) зубных протезов на бумажном носителе/выписки из реестра сертификатов на изготовление (ремонт) зубных протезов)</w:t>
            </w:r>
          </w:p>
        </w:tc>
      </w:tr>
      <w:tr>
        <w:tc>
          <w:tcPr>
            <w:gridSpan w:val="3"/>
            <w:tcW w:w="9070"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В связи с</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(указываются основания для отказа согласно </w:t>
            </w:r>
            <w:hyperlink w:history="0" w:anchor="P6289" w:tooltip="6.5. Решение о выдаче дубликата сертификата на бумажном носителе или выписки из реестра сертификатов, содержащей данные электронного сертификата (реестровый номер), принимается МФЦ в день обращения гражданина на основании заявления, содержащего объяснения обстоятельств утраты (порчи) сертификата, по форме согласно приложению 8 к настоящему регламенту (при реализации технической возможности).">
              <w:r>
                <w:rPr>
                  <w:sz w:val="20"/>
                  <w:color w:val="0000ff"/>
                </w:rPr>
                <w:t xml:space="preserve">пункту 6.5</w:t>
              </w:r>
            </w:hyperlink>
            <w:r>
              <w:rPr>
                <w:sz w:val="20"/>
              </w:rPr>
              <w:t xml:space="preserve"> административного регламента)</w:t>
            </w:r>
          </w:p>
        </w:tc>
      </w:tr>
      <w:tr>
        <w:tc>
          <w:tcPr>
            <w:gridSpan w:val="3"/>
            <w:tcW w:w="9070" w:type="dxa"/>
            <w:tcBorders>
              <w:top w:val="nil"/>
              <w:left w:val="nil"/>
              <w:bottom w:val="single" w:sz="4"/>
              <w:right w:val="nil"/>
            </w:tcBorders>
          </w:tcPr>
          <w:p>
            <w:pPr>
              <w:pStyle w:val="0"/>
            </w:pPr>
            <w:r>
              <w:rPr>
                <w:sz w:val="20"/>
              </w:rPr>
            </w:r>
          </w:p>
        </w:tc>
      </w:tr>
      <w:tr>
        <w:tc>
          <w:tcPr>
            <w:gridSpan w:val="3"/>
            <w:tcW w:w="9070" w:type="dxa"/>
            <w:tcBorders>
              <w:top w:val="single" w:sz="4"/>
              <w:left w:val="nil"/>
              <w:bottom w:val="nil"/>
              <w:right w:val="nil"/>
            </w:tcBorders>
          </w:tcPr>
          <w:p>
            <w:pPr>
              <w:pStyle w:val="0"/>
              <w:jc w:val="center"/>
            </w:pPr>
            <w:r>
              <w:rPr>
                <w:sz w:val="20"/>
              </w:rPr>
              <w:t xml:space="preserve">(ФИО заявителя, дата рождения)</w:t>
            </w:r>
          </w:p>
        </w:tc>
      </w:tr>
      <w:tr>
        <w:tc>
          <w:tcPr>
            <w:gridSpan w:val="3"/>
            <w:tcW w:w="9070" w:type="dxa"/>
            <w:tcBorders>
              <w:top w:val="nil"/>
              <w:left w:val="nil"/>
              <w:bottom w:val="nil"/>
              <w:right w:val="nil"/>
            </w:tcBorders>
          </w:tcPr>
          <w:p>
            <w:pPr>
              <w:pStyle w:val="0"/>
            </w:pPr>
            <w:r>
              <w:rPr>
                <w:sz w:val="20"/>
              </w:rPr>
              <w:t xml:space="preserve">отказать в выдаче</w:t>
            </w:r>
          </w:p>
        </w:tc>
      </w:tr>
      <w:tr>
        <w:tc>
          <w:tcPr>
            <w:gridSpan w:val="3"/>
            <w:tcW w:w="9070" w:type="dxa"/>
            <w:tcBorders>
              <w:top w:val="nil"/>
              <w:left w:val="nil"/>
              <w:bottom w:val="single" w:sz="4"/>
              <w:right w:val="nil"/>
            </w:tcBorders>
          </w:tcPr>
          <w:p>
            <w:pPr>
              <w:pStyle w:val="0"/>
            </w:pPr>
            <w:r>
              <w:rPr>
                <w:sz w:val="20"/>
              </w:rPr>
            </w:r>
          </w:p>
        </w:tc>
      </w:tr>
      <w:tr>
        <w:tblPrEx>
          <w:tblBorders>
            <w:insideH w:val="single" w:sz="4"/>
          </w:tblBorders>
        </w:tblPrEx>
        <w:tc>
          <w:tcPr>
            <w:gridSpan w:val="3"/>
            <w:tcW w:w="9070" w:type="dxa"/>
            <w:tcBorders>
              <w:top w:val="single" w:sz="4"/>
              <w:left w:val="nil"/>
              <w:bottom w:val="nil"/>
              <w:right w:val="nil"/>
            </w:tcBorders>
          </w:tcPr>
          <w:p>
            <w:pPr>
              <w:pStyle w:val="0"/>
              <w:jc w:val="center"/>
            </w:pPr>
            <w:r>
              <w:rPr>
                <w:sz w:val="20"/>
              </w:rPr>
              <w:t xml:space="preserve">(дубликата сертификата на бумажном носителе на изготовление (ремонт) зубных протезов/выписки из реестра сертификатов на изготовление (ремонт) зубных протезов)</w:t>
            </w:r>
          </w:p>
        </w:tc>
      </w:tr>
    </w:tbl>
    <w:p>
      <w:pPr>
        <w:pStyle w:val="0"/>
      </w:pPr>
      <w:r>
        <w:rPr>
          <w:sz w:val="20"/>
        </w:rPr>
      </w:r>
    </w:p>
    <w:tbl>
      <w:tblPr>
        <w:tblInd w:w="0" w:type="dxa"/>
        <w:tblLayout w:type="fixed"/>
        <w:tblCellMar>
          <w:top w:w="102" w:type="dxa"/>
          <w:left w:w="62" w:type="dxa"/>
          <w:bottom w:w="102" w:type="dxa"/>
          <w:right w:w="62" w:type="dxa"/>
        </w:tblCellMar>
      </w:tblPr>
      <w:tblGrid>
        <w:gridCol w:w="3231"/>
        <w:gridCol w:w="340"/>
        <w:gridCol w:w="1757"/>
        <w:gridCol w:w="340"/>
        <w:gridCol w:w="3402"/>
      </w:tblGrid>
      <w:tr>
        <w:tblPrEx>
          <w:tblBorders>
            <w:insideH w:val="single" w:sz="4"/>
          </w:tblBorders>
        </w:tblPrEx>
        <w:tc>
          <w:tcPr>
            <w:tcW w:w="323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2" w:type="dxa"/>
            <w:tcBorders>
              <w:top w:val="nil"/>
              <w:left w:val="nil"/>
              <w:bottom w:val="single" w:sz="4"/>
              <w:right w:val="nil"/>
            </w:tcBorders>
          </w:tcPr>
          <w:p>
            <w:pPr>
              <w:pStyle w:val="0"/>
            </w:pPr>
            <w:r>
              <w:rPr>
                <w:sz w:val="20"/>
              </w:rPr>
            </w:r>
          </w:p>
        </w:tc>
      </w:tr>
      <w:tr>
        <w:tc>
          <w:tcPr>
            <w:tcW w:w="3231" w:type="dxa"/>
            <w:tcBorders>
              <w:top w:val="single" w:sz="4"/>
              <w:left w:val="nil"/>
              <w:bottom w:val="nil"/>
              <w:right w:val="nil"/>
            </w:tcBorders>
          </w:tcPr>
          <w:p>
            <w:pPr>
              <w:pStyle w:val="0"/>
              <w:jc w:val="center"/>
            </w:pPr>
            <w:r>
              <w:rPr>
                <w:sz w:val="20"/>
              </w:rPr>
              <w:t xml:space="preserve">(наименование должности уполномоченного работника ГБУ ЛО "МФЦ")</w:t>
            </w:r>
          </w:p>
        </w:tc>
        <w:tc>
          <w:tcPr>
            <w:tcW w:w="340"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2" w:type="dxa"/>
            <w:tcBorders>
              <w:top w:val="single" w:sz="4"/>
              <w:left w:val="nil"/>
              <w:bottom w:val="nil"/>
              <w:right w:val="nil"/>
            </w:tcBorders>
          </w:tcPr>
          <w:p>
            <w:pPr>
              <w:pStyle w:val="0"/>
              <w:jc w:val="center"/>
            </w:pPr>
            <w:r>
              <w:rPr>
                <w:sz w:val="20"/>
              </w:rPr>
              <w:t xml:space="preserve">(ФИО уполномоченного работника ГБУ ЛО "МФЦ")</w:t>
            </w:r>
          </w:p>
        </w:tc>
      </w:tr>
      <w:tr>
        <w:tc>
          <w:tcPr>
            <w:tcW w:w="323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3402"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обеспечению бесплатного</w:t>
      </w:r>
    </w:p>
    <w:p>
      <w:pPr>
        <w:pStyle w:val="0"/>
        <w:jc w:val="right"/>
      </w:pPr>
      <w:r>
        <w:rPr>
          <w:sz w:val="20"/>
        </w:rPr>
        <w:t xml:space="preserve">изготовления и ремонта зубных</w:t>
      </w:r>
    </w:p>
    <w:p>
      <w:pPr>
        <w:pStyle w:val="0"/>
        <w:jc w:val="right"/>
      </w:pPr>
      <w:r>
        <w:rPr>
          <w:sz w:val="20"/>
        </w:rPr>
        <w:t xml:space="preserve">протезов (кроме расходов на оплату</w:t>
      </w:r>
    </w:p>
    <w:p>
      <w:pPr>
        <w:pStyle w:val="0"/>
        <w:jc w:val="right"/>
      </w:pPr>
      <w:r>
        <w:rPr>
          <w:sz w:val="20"/>
        </w:rPr>
        <w:t xml:space="preserve">стоимости драгоценных металлов)</w:t>
      </w:r>
    </w:p>
    <w:p>
      <w:pPr>
        <w:pStyle w:val="0"/>
        <w:jc w:val="right"/>
      </w:pPr>
      <w:r>
        <w:rPr>
          <w:sz w:val="20"/>
        </w:rPr>
        <w:t xml:space="preserve">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984" w:tooltip="Приказ комитета по социальной защите населения Ленинградской области от 03.06.2022 N 04-2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03.06.2022 N 04-29)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4082"/>
        <w:gridCol w:w="719"/>
        <w:gridCol w:w="524"/>
        <w:gridCol w:w="3401"/>
        <w:gridCol w:w="341"/>
      </w:tblGrid>
      <w:tr>
        <w:tblPrEx>
          <w:tblBorders>
            <w:insideH w:val="single" w:sz="4"/>
          </w:tblBorders>
        </w:tblPrEx>
        <w:tc>
          <w:tcPr>
            <w:tcW w:w="4082" w:type="dxa"/>
            <w:tcBorders>
              <w:top w:val="nil"/>
              <w:left w:val="nil"/>
              <w:bottom w:val="nil"/>
              <w:right w:val="nil"/>
            </w:tcBorders>
            <w:vMerge w:val="restart"/>
          </w:tcPr>
          <w:p>
            <w:pPr>
              <w:pStyle w:val="0"/>
            </w:pPr>
            <w:r>
              <w:rPr>
                <w:sz w:val="20"/>
              </w:rPr>
            </w: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jc w:val="both"/>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498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5"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266"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42" w:type="dxa"/>
            <w:tcBorders>
              <w:top w:val="single" w:sz="4"/>
              <w:left w:val="nil"/>
              <w:bottom w:val="single" w:sz="4"/>
              <w:right w:val="nil"/>
            </w:tcBorders>
          </w:tcPr>
          <w:p>
            <w:pPr>
              <w:pStyle w:val="0"/>
              <w:jc w:val="both"/>
            </w:pPr>
            <w:r>
              <w:rPr>
                <w:sz w:val="20"/>
              </w:rPr>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1"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r>
      <w:tr>
        <w:tc>
          <w:tcPr>
            <w:gridSpan w:val="5"/>
            <w:tcW w:w="9067"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5996" w:tooltip="2.9. Исчерпывающим перечнем оснований для отказа в приеме документов, необходимых для предоставления государственной услуги, является:">
              <w:r>
                <w:rPr>
                  <w:sz w:val="20"/>
                  <w:color w:val="0000ff"/>
                </w:rPr>
                <w:t xml:space="preserve">пунктом 2.9</w:t>
              </w:r>
            </w:hyperlink>
            <w:r>
              <w:rPr>
                <w:sz w:val="20"/>
              </w:rPr>
              <w:t xml:space="preserve"> административного регламента)</w:t>
            </w:r>
          </w:p>
        </w:tc>
      </w:tr>
      <w:tr>
        <w:tc>
          <w:tcPr>
            <w:gridSpan w:val="5"/>
            <w:tcW w:w="9067"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7"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7"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pPr>
      <w:r>
        <w:rPr>
          <w:sz w:val="20"/>
        </w:rPr>
      </w:r>
    </w:p>
    <w:tbl>
      <w:tblPr>
        <w:tblInd w:w="0" w:type="dxa"/>
        <w:tblLayout w:type="fixed"/>
        <w:tblCellMar>
          <w:top w:w="102" w:type="dxa"/>
          <w:left w:w="62" w:type="dxa"/>
          <w:bottom w:w="102" w:type="dxa"/>
          <w:right w:w="62" w:type="dxa"/>
        </w:tblCellMar>
      </w:tblPr>
      <w:tblGrid>
        <w:gridCol w:w="2494"/>
        <w:gridCol w:w="340"/>
        <w:gridCol w:w="3628"/>
        <w:gridCol w:w="340"/>
        <w:gridCol w:w="2269"/>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1" w:type="dxa"/>
            <w:tcBorders>
              <w:top w:val="nil"/>
              <w:left w:val="nil"/>
              <w:bottom w:val="nil"/>
              <w:right w:val="nil"/>
            </w:tcBorders>
          </w:tcPr>
          <w:p>
            <w:pPr>
              <w:pStyle w:val="0"/>
              <w:jc w:val="both"/>
            </w:pPr>
            <w:r>
              <w:rPr>
                <w:sz w:val="20"/>
              </w:rPr>
            </w:r>
          </w:p>
        </w:tc>
      </w:tr>
      <w:tr>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r>
          </w:p>
        </w:tc>
        <w:tc>
          <w:tcPr>
            <w:tcW w:w="2269" w:type="dxa"/>
            <w:tcBorders>
              <w:top w:val="nil"/>
              <w:left w:val="nil"/>
              <w:bottom w:val="single" w:sz="4"/>
              <w:right w:val="nil"/>
            </w:tcBorders>
          </w:tcPr>
          <w:p>
            <w:pPr>
              <w:pStyle w:val="0"/>
            </w:pPr>
            <w:r>
              <w:rPr>
                <w:sz w:val="20"/>
              </w:rPr>
            </w:r>
          </w:p>
        </w:tc>
      </w:tr>
      <w:tr>
        <w:tblPrEx>
          <w:tblBorders>
            <w:insideH w:val="single" w:sz="4"/>
          </w:tblBorders>
        </w:tblPrEx>
        <w:tc>
          <w:tcPr>
            <w:tcW w:w="249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jc w:val="both"/>
            </w:pPr>
            <w:r>
              <w:rPr>
                <w:sz w:val="20"/>
              </w:rPr>
            </w:r>
          </w:p>
        </w:tc>
        <w:tc>
          <w:tcPr>
            <w:tcW w:w="2269" w:type="dxa"/>
            <w:tcBorders>
              <w:top w:val="single" w:sz="4"/>
              <w:left w:val="nil"/>
              <w:bottom w:val="nil"/>
              <w:right w:val="nil"/>
            </w:tcBorders>
          </w:tcPr>
          <w:p>
            <w:pPr>
              <w:pStyle w:val="0"/>
              <w:jc w:val="center"/>
            </w:pPr>
            <w:r>
              <w:rPr>
                <w:sz w:val="20"/>
              </w:rPr>
              <w:t xml:space="preserve">(дата)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7491" w:name="P7491"/>
    <w:bookmarkEnd w:id="749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ЕЖЕМЕСЯЧНЫХ, ЕЖЕГОДНЫХ</w:t>
      </w:r>
    </w:p>
    <w:p>
      <w:pPr>
        <w:pStyle w:val="2"/>
        <w:jc w:val="center"/>
      </w:pPr>
      <w:r>
        <w:rPr>
          <w:sz w:val="20"/>
        </w:rPr>
        <w:t xml:space="preserve">И ЕДИНОВРЕМЕННЫХ КОМПЕНСАЦИЙ И ИНЫХ ВЫПЛАТ ГЕРОЯМ СОВЕТСКОГО</w:t>
      </w:r>
    </w:p>
    <w:p>
      <w:pPr>
        <w:pStyle w:val="2"/>
        <w:jc w:val="center"/>
      </w:pPr>
      <w:r>
        <w:rPr>
          <w:sz w:val="20"/>
        </w:rPr>
        <w:t xml:space="preserve">СОЮЗА, ГЕРОЯМ РОССИЙСКОЙ ФЕДЕРАЦИИ, ПОЛНЫМ КАВАЛЕРАМ ОРДЕНА</w:t>
      </w:r>
    </w:p>
    <w:p>
      <w:pPr>
        <w:pStyle w:val="2"/>
        <w:jc w:val="center"/>
      </w:pPr>
      <w:r>
        <w:rPr>
          <w:sz w:val="20"/>
        </w:rPr>
        <w:t xml:space="preserve">СЛАВЫ, ГЕРОЯМ СОЦИАЛИСТИЧЕСКОГО ТРУДА, ГЕРОЯМ ТРУДА</w:t>
      </w:r>
    </w:p>
    <w:p>
      <w:pPr>
        <w:pStyle w:val="2"/>
        <w:jc w:val="center"/>
      </w:pPr>
      <w:r>
        <w:rPr>
          <w:sz w:val="20"/>
        </w:rPr>
        <w:t xml:space="preserve">РОССИЙСКОЙ ФЕДЕРАЦИИ И ПОЛНЫМ КАВАЛЕРАМ</w:t>
      </w:r>
    </w:p>
    <w:p>
      <w:pPr>
        <w:pStyle w:val="2"/>
        <w:jc w:val="center"/>
      </w:pPr>
      <w:r>
        <w:rPr>
          <w:sz w:val="20"/>
        </w:rPr>
        <w:t xml:space="preserve">ОРДЕНА ТРУДОВОЙ СЛАВЫ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98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98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98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9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98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99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99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назначение ежемесячных,</w:t>
      </w:r>
    </w:p>
    <w:p>
      <w:pPr>
        <w:pStyle w:val="0"/>
        <w:jc w:val="center"/>
      </w:pPr>
      <w:r>
        <w:rPr>
          <w:sz w:val="20"/>
        </w:rPr>
        <w:t xml:space="preserve">ежегодных и единовременных компенсаций и иных выплат</w:t>
      </w:r>
    </w:p>
    <w:p>
      <w:pPr>
        <w:pStyle w:val="0"/>
        <w:jc w:val="center"/>
      </w:pPr>
      <w:r>
        <w:rPr>
          <w:sz w:val="20"/>
        </w:rPr>
        <w:t xml:space="preserve">гражданам, подвергшимся воздействию радиации</w:t>
      </w:r>
    </w:p>
    <w:p>
      <w:pPr>
        <w:pStyle w:val="0"/>
        <w:jc w:val="center"/>
      </w:pPr>
      <w:r>
        <w:rPr>
          <w:sz w:val="20"/>
        </w:rPr>
        <w:t xml:space="preserve">вследствие радиационных аварий, катастроф,</w:t>
      </w:r>
    </w:p>
    <w:p>
      <w:pPr>
        <w:pStyle w:val="0"/>
        <w:jc w:val="center"/>
      </w:pPr>
      <w:r>
        <w:rPr>
          <w:sz w:val="20"/>
        </w:rPr>
        <w:t xml:space="preserve">ядерных испытаний)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являются физические лица (далее - заявители) из числа граждан Российской Федерации, имеющих место жительства на территории Ленинградской области, из числа:</w:t>
      </w:r>
    </w:p>
    <w:p>
      <w:pPr>
        <w:pStyle w:val="0"/>
        <w:jc w:val="both"/>
      </w:pPr>
      <w:r>
        <w:rPr>
          <w:sz w:val="20"/>
        </w:rPr>
        <w:t xml:space="preserve">(в ред. </w:t>
      </w:r>
      <w:hyperlink w:history="0" r:id="rId99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7525" w:name="P7525"/>
    <w:bookmarkEnd w:id="7525"/>
    <w:p>
      <w:pPr>
        <w:pStyle w:val="0"/>
        <w:spacing w:before="200" w:line-rule="auto"/>
        <w:ind w:firstLine="540"/>
        <w:jc w:val="both"/>
      </w:pPr>
      <w:r>
        <w:rPr>
          <w:sz w:val="20"/>
        </w:rPr>
        <w:t xml:space="preserve">а) Героев Советского Союза, Героев Российской Федерации Героев и полных кавалеров ордена Славы, не получающих ежемесячную денежную выплату, предусмотренную </w:t>
      </w:r>
      <w:hyperlink w:history="0" r:id="rId993" w:tooltip="Закон РФ от 15.01.1993 N 4301-1 (ред. от 29.05.2024)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bookmarkStart w:id="7526" w:name="P7526"/>
    <w:bookmarkEnd w:id="7526"/>
    <w:p>
      <w:pPr>
        <w:pStyle w:val="0"/>
        <w:spacing w:before="200" w:line-rule="auto"/>
        <w:ind w:firstLine="540"/>
        <w:jc w:val="both"/>
      </w:pPr>
      <w:r>
        <w:rPr>
          <w:sz w:val="20"/>
        </w:rPr>
        <w:t xml:space="preserve">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w:t>
      </w:r>
      <w:hyperlink w:history="0" r:id="rId994" w:tooltip="Закон РФ от 15.01.1993 N 4301-1 (ред. от 29.05.2024)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bookmarkStart w:id="7527" w:name="P7527"/>
    <w:bookmarkEnd w:id="7527"/>
    <w:p>
      <w:pPr>
        <w:pStyle w:val="0"/>
        <w:spacing w:before="200" w:line-rule="auto"/>
        <w:ind w:firstLine="540"/>
        <w:jc w:val="both"/>
      </w:pPr>
      <w:r>
        <w:rPr>
          <w:sz w:val="20"/>
        </w:rPr>
        <w:t xml:space="preserve">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w:t>
      </w:r>
    </w:p>
    <w:bookmarkStart w:id="7528" w:name="P7528"/>
    <w:bookmarkEnd w:id="7528"/>
    <w:p>
      <w:pPr>
        <w:pStyle w:val="0"/>
        <w:spacing w:before="200" w:line-rule="auto"/>
        <w:ind w:firstLine="540"/>
        <w:jc w:val="both"/>
      </w:pPr>
      <w:r>
        <w:rPr>
          <w:sz w:val="20"/>
        </w:rPr>
        <w:t xml:space="preserve">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w:t>
      </w:r>
      <w:hyperlink w:history="0" r:id="rId995" w:tooltip="Федеральный закон от 09.01.1997 N 5-ФЗ (ред. от 25.12.2023) &quot;О предоставлении социальных гарантий Героям Социалистического Труда, Героям Труда Российской Федерации и полным кавалерам ордена Трудовой Славы&quot; {КонсультантПлюс}">
        <w:r>
          <w:rPr>
            <w:sz w:val="20"/>
            <w:color w:val="0000ff"/>
          </w:rPr>
          <w:t xml:space="preserve">статьей 6.2</w:t>
        </w:r>
      </w:hyperlink>
      <w:r>
        <w:rPr>
          <w:sz w:val="20"/>
        </w:rP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bookmarkStart w:id="7529" w:name="P7529"/>
    <w:bookmarkEnd w:id="7529"/>
    <w:p>
      <w:pPr>
        <w:pStyle w:val="0"/>
        <w:spacing w:before="200" w:line-rule="auto"/>
        <w:ind w:firstLine="540"/>
        <w:jc w:val="both"/>
      </w:pPr>
      <w:r>
        <w:rPr>
          <w:sz w:val="20"/>
        </w:rPr>
        <w:t xml:space="preserve">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w:t>
      </w:r>
    </w:p>
    <w:bookmarkStart w:id="7530" w:name="P7530"/>
    <w:bookmarkEnd w:id="7530"/>
    <w:p>
      <w:pPr>
        <w:pStyle w:val="0"/>
        <w:spacing w:before="200" w:line-rule="auto"/>
        <w:ind w:firstLine="540"/>
        <w:jc w:val="both"/>
      </w:pPr>
      <w:r>
        <w:rPr>
          <w:sz w:val="20"/>
        </w:rPr>
        <w:t xml:space="preserve">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w:t>
      </w:r>
    </w:p>
    <w:p>
      <w:pPr>
        <w:pStyle w:val="0"/>
        <w:spacing w:before="200" w:line-rule="auto"/>
        <w:ind w:firstLine="540"/>
        <w:jc w:val="both"/>
      </w:pPr>
      <w:r>
        <w:rPr>
          <w:sz w:val="20"/>
        </w:rPr>
        <w:t xml:space="preserve">1.2.2. Государственной услуги по назначению ежемесячной денежной компенсации расходов на автомобильное топливо Героям Советского Союза, Героям Российской Федерации и полным кавалерам ордена Славы, являются физические лица (далее - заявители) из числа Героев Советского Союза, Героев Российской Федерации и полных кавалеров ордена Славы, имеющих гражданство Российской Федерации, имеющих место жительства на территории Ленинградской области.</w:t>
      </w:r>
    </w:p>
    <w:p>
      <w:pPr>
        <w:pStyle w:val="0"/>
        <w:jc w:val="both"/>
      </w:pPr>
      <w:r>
        <w:rPr>
          <w:sz w:val="20"/>
        </w:rPr>
        <w:t xml:space="preserve">(в ред. </w:t>
      </w:r>
      <w:hyperlink w:history="0" r:id="rId99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1.2.3.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являются физические лица (далее - заявители) из числа членов семьи умершего (погибшего) Героя Советского Союза, Героя Российской Федерации и полного кавалера ордена Славы, имевшего гражданство Российской Федерации и имевшего место жительства на территории Ленинградской области на дату смерти.</w:t>
      </w:r>
    </w:p>
    <w:p>
      <w:pPr>
        <w:pStyle w:val="0"/>
        <w:jc w:val="both"/>
      </w:pPr>
      <w:r>
        <w:rPr>
          <w:sz w:val="20"/>
        </w:rPr>
        <w:t xml:space="preserve">(в ред. </w:t>
      </w:r>
      <w:hyperlink w:history="0" r:id="rId99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К членам семей умерших (погибших) Героев Советского Союза, Героев Российской Федерации и полных кавалеров ордена Славы относятся:</w:t>
      </w:r>
    </w:p>
    <w:p>
      <w:pPr>
        <w:pStyle w:val="0"/>
        <w:spacing w:before="200" w:line-rule="auto"/>
        <w:ind w:firstLine="540"/>
        <w:jc w:val="both"/>
      </w:pPr>
      <w:r>
        <w:rPr>
          <w:sz w:val="20"/>
        </w:rPr>
        <w:t xml:space="preserve">1) вдова (вдовец);</w:t>
      </w:r>
    </w:p>
    <w:p>
      <w:pPr>
        <w:pStyle w:val="0"/>
        <w:spacing w:before="200" w:line-rule="auto"/>
        <w:ind w:firstLine="540"/>
        <w:jc w:val="both"/>
      </w:pPr>
      <w:r>
        <w:rPr>
          <w:sz w:val="20"/>
        </w:rPr>
        <w:t xml:space="preserve">2) родители;</w:t>
      </w:r>
    </w:p>
    <w:p>
      <w:pPr>
        <w:pStyle w:val="0"/>
        <w:spacing w:before="200" w:line-rule="auto"/>
        <w:ind w:firstLine="540"/>
        <w:jc w:val="both"/>
      </w:pPr>
      <w:r>
        <w:rPr>
          <w:sz w:val="20"/>
        </w:rPr>
        <w:t xml:space="preserve">3) дети в возрасте до 18 лет;</w:t>
      </w:r>
    </w:p>
    <w:p>
      <w:pPr>
        <w:pStyle w:val="0"/>
        <w:spacing w:before="200" w:line-rule="auto"/>
        <w:ind w:firstLine="540"/>
        <w:jc w:val="both"/>
      </w:pPr>
      <w:r>
        <w:rPr>
          <w:sz w:val="20"/>
        </w:rPr>
        <w:t xml:space="preserve">4) дети старше 18 лет, ставшие инвалидами до достижения ими возраста 18 лет;</w:t>
      </w:r>
    </w:p>
    <w:p>
      <w:pPr>
        <w:pStyle w:val="0"/>
        <w:spacing w:before="200" w:line-rule="auto"/>
        <w:ind w:firstLine="540"/>
        <w:jc w:val="both"/>
      </w:pPr>
      <w:r>
        <w:rPr>
          <w:sz w:val="20"/>
        </w:rPr>
        <w:t xml:space="preserve">5) дети в возрасте до 23 лет, обучающиеся в организациях, осуществляющих образовательную деятельность по очной форме обучения.</w:t>
      </w:r>
    </w:p>
    <w:p>
      <w:pPr>
        <w:pStyle w:val="0"/>
        <w:spacing w:before="200" w:line-rule="auto"/>
        <w:ind w:firstLine="540"/>
        <w:jc w:val="both"/>
      </w:pPr>
      <w:r>
        <w:rPr>
          <w:sz w:val="20"/>
        </w:rPr>
        <w:t xml:space="preserve">1.2.4.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Славы являются физические лица (далее - заявители) из числа лиц, взявших на себя обязанность осуществить погребение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w:t>
      </w:r>
    </w:p>
    <w:p>
      <w:pPr>
        <w:pStyle w:val="0"/>
        <w:jc w:val="both"/>
      </w:pPr>
      <w:r>
        <w:rPr>
          <w:sz w:val="20"/>
        </w:rPr>
        <w:t xml:space="preserve">(в ред. </w:t>
      </w:r>
      <w:hyperlink w:history="0" r:id="rId99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999">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000">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001">
        <w:r>
          <w:rPr>
            <w:sz w:val="20"/>
            <w:color w:val="0000ff"/>
          </w:rPr>
          <w:t xml:space="preserve">https://gu.lenobl.ru</w:t>
        </w:r>
      </w:hyperlink>
      <w:r>
        <w:rPr>
          <w:sz w:val="20"/>
        </w:rPr>
        <w:t xml:space="preserve"> / </w:t>
      </w:r>
      <w:hyperlink w:history="0" r:id="rId1002">
        <w:r>
          <w:rPr>
            <w:sz w:val="20"/>
            <w:color w:val="0000ff"/>
          </w:rPr>
          <w:t xml:space="preserve">www.gosuslugi.ru</w:t>
        </w:r>
      </w:hyperlink>
      <w:r>
        <w:rPr>
          <w:sz w:val="20"/>
        </w:rPr>
        <w:t xml:space="preserve">;</w:t>
      </w:r>
    </w:p>
    <w:p>
      <w:pPr>
        <w:pStyle w:val="0"/>
        <w:jc w:val="both"/>
      </w:pPr>
      <w:r>
        <w:rPr>
          <w:sz w:val="20"/>
        </w:rPr>
        <w:t xml:space="preserve">(в ред. </w:t>
      </w:r>
      <w:hyperlink w:history="0" r:id="rId10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ежемесячных, ежегодных и единовременных компенсаций и иных выплат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(далее - государственная услуга.</w:t>
      </w:r>
    </w:p>
    <w:p>
      <w:pPr>
        <w:pStyle w:val="0"/>
        <w:jc w:val="both"/>
      </w:pPr>
      <w:r>
        <w:rPr>
          <w:sz w:val="20"/>
        </w:rPr>
        <w:t xml:space="preserve">(п. 2.1 в ред. </w:t>
      </w:r>
      <w:hyperlink w:history="0" r:id="rId100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00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00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00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0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0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0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01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0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01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01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782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сайте комитета по социальной защите населения Ленинградской области в сети Интернет по адресу </w:t>
      </w:r>
      <w:hyperlink w:history="0" r:id="rId101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ind w:firstLine="540"/>
        <w:jc w:val="both"/>
      </w:pPr>
      <w:r>
        <w:rPr>
          <w:sz w:val="20"/>
        </w:rPr>
      </w:r>
    </w:p>
    <w:bookmarkStart w:id="7640" w:name="P7640"/>
    <w:bookmarkEnd w:id="764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7641" w:name="P7641"/>
    <w:bookmarkEnd w:id="7641"/>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016"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01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01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01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02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для заявителя и ребенка, достигшего 14-летнего возраста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02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bookmarkStart w:id="7648" w:name="P7648"/>
    <w:bookmarkEnd w:id="7648"/>
    <w:p>
      <w:pPr>
        <w:pStyle w:val="0"/>
        <w:spacing w:before="200" w:line-rule="auto"/>
        <w:ind w:firstLine="540"/>
        <w:jc w:val="both"/>
      </w:pPr>
      <w:r>
        <w:rPr>
          <w:sz w:val="20"/>
        </w:rPr>
        <w:t xml:space="preserve">4) 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w:t>
      </w:r>
    </w:p>
    <w:bookmarkStart w:id="7649" w:name="P7649"/>
    <w:bookmarkEnd w:id="7649"/>
    <w:p>
      <w:pPr>
        <w:pStyle w:val="0"/>
        <w:spacing w:before="200" w:line-rule="auto"/>
        <w:ind w:firstLine="540"/>
        <w:jc w:val="both"/>
      </w:pPr>
      <w:r>
        <w:rPr>
          <w:sz w:val="20"/>
        </w:rPr>
        <w:t xml:space="preserve">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6) для получения государственной услуги по назначению компенсации расходов на оплату пользования домашним телефоном Героям Советского Союза, Героям Российской Федерации, полным кавалерам ордена Славы, Героям Социалистического Труда, Героям Труда Российской Федерации и полным кавалерам ордена Трудовой Славы заявитель дополнительно к документам, перечисленным в </w:t>
      </w:r>
      <w:hyperlink w:history="0" w:anchor="P7641"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649" w:tooltip="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
        <w:r>
          <w:rPr>
            <w:sz w:val="20"/>
            <w:color w:val="0000ff"/>
          </w:rPr>
          <w:t xml:space="preserve">5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платежные документы расходов на оказанные услуги телефонной связи - один раз в квартал;</w:t>
      </w:r>
    </w:p>
    <w:p>
      <w:pPr>
        <w:pStyle w:val="0"/>
        <w:spacing w:before="200" w:line-rule="auto"/>
        <w:ind w:firstLine="540"/>
        <w:jc w:val="both"/>
      </w:pPr>
      <w:r>
        <w:rPr>
          <w:sz w:val="20"/>
        </w:rPr>
        <w:t xml:space="preserve">б) в случае, если заявитель относится к лицам, указанным в </w:t>
      </w:r>
      <w:hyperlink w:history="0" w:anchor="P7526" w:tooltip="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подпункте "б" пункта 1.2.1</w:t>
        </w:r>
      </w:hyperlink>
      <w:r>
        <w:rPr>
          <w:sz w:val="20"/>
        </w:rPr>
        <w:t xml:space="preserve"> настоящего регламента - свидетельство о смерти Героя или кавалера;</w:t>
      </w:r>
    </w:p>
    <w:p>
      <w:pPr>
        <w:pStyle w:val="0"/>
        <w:jc w:val="both"/>
      </w:pPr>
      <w:r>
        <w:rPr>
          <w:sz w:val="20"/>
        </w:rPr>
        <w:t xml:space="preserve">(в ред. </w:t>
      </w:r>
      <w:hyperlink w:history="0" r:id="rId102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в) в случае, если заявитель относится к лицам, указанным в </w:t>
      </w:r>
      <w:hyperlink w:history="0" w:anchor="P7527" w:tooltip="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
        <w:r>
          <w:rPr>
            <w:sz w:val="20"/>
            <w:color w:val="0000ff"/>
          </w:rPr>
          <w:t xml:space="preserve">подпунктах "в"</w:t>
        </w:r>
      </w:hyperlink>
      <w:r>
        <w:rPr>
          <w:sz w:val="20"/>
        </w:rPr>
        <w:t xml:space="preserve"> и </w:t>
      </w:r>
      <w:hyperlink w:history="0" w:anchor="P7530" w:tooltip="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
        <w:r>
          <w:rPr>
            <w:sz w:val="20"/>
            <w:color w:val="0000ff"/>
          </w:rPr>
          <w:t xml:space="preserve">"е" пункта 1.2.1</w:t>
        </w:r>
      </w:hyperlink>
      <w:r>
        <w:rPr>
          <w:sz w:val="20"/>
        </w:rPr>
        <w:t xml:space="preserve"> настоящего регламента - следующие документы:</w:t>
      </w:r>
    </w:p>
    <w:p>
      <w:pPr>
        <w:pStyle w:val="0"/>
        <w:jc w:val="both"/>
      </w:pPr>
      <w:r>
        <w:rPr>
          <w:sz w:val="20"/>
        </w:rPr>
        <w:t xml:space="preserve">(в ред. </w:t>
      </w:r>
      <w:hyperlink w:history="0" r:id="rId102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учредительные документы;</w:t>
      </w:r>
    </w:p>
    <w:p>
      <w:pPr>
        <w:pStyle w:val="0"/>
        <w:spacing w:before="200" w:line-rule="auto"/>
        <w:ind w:firstLine="540"/>
        <w:jc w:val="both"/>
      </w:pPr>
      <w:r>
        <w:rPr>
          <w:sz w:val="20"/>
        </w:rPr>
        <w:t xml:space="preserve">документ, подтверждающий их полномочия (доверенность или решение об избрании единоличного исполнительного органа);</w:t>
      </w:r>
    </w:p>
    <w:p>
      <w:pPr>
        <w:pStyle w:val="0"/>
        <w:spacing w:before="200" w:line-rule="auto"/>
        <w:ind w:firstLine="540"/>
        <w:jc w:val="both"/>
      </w:pPr>
      <w:r>
        <w:rPr>
          <w:sz w:val="20"/>
        </w:rPr>
        <w:t xml:space="preserve">г) в случае, если заявитель относится к лицам, указанным в </w:t>
      </w:r>
      <w:hyperlink w:history="0" w:anchor="P7529" w:tooltip="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
        <w:r>
          <w:rPr>
            <w:sz w:val="20"/>
            <w:color w:val="0000ff"/>
          </w:rPr>
          <w:t xml:space="preserve">подпункте "д" пункта 1.2.1</w:t>
        </w:r>
      </w:hyperlink>
      <w:r>
        <w:rPr>
          <w:sz w:val="20"/>
        </w:rPr>
        <w:t xml:space="preserve"> настоящего регламента - следующие документы:</w:t>
      </w:r>
    </w:p>
    <w:p>
      <w:pPr>
        <w:pStyle w:val="0"/>
        <w:jc w:val="both"/>
      </w:pPr>
      <w:r>
        <w:rPr>
          <w:sz w:val="20"/>
        </w:rPr>
        <w:t xml:space="preserve">(в ред. </w:t>
      </w:r>
      <w:hyperlink w:history="0" r:id="rId102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документы, подтверждающих родственные отношения с Героем Социалистического Труда, Героем Труда Российской Федерации или полным кавалером ордена Трудовой Славы;</w:t>
      </w:r>
    </w:p>
    <w:p>
      <w:pPr>
        <w:pStyle w:val="0"/>
        <w:spacing w:before="200" w:line-rule="auto"/>
        <w:ind w:firstLine="540"/>
        <w:jc w:val="both"/>
      </w:pPr>
      <w:r>
        <w:rPr>
          <w:sz w:val="20"/>
        </w:rPr>
        <w:t xml:space="preserve">документы, подтверждающие, что данное лицо является владельцем номера домашнего телефона;</w:t>
      </w:r>
    </w:p>
    <w:p>
      <w:pPr>
        <w:pStyle w:val="0"/>
        <w:spacing w:before="200" w:line-rule="auto"/>
        <w:ind w:firstLine="540"/>
        <w:jc w:val="both"/>
      </w:pPr>
      <w:r>
        <w:rPr>
          <w:sz w:val="20"/>
        </w:rPr>
        <w:t xml:space="preserve">справку медико-социальной экспертизы об инвалидности;</w:t>
      </w:r>
    </w:p>
    <w:p>
      <w:pPr>
        <w:pStyle w:val="0"/>
        <w:spacing w:before="200" w:line-rule="auto"/>
        <w:ind w:firstLine="540"/>
        <w:jc w:val="both"/>
      </w:pPr>
      <w:r>
        <w:rPr>
          <w:sz w:val="20"/>
        </w:rPr>
        <w:t xml:space="preserve">справку, подтверждающую обучение в образовательных организациях по очной форме обучения (для детей по достижении ими 18-летнего возраста - предоставляется справка ежегодно);</w:t>
      </w:r>
    </w:p>
    <w:p>
      <w:pPr>
        <w:pStyle w:val="0"/>
        <w:spacing w:before="200" w:line-rule="auto"/>
        <w:ind w:firstLine="540"/>
        <w:jc w:val="both"/>
      </w:pPr>
      <w:r>
        <w:rPr>
          <w:sz w:val="20"/>
        </w:rPr>
        <w:t xml:space="preserve">документы, подтверждающие факт нахождения членов семьи на иждивении у Героя или кавалера (решения,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 судебное решение, вступившее в законную силу);</w:t>
      </w:r>
    </w:p>
    <w:p>
      <w:pPr>
        <w:pStyle w:val="0"/>
        <w:spacing w:before="200" w:line-rule="auto"/>
        <w:ind w:firstLine="540"/>
        <w:jc w:val="both"/>
      </w:pPr>
      <w:r>
        <w:rPr>
          <w:sz w:val="20"/>
        </w:rPr>
        <w:t xml:space="preserve">свидетельство о рождении ребенка;</w:t>
      </w:r>
    </w:p>
    <w:p>
      <w:pPr>
        <w:pStyle w:val="0"/>
        <w:spacing w:before="200" w:line-rule="auto"/>
        <w:ind w:firstLine="540"/>
        <w:jc w:val="both"/>
      </w:pPr>
      <w:r>
        <w:rPr>
          <w:sz w:val="20"/>
        </w:rPr>
        <w:t xml:space="preserve">7) для получения государственной услуги по назначению единовременного пособия членам семей умершего (погибшего) Героя Советского Союза, Героя Российской Федерации и полного кавалера ордена Славы заявитель дополнительно к документам, перечисленным в </w:t>
      </w:r>
      <w:hyperlink w:history="0" w:anchor="P7641"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649" w:tooltip="5) свидетельство о рождении ребенка (для ребенка, не достигшего 14-летнего возраста - свидетельство о рождении, содержащее при наличии отметку, подтверждающую наличие у ребенка гражданства Российской Федерации);">
        <w:r>
          <w:rPr>
            <w:sz w:val="20"/>
            <w:color w:val="0000ff"/>
          </w:rPr>
          <w:t xml:space="preserve">5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факт смерти (гибели) Героя Советского Союза, Героя Российской Федерации и полного кавалера ордена Славы (свидетельство о смерти Героя или кавалера);</w:t>
      </w:r>
    </w:p>
    <w:p>
      <w:pPr>
        <w:pStyle w:val="0"/>
        <w:spacing w:before="200" w:line-rule="auto"/>
        <w:ind w:firstLine="540"/>
        <w:jc w:val="both"/>
      </w:pPr>
      <w:r>
        <w:rPr>
          <w:sz w:val="20"/>
        </w:rPr>
        <w:t xml:space="preserve">свидетельство о рождении ребенка Героя или кавалера, содержащее при наличии отметку, подтверждающую наличие у ребенка гражданства Российской Федерации;</w:t>
      </w:r>
    </w:p>
    <w:p>
      <w:pPr>
        <w:pStyle w:val="0"/>
        <w:spacing w:before="200" w:line-rule="auto"/>
        <w:ind w:firstLine="540"/>
        <w:jc w:val="both"/>
      </w:pPr>
      <w:r>
        <w:rPr>
          <w:sz w:val="20"/>
        </w:rPr>
        <w:t xml:space="preserve">справку федерального учреждения медико-социальной экспертизы, подтверждающую установление инвалидности с детства - для детей в возрасте старше 18 лет, ставших инвалидами до достижения ими возраста 18 лет;</w:t>
      </w:r>
    </w:p>
    <w:p>
      <w:pPr>
        <w:pStyle w:val="0"/>
        <w:spacing w:before="200" w:line-rule="auto"/>
        <w:ind w:firstLine="540"/>
        <w:jc w:val="both"/>
      </w:pPr>
      <w:r>
        <w:rPr>
          <w:sz w:val="20"/>
        </w:rPr>
        <w:t xml:space="preserve">справку, подтверждающую обучение в организациях, осуществляющих образовательную деятельность по очной форме обучения - для детей в возрасте до 23 лет, обучающихся в образовательных организациях по очной форме обучения - предоставляется справка ежегодно;</w:t>
      </w:r>
    </w:p>
    <w:p>
      <w:pPr>
        <w:pStyle w:val="0"/>
        <w:spacing w:before="200" w:line-rule="auto"/>
        <w:ind w:firstLine="540"/>
        <w:jc w:val="both"/>
      </w:pPr>
      <w:r>
        <w:rPr>
          <w:sz w:val="20"/>
        </w:rPr>
        <w:t xml:space="preserve">8) для получения государственной услуги по назначению бесплатного захоронения умершего (погибшего) Героя Советского Союза, Героя Российской Федерации и полного кавалера ордена Славы, Героя Социалистического Труда, Героям Труда Российской Федерации и полного кавалера ордена Трудовой заявитель дополнительно к документам, перечисленным в </w:t>
      </w:r>
      <w:hyperlink w:history="0" w:anchor="P7641"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7648" w:tooltip="4) 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 (далее - Герой, кавалер);">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факт смерти (гибели) Героя или кавалера (к делу приобщается оригинал </w:t>
      </w:r>
      <w:hyperlink w:history="0" r:id="rId1025"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справки</w:t>
        </w:r>
      </w:hyperlink>
      <w:r>
        <w:rPr>
          <w:sz w:val="20"/>
        </w:rPr>
        <w:t xml:space="preserve"> о смерти (форма N 33, утвержденная постановлением Правительства Российской Федерации от 31.10.1998 N 1274, и свидетельство о смерти Героя или кавалера);</w:t>
      </w:r>
    </w:p>
    <w:p>
      <w:pPr>
        <w:pStyle w:val="0"/>
        <w:spacing w:before="200" w:line-rule="auto"/>
        <w:ind w:firstLine="540"/>
        <w:jc w:val="both"/>
      </w:pPr>
      <w:r>
        <w:rPr>
          <w:sz w:val="20"/>
        </w:rPr>
        <w:t xml:space="preserve">документ, подтверждающий место захоронения Героя или кавалера;</w:t>
      </w:r>
    </w:p>
    <w:p>
      <w:pPr>
        <w:pStyle w:val="0"/>
        <w:spacing w:before="200" w:line-rule="auto"/>
        <w:ind w:firstLine="540"/>
        <w:jc w:val="both"/>
      </w:pPr>
      <w:hyperlink w:history="0" r:id="rId1026" w:tooltip="&lt;Письмо&gt; Минфина РФ от 11.04.1997 N 16-00-27-15 &quot;Об утверждении форм документов строгой отчетности&quot; {КонсультантПлюс}">
        <w:r>
          <w:rPr>
            <w:sz w:val="20"/>
            <w:color w:val="0000ff"/>
          </w:rPr>
          <w:t xml:space="preserve">квитанцию</w:t>
        </w:r>
      </w:hyperlink>
      <w:r>
        <w:rPr>
          <w:sz w:val="20"/>
        </w:rPr>
        <w:t xml:space="preserve"> по установленной письмом Минфина РФ от 11.04.1997 N 16-00-27-15 "Об утверждении форм документов строгой отчетности" форме БО-13 (02), оформленную на имя заявителя и содержащую сведения о заказчике-заявителе, дате приема заказа, наименовании услуг и другие сведения, указанные в квитанции, и иные документы, подтверждающие произведенные расходы по погребению.</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является опекуном, попечителем - документ, удостоверяющий личность,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3) В случае отсутствия соответствующих отметок в паспорте гражданина Российской Федерации - документы, подтверждающие факт постоянного проживания заявителя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7680" w:name="P7680"/>
    <w:bookmarkEnd w:id="7680"/>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027"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02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029"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0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8091"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03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7691" w:name="P7691"/>
    <w:bookmarkEnd w:id="7691"/>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7702" w:name="P7702"/>
    <w:bookmarkEnd w:id="7702"/>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7719" w:name="P7719"/>
    <w:bookmarkEnd w:id="771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гражданина Российской Федерации;</w:t>
      </w:r>
    </w:p>
    <w:p>
      <w:pPr>
        <w:pStyle w:val="0"/>
        <w:spacing w:before="200" w:line-rule="auto"/>
        <w:ind w:firstLine="540"/>
        <w:jc w:val="both"/>
      </w:pPr>
      <w:r>
        <w:rPr>
          <w:sz w:val="20"/>
        </w:rPr>
        <w:t xml:space="preserve">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03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неполучении лицами, указанными в </w:t>
      </w:r>
      <w:hyperlink w:history="0" w:anchor="P7525" w:tooltip="а) Героев Советского Союза, Героев Российской Федерации Героев и полных кавалеров ордена Славы,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подпунктах "а"</w:t>
        </w:r>
      </w:hyperlink>
      <w:r>
        <w:rPr>
          <w:sz w:val="20"/>
        </w:rPr>
        <w:t xml:space="preserve"> и </w:t>
      </w:r>
      <w:hyperlink w:history="0" w:anchor="P7526" w:tooltip="б) вдов (вдовцов) и родителей умерших (погибших) Героев Советского Союза, Героев Российской Федерации Героев и полных кавалеров ордена Славы независимо от даты их смерти (гибели), не получающих ежемесячную денежную выплату, предусмотренную статьей 9.1 Закона РФ от 15.01.1993 N 4301-1 &quot;О статусе Героев Советского Союза, Героев Российской Федерации и полных кавалеров ордена Славы&quot;;">
        <w:r>
          <w:rPr>
            <w:sz w:val="20"/>
            <w:color w:val="0000ff"/>
          </w:rPr>
          <w:t xml:space="preserve">"б"</w:t>
        </w:r>
      </w:hyperlink>
      <w:r>
        <w:rPr>
          <w:sz w:val="20"/>
        </w:rPr>
        <w:t xml:space="preserve"> пункта 1.2 настоящего регламента, ежемесячной денежной выплаты, предусмотренной </w:t>
      </w:r>
      <w:hyperlink w:history="0" r:id="rId1033" w:tooltip="Закон РФ от 15.01.1993 N 4301-1 (ред. от 29.05.2024) &quot;О статусе Героев Советского Союза, Героев Российской Федерации и полных кавалеров ордена Славы&quot; {КонсультантПлюс}">
        <w:r>
          <w:rPr>
            <w:sz w:val="20"/>
            <w:color w:val="0000ff"/>
          </w:rPr>
          <w:t xml:space="preserve">статьей 9.1</w:t>
        </w:r>
      </w:hyperlink>
      <w:r>
        <w:rPr>
          <w:sz w:val="20"/>
        </w:rPr>
        <w:t xml:space="preserve"> Закона РФ от 15.01.1993 N 4301-1 "О статусе Героев Советского Союза, Героев Российской Федерации и полных кавалеров ордена Славы";</w:t>
      </w:r>
    </w:p>
    <w:p>
      <w:pPr>
        <w:pStyle w:val="0"/>
        <w:spacing w:before="200" w:line-rule="auto"/>
        <w:ind w:firstLine="540"/>
        <w:jc w:val="both"/>
      </w:pPr>
      <w:r>
        <w:rPr>
          <w:sz w:val="20"/>
        </w:rPr>
        <w:t xml:space="preserve">сведения о неполучении лицами, указанными в </w:t>
      </w:r>
      <w:hyperlink w:history="0" w:anchor="P7528" w:tooltip="г) Героев Социалистического Труда, Героев Труда Российской Федерации и полных кавалеров ордена Трудовой Славы, не получающих ежемесячную денежную выплату, предусмотренную статьей 6.2 Федерального закона от 09.01.1997 N 5-ФЗ &quot;О предоставлении социальных гарантий Героям Социалистического Труда, Героям Труда Российской Федерации и полным кавалерам ордена Трудовой Славы&quot;;">
        <w:r>
          <w:rPr>
            <w:sz w:val="20"/>
            <w:color w:val="0000ff"/>
          </w:rPr>
          <w:t xml:space="preserve">подпунктах "г"</w:t>
        </w:r>
      </w:hyperlink>
      <w:r>
        <w:rPr>
          <w:sz w:val="20"/>
        </w:rPr>
        <w:t xml:space="preserve"> и </w:t>
      </w:r>
      <w:hyperlink w:history="0" w:anchor="P7529" w:tooltip="д) проживающих совместно с Героем Социалистического Труда, Героем Труда Российской Федерации или полным кавалером ордена Трудовой Славы нетрудоспособных членов его семьи (в случае если данная компенсация не выплачивается Герою Социалистического Труда, Герою Труда Российской Федерации, полному кавалеру ордена Трудовой Славы);">
        <w:r>
          <w:rPr>
            <w:sz w:val="20"/>
            <w:color w:val="0000ff"/>
          </w:rPr>
          <w:t xml:space="preserve">"д"</w:t>
        </w:r>
      </w:hyperlink>
      <w:r>
        <w:rPr>
          <w:sz w:val="20"/>
        </w:rPr>
        <w:t xml:space="preserve"> пункта 1.2 настоящего регламента, ежемесячной денежной выплаты, предусмотренной </w:t>
      </w:r>
      <w:hyperlink w:history="0" r:id="rId1034" w:tooltip="Федеральный закон от 09.01.1997 N 5-ФЗ (ред. от 25.12.2023) &quot;О предоставлении социальных гарантий Героям Социалистического Труда, Героям Труда Российской Федерации и полным кавалерам ордена Трудовой Славы&quot; {КонсультантПлюс}">
        <w:r>
          <w:rPr>
            <w:sz w:val="20"/>
            <w:color w:val="0000ff"/>
          </w:rPr>
          <w:t xml:space="preserve">статьей 6.2</w:t>
        </w:r>
      </w:hyperlink>
      <w:r>
        <w:rPr>
          <w:sz w:val="20"/>
        </w:rP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0"/>
        <w:spacing w:before="200" w:line-rule="auto"/>
        <w:ind w:firstLine="540"/>
        <w:jc w:val="both"/>
      </w:pPr>
      <w:r>
        <w:rPr>
          <w:sz w:val="20"/>
        </w:rPr>
        <w:t xml:space="preserve">документы (сведения) о неполучении заявителями социального пособия на погребение, предусмотренного Федеральным </w:t>
      </w:r>
      <w:hyperlink w:history="0" r:id="rId1035"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законом</w:t>
        </w:r>
      </w:hyperlink>
      <w:r>
        <w:rPr>
          <w:sz w:val="20"/>
        </w:rPr>
        <w:t xml:space="preserve"> от 12.01.1996 N 8-ФЗ "О погребении и похоронном деле";</w:t>
      </w:r>
    </w:p>
    <w:p>
      <w:pPr>
        <w:pStyle w:val="0"/>
        <w:spacing w:before="200" w:line-rule="auto"/>
        <w:ind w:firstLine="540"/>
        <w:jc w:val="both"/>
      </w:pPr>
      <w:r>
        <w:rPr>
          <w:sz w:val="20"/>
        </w:rPr>
        <w:t xml:space="preserve">3) в органах записи актов гражданского состояния:</w:t>
      </w:r>
    </w:p>
    <w:p>
      <w:pPr>
        <w:pStyle w:val="0"/>
        <w:spacing w:before="200" w:line-rule="auto"/>
        <w:ind w:firstLine="540"/>
        <w:jc w:val="both"/>
      </w:pPr>
      <w:r>
        <w:rPr>
          <w:sz w:val="20"/>
        </w:rPr>
        <w:t xml:space="preserve">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pPr>
        <w:pStyle w:val="0"/>
        <w:spacing w:before="200" w:line-rule="auto"/>
        <w:ind w:firstLine="540"/>
        <w:jc w:val="both"/>
      </w:pPr>
      <w:r>
        <w:rPr>
          <w:sz w:val="20"/>
        </w:rPr>
        <w:t xml:space="preserve">4) в органах Федеральной налоговой службы Российской Федерации:</w:t>
      </w:r>
    </w:p>
    <w:p>
      <w:pPr>
        <w:pStyle w:val="0"/>
        <w:spacing w:before="200" w:line-rule="auto"/>
        <w:ind w:firstLine="540"/>
        <w:jc w:val="both"/>
      </w:pPr>
      <w:r>
        <w:rPr>
          <w:sz w:val="20"/>
        </w:rPr>
        <w:t xml:space="preserve">документы (сведения) о факте внесения сведений о благотворительном объединении в Единый государственный реестр юридических лиц из числа лиц, указанных в </w:t>
      </w:r>
      <w:hyperlink w:history="0" w:anchor="P7527" w:tooltip="в) представителей общественных благотворительных объединений (организаций), создаваемых Героями Советского Союза, Героями Российской Федерации Героев и полными кавалерами ордена Славы для целей, не связанных с коммерческой деятельностью, состоящих только из указанных граждан;">
        <w:r>
          <w:rPr>
            <w:sz w:val="20"/>
            <w:color w:val="0000ff"/>
          </w:rPr>
          <w:t xml:space="preserve">подпунктах "в"</w:t>
        </w:r>
      </w:hyperlink>
      <w:r>
        <w:rPr>
          <w:sz w:val="20"/>
        </w:rPr>
        <w:t xml:space="preserve"> и </w:t>
      </w:r>
      <w:hyperlink w:history="0" w:anchor="P7530" w:tooltip="е) представителей общественных благотворительных объединений (организаций), создаваемых Героями Социалистического Труда, Героями Труда Российской Федерации и полными кавалерами ордена Трудовой Славы для целей, не связанных с коммерческой деятельностью, и состоящих только из граждан, указанных категорий.">
        <w:r>
          <w:rPr>
            <w:sz w:val="20"/>
            <w:color w:val="0000ff"/>
          </w:rPr>
          <w:t xml:space="preserve">"е" пункта 1.2.1</w:t>
        </w:r>
      </w:hyperlink>
      <w:r>
        <w:rPr>
          <w:sz w:val="20"/>
        </w:rPr>
        <w:t xml:space="preserve"> настоящего регламента;</w:t>
      </w:r>
    </w:p>
    <w:p>
      <w:pPr>
        <w:pStyle w:val="0"/>
        <w:spacing w:before="200" w:line-rule="auto"/>
        <w:ind w:firstLine="540"/>
        <w:jc w:val="both"/>
      </w:pPr>
      <w:r>
        <w:rPr>
          <w:sz w:val="20"/>
        </w:rPr>
        <w:t xml:space="preserve">абзацы третий - восьмой утратили силу с 1 января 2025 года. - </w:t>
      </w:r>
      <w:hyperlink w:history="0" r:id="rId10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6) в органе Федеральной службы государственной статистики по г. Санкт-Петербургу и Ленинградской области:</w:t>
      </w:r>
    </w:p>
    <w:p>
      <w:pPr>
        <w:pStyle w:val="0"/>
        <w:spacing w:before="200" w:line-rule="auto"/>
        <w:ind w:firstLine="540"/>
        <w:jc w:val="both"/>
      </w:pPr>
      <w:r>
        <w:rPr>
          <w:sz w:val="20"/>
        </w:rPr>
        <w:t xml:space="preserve">документы (сведения) о среднемесячных розничных ценах на автомобильное топливо, сложившихся на потребительском рынке Ленинградской области.</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pPr>
        <w:pStyle w:val="0"/>
        <w:jc w:val="both"/>
      </w:pPr>
      <w:r>
        <w:rPr>
          <w:sz w:val="20"/>
        </w:rPr>
        <w:t xml:space="preserve">(пп. 7 введен </w:t>
      </w:r>
      <w:hyperlink w:history="0" r:id="rId10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771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6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0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0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0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0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0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0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0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790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7779" w:name="P7779"/>
    <w:bookmarkEnd w:id="7779"/>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0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0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0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7785" w:name="P7785"/>
    <w:bookmarkEnd w:id="7785"/>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04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7787" w:name="P7787"/>
    <w:bookmarkEnd w:id="7787"/>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04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7779"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7785"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0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7805" w:name="P7805"/>
    <w:bookmarkEnd w:id="780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7779"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7787"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0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7691"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 </w:t>
      </w:r>
      <w:hyperlink w:history="0" w:anchor="P7702"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05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7828" w:name="P7828"/>
    <w:bookmarkEnd w:id="7828"/>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05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7844" w:name="P7844"/>
    <w:bookmarkEnd w:id="784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0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05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784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0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0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7905" w:name="P7905"/>
    <w:bookmarkEnd w:id="7905"/>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jc w:val="both"/>
      </w:pPr>
      <w:r>
        <w:rPr>
          <w:sz w:val="20"/>
        </w:rPr>
        <w:t xml:space="preserve">(п. 3.1 в ред. </w:t>
      </w:r>
      <w:hyperlink w:history="0" r:id="rId10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7909" w:name="P7909"/>
    <w:bookmarkEnd w:id="790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782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7910" w:name="P7910"/>
    <w:bookmarkEnd w:id="791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7911" w:name="P7911"/>
    <w:bookmarkEnd w:id="7911"/>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7912" w:name="P7912"/>
    <w:bookmarkEnd w:id="7912"/>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jc w:val="both"/>
      </w:pPr>
      <w:r>
        <w:rPr>
          <w:sz w:val="20"/>
        </w:rPr>
        <w:t xml:space="preserve">(пп. 3.1.1 в ред. </w:t>
      </w:r>
      <w:hyperlink w:history="0" r:id="rId10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7909"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7828"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jc w:val="both"/>
      </w:pPr>
      <w:r>
        <w:rPr>
          <w:sz w:val="20"/>
        </w:rPr>
        <w:t xml:space="preserve">(пп. 3.1.2 в ред. </w:t>
      </w:r>
      <w:hyperlink w:history="0" r:id="rId10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791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jc w:val="both"/>
      </w:pPr>
      <w:r>
        <w:rPr>
          <w:sz w:val="20"/>
        </w:rPr>
        <w:t xml:space="preserve">(пп. 3.1.3 в ред. </w:t>
      </w:r>
      <w:hyperlink w:history="0" r:id="rId10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7911"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jc w:val="both"/>
      </w:pPr>
      <w:r>
        <w:rPr>
          <w:sz w:val="20"/>
        </w:rPr>
        <w:t xml:space="preserve">(п. 3.1.4 введен </w:t>
      </w:r>
      <w:hyperlink w:history="0" r:id="rId10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780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7912"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 3.1.5 введен </w:t>
      </w:r>
      <w:hyperlink w:history="0" r:id="rId10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0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06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06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7948" w:name="P7948"/>
    <w:bookmarkEnd w:id="794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794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06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790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w:t>
      </w:r>
    </w:p>
    <w:p>
      <w:pPr>
        <w:pStyle w:val="0"/>
        <w:jc w:val="both"/>
      </w:pPr>
      <w:r>
        <w:rPr>
          <w:sz w:val="20"/>
        </w:rPr>
        <w:t xml:space="preserve">(в ред. </w:t>
      </w:r>
      <w:hyperlink w:history="0" r:id="rId106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06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6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6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0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0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0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0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07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07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0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0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764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76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08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08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08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8091" w:name="P8091"/>
    <w:bookmarkEnd w:id="8091"/>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8143" w:name="P8143"/>
    <w:bookmarkEnd w:id="814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ВОЗМЕЩЕНИЮ ЗАТРАТ, СВЯЗАННЫХ</w:t>
      </w:r>
    </w:p>
    <w:p>
      <w:pPr>
        <w:pStyle w:val="2"/>
        <w:jc w:val="center"/>
      </w:pPr>
      <w:r>
        <w:rPr>
          <w:sz w:val="20"/>
        </w:rPr>
        <w:t xml:space="preserve">С СООРУЖЕНИЕМ НА МОГИЛЕ УМЕРШЕГО (ПОГИБШЕГО) ГЕРОЯ</w:t>
      </w:r>
    </w:p>
    <w:p>
      <w:pPr>
        <w:pStyle w:val="2"/>
        <w:jc w:val="center"/>
      </w:pPr>
      <w:r>
        <w:rPr>
          <w:sz w:val="20"/>
        </w:rPr>
        <w:t xml:space="preserve">СОВЕТСКОГО СОЮЗА, ГЕРОЯ РОССИЙСКОЙ ФЕДЕРАЦИИ И ПОЛНОГО</w:t>
      </w:r>
    </w:p>
    <w:p>
      <w:pPr>
        <w:pStyle w:val="2"/>
        <w:jc w:val="center"/>
      </w:pPr>
      <w:r>
        <w:rPr>
          <w:sz w:val="20"/>
        </w:rPr>
        <w:t xml:space="preserve">КАВАЛЕРА ОРДЕНА СЛАВЫ, ГЕРОЯ СОЦИАЛИСТИЧЕСКОГО ТРУДА,</w:t>
      </w:r>
    </w:p>
    <w:p>
      <w:pPr>
        <w:pStyle w:val="2"/>
        <w:jc w:val="center"/>
      </w:pPr>
      <w:r>
        <w:rPr>
          <w:sz w:val="20"/>
        </w:rPr>
        <w:t xml:space="preserve">ГЕРОЯ ТРУДА РОССИЙСКОЙ ФЕДЕРАЦИИ И ПОЛНОГО КАВАЛЕРА</w:t>
      </w:r>
    </w:p>
    <w:p>
      <w:pPr>
        <w:pStyle w:val="2"/>
        <w:jc w:val="center"/>
      </w:pPr>
      <w:r>
        <w:rPr>
          <w:sz w:val="20"/>
        </w:rPr>
        <w:t xml:space="preserve">ОРДЕНА ТРУДОВОЙ СЛАВЫ НАДГРОБИЯ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08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15.02.2023 </w:t>
            </w:r>
            <w:hyperlink w:history="0" r:id="rId108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08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108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108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08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109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возмещение затрат, связанных</w:t>
      </w:r>
    </w:p>
    <w:p>
      <w:pPr>
        <w:pStyle w:val="0"/>
        <w:jc w:val="center"/>
      </w:pPr>
      <w:r>
        <w:rPr>
          <w:sz w:val="20"/>
        </w:rPr>
        <w:t xml:space="preserve">с сооружением на могиле умершего (погибшего) Героя</w:t>
      </w:r>
    </w:p>
    <w:p>
      <w:pPr>
        <w:pStyle w:val="0"/>
        <w:jc w:val="center"/>
      </w:pPr>
      <w:r>
        <w:rPr>
          <w:sz w:val="20"/>
        </w:rPr>
        <w:t xml:space="preserve">надгробия)</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родственников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имевшего гражданство Российской Федерации и имевшего место жительства на территории Ленинградской области на дату смерти, и или иное лицо, взявшее на себя обязанность по сооружению надгробия.</w:t>
      </w:r>
    </w:p>
    <w:p>
      <w:pPr>
        <w:pStyle w:val="0"/>
        <w:jc w:val="both"/>
      </w:pPr>
      <w:r>
        <w:rPr>
          <w:sz w:val="20"/>
        </w:rPr>
        <w:t xml:space="preserve">(в ред. </w:t>
      </w:r>
      <w:hyperlink w:history="0" r:id="rId109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092">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093">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094">
        <w:r>
          <w:rPr>
            <w:sz w:val="20"/>
            <w:color w:val="0000ff"/>
          </w:rPr>
          <w:t xml:space="preserve">https://gu.lenobl.ru</w:t>
        </w:r>
      </w:hyperlink>
      <w:r>
        <w:rPr>
          <w:sz w:val="20"/>
        </w:rPr>
        <w:t xml:space="preserve"> / </w:t>
      </w:r>
      <w:hyperlink w:history="0" r:id="rId1095">
        <w:r>
          <w:rPr>
            <w:sz w:val="20"/>
            <w:color w:val="0000ff"/>
          </w:rPr>
          <w:t xml:space="preserve">www.gosuslugi.ru</w:t>
        </w:r>
      </w:hyperlink>
      <w:r>
        <w:rPr>
          <w:sz w:val="20"/>
        </w:rPr>
        <w:t xml:space="preserve">;</w:t>
      </w:r>
    </w:p>
    <w:p>
      <w:pPr>
        <w:pStyle w:val="0"/>
        <w:jc w:val="both"/>
      </w:pPr>
      <w:r>
        <w:rPr>
          <w:sz w:val="20"/>
        </w:rPr>
        <w:t xml:space="preserve">(в ред. </w:t>
      </w:r>
      <w:hyperlink w:history="0" r:id="rId10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Образец сведений информационного характера приведен в приложении 1 (не приводится) к настоящему регламенту.</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них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возмещению затрат, связанных с сооружением на могиле умершего (погибшего)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надгробия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возмещение затрат, связанных с сооружением на могиле умершего (погибшего) Героя надгробия.</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0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0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0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1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1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1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1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1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10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сооружение на могиле умершего (погибшего) Героя Советского Союза или Героя Российской Федерации или полного кавалера ордена Славы или Героя Социалистического Труда или Героя Труда Российской Федерации или полного кавалера ордена Трудовой Славы надгробия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10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рабочих дней с даты регистрации заявления в ЦСЗН в соответствии с </w:t>
      </w:r>
      <w:hyperlink w:history="0" w:anchor="P842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110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ind w:firstLine="540"/>
        <w:jc w:val="both"/>
      </w:pPr>
      <w:r>
        <w:rPr>
          <w:sz w:val="20"/>
        </w:rPr>
      </w:r>
    </w:p>
    <w:bookmarkStart w:id="8272" w:name="P8272"/>
    <w:bookmarkEnd w:id="827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10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1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1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1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11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11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свидетельство о смерти Героя Советского Союза, Героя Российской Федерации и полного кавалера ордена Славы, Героя Социалистического труда, Героя Труда Российской Федерации и полного кавалера ордена Трудовой Славы (далее - Героя или кавалера);</w:t>
      </w:r>
    </w:p>
    <w:p>
      <w:pPr>
        <w:pStyle w:val="0"/>
        <w:spacing w:before="200" w:line-rule="auto"/>
        <w:ind w:firstLine="540"/>
        <w:jc w:val="both"/>
      </w:pPr>
      <w:r>
        <w:rPr>
          <w:sz w:val="20"/>
        </w:rPr>
        <w:t xml:space="preserve">5) документ, подтверждающий место захоронения Героя или кавалера на территории Ленинградской области (к бумажному комплекту документов приобщается копия документа);</w:t>
      </w:r>
    </w:p>
    <w:p>
      <w:pPr>
        <w:pStyle w:val="0"/>
        <w:spacing w:before="200" w:line-rule="auto"/>
        <w:ind w:firstLine="540"/>
        <w:jc w:val="both"/>
      </w:pPr>
      <w:r>
        <w:rPr>
          <w:sz w:val="20"/>
        </w:rPr>
        <w:t xml:space="preserve">6) документы о месте жительства умершего Героя или кавалера на территории Ленинградской области (копия паспорта умершего либо документ, содержащий сведения о проживании).</w:t>
      </w:r>
    </w:p>
    <w:p>
      <w:pPr>
        <w:pStyle w:val="0"/>
        <w:jc w:val="both"/>
      </w:pPr>
      <w:r>
        <w:rPr>
          <w:sz w:val="20"/>
        </w:rPr>
        <w:t xml:space="preserve">(пп. 6 в ред. </w:t>
      </w:r>
      <w:hyperlink w:history="0" r:id="rId111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bookmarkStart w:id="8284" w:name="P8284"/>
    <w:bookmarkEnd w:id="8284"/>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115"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11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117"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1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8680"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119"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8295" w:name="P8295"/>
    <w:bookmarkEnd w:id="8295"/>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8306" w:name="P8306"/>
    <w:bookmarkEnd w:id="8306"/>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8323" w:name="P8323"/>
    <w:bookmarkEnd w:id="832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документы (сведения) о регистрации на дату смерти умершего (погибшего) Героя или кавалера по месту жительства на территории Ленинградской области и о наличии на дату смерти у умершего (погибшего) Героя или кавалера гражданства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12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jc w:val="both"/>
      </w:pPr>
      <w:r>
        <w:rPr>
          <w:sz w:val="20"/>
        </w:rPr>
        <w:t xml:space="preserve">(пп. 3 в ред. </w:t>
      </w:r>
      <w:hyperlink w:history="0" r:id="rId112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4) в органах записи актов гражданского состояния:</w:t>
      </w:r>
    </w:p>
    <w:p>
      <w:pPr>
        <w:pStyle w:val="0"/>
        <w:spacing w:before="200" w:line-rule="auto"/>
        <w:ind w:firstLine="540"/>
        <w:jc w:val="both"/>
      </w:pPr>
      <w:r>
        <w:rPr>
          <w:sz w:val="20"/>
        </w:rPr>
        <w:t xml:space="preserve">документы (сведения), подтверждающие родственные отношения с Героем или кавалером (факт заключения брака - для супруги (супруга); факт рождения Героя или кавалера - для родителей; факт рождения ребенка умершего (погибшего) - для детей);</w:t>
      </w:r>
    </w:p>
    <w:p>
      <w:pPr>
        <w:pStyle w:val="0"/>
        <w:spacing w:before="200" w:line-rule="auto"/>
        <w:ind w:firstLine="540"/>
        <w:jc w:val="both"/>
      </w:pPr>
      <w:r>
        <w:rPr>
          <w:sz w:val="20"/>
        </w:rPr>
        <w:t xml:space="preserve">5) в органе социальной защите населения муниципальных образований Ленинградской области:</w:t>
      </w:r>
    </w:p>
    <w:p>
      <w:pPr>
        <w:pStyle w:val="0"/>
        <w:spacing w:before="200" w:line-rule="auto"/>
        <w:ind w:firstLine="540"/>
        <w:jc w:val="both"/>
      </w:pPr>
      <w:r>
        <w:rPr>
          <w:sz w:val="20"/>
        </w:rPr>
        <w:t xml:space="preserve">сведения о статусе Героя или кавалера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832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284"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1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1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1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1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8361" w:name="P8361"/>
    <w:bookmarkEnd w:id="8361"/>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12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1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1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849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8373" w:name="P8373"/>
    <w:bookmarkEnd w:id="8373"/>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1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13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1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8379" w:name="P8379"/>
    <w:bookmarkEnd w:id="8379"/>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1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8381" w:name="P8381"/>
    <w:bookmarkEnd w:id="838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1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8373"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8379"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1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8399" w:name="P8399"/>
    <w:bookmarkEnd w:id="839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8373"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838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13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8295"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2.6.2</w:t>
        </w:r>
      </w:hyperlink>
      <w:r>
        <w:rPr>
          <w:sz w:val="20"/>
        </w:rPr>
        <w:t xml:space="preserve"> - </w:t>
      </w:r>
      <w:hyperlink w:history="0" w:anchor="P8306" w:tooltip="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1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8422" w:name="P8422"/>
    <w:bookmarkEnd w:id="842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1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8438" w:name="P8438"/>
    <w:bookmarkEnd w:id="843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13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13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843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1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1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8499" w:name="P8499"/>
    <w:bookmarkEnd w:id="849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1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8504" w:name="P8504"/>
    <w:bookmarkEnd w:id="850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842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8505" w:name="P8505"/>
    <w:bookmarkEnd w:id="850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8506" w:name="P8506"/>
    <w:bookmarkEnd w:id="8506"/>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8507" w:name="P8507"/>
    <w:bookmarkEnd w:id="8507"/>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8504"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842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850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8506"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839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8507"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1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14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14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8538" w:name="P8538"/>
    <w:bookmarkEnd w:id="853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853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1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849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1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361" w:tooltip="2.8. Основанием для приостановления предоставления государственной услуги является:">
        <w:r>
          <w:rPr>
            <w:sz w:val="20"/>
            <w:color w:val="0000ff"/>
          </w:rPr>
          <w:t xml:space="preserve">2.8</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361" w:tooltip="2.8. Основанием для приостановления предоставления государственной услуги является:">
        <w:r>
          <w:rPr>
            <w:sz w:val="20"/>
            <w:color w:val="0000ff"/>
          </w:rPr>
          <w:t xml:space="preserve">2.8</w:t>
        </w:r>
      </w:hyperlink>
      <w:r>
        <w:rPr>
          <w:sz w:val="20"/>
        </w:rPr>
        <w:t xml:space="preserve"> настоящего регламента.</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14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1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1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1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1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1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15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1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827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284"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15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16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16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8680" w:name="P8680"/>
    <w:bookmarkEnd w:id="8680"/>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РЕАБИЛИТИРОВАННЫМ ЛИЦАМ ЗА КОНФИСКОВАННОЕ, ИЗЪЯТОЕ</w:t>
      </w:r>
    </w:p>
    <w:p>
      <w:pPr>
        <w:pStyle w:val="2"/>
        <w:jc w:val="center"/>
      </w:pPr>
      <w:r>
        <w:rPr>
          <w:sz w:val="20"/>
        </w:rPr>
        <w:t xml:space="preserve">И ВЫШЕДШЕЕ ИНЫМ ПУТЕМ ИЗ ИХ ВЛАДЕНИЯ В СВЯЗИ</w:t>
      </w:r>
    </w:p>
    <w:p>
      <w:pPr>
        <w:pStyle w:val="2"/>
        <w:jc w:val="center"/>
      </w:pPr>
      <w:r>
        <w:rPr>
          <w:sz w:val="20"/>
        </w:rPr>
        <w:t xml:space="preserve">С РЕПРЕССИЯМИ ИМУЩЕСТВО</w:t>
      </w:r>
    </w:p>
    <w:p>
      <w:pPr>
        <w:pStyle w:val="0"/>
        <w:jc w:val="both"/>
      </w:pPr>
      <w:r>
        <w:rPr>
          <w:sz w:val="20"/>
        </w:rPr>
      </w:r>
    </w:p>
    <w:p>
      <w:pPr>
        <w:pStyle w:val="0"/>
        <w:jc w:val="center"/>
      </w:pPr>
      <w:r>
        <w:rPr>
          <w:sz w:val="20"/>
        </w:rPr>
        <w:t xml:space="preserve">Утратил силу. - </w:t>
      </w:r>
      <w:hyperlink w:history="0" r:id="rId1162"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w:t>
      </w:r>
    </w:p>
    <w:p>
      <w:pPr>
        <w:pStyle w:val="2"/>
        <w:jc w:val="center"/>
      </w:pPr>
      <w:r>
        <w:rPr>
          <w:sz w:val="20"/>
        </w:rPr>
        <w:t xml:space="preserve">КОМПЕНСАЦИОННОЙ ВЫПЛАТЫ НЕТРУДОУСТРОЕННЫМ ЖЕНЩИНАМ,</w:t>
      </w:r>
    </w:p>
    <w:p>
      <w:pPr>
        <w:pStyle w:val="2"/>
        <w:jc w:val="center"/>
      </w:pPr>
      <w:r>
        <w:rPr>
          <w:sz w:val="20"/>
        </w:rPr>
        <w:t xml:space="preserve">ИМЕЮЩИМ ДЕТЕЙ В ВОЗРАСТЕ ДО ТРЕХ ЛЕТ, УВОЛЕННЫМ</w:t>
      </w:r>
    </w:p>
    <w:p>
      <w:pPr>
        <w:pStyle w:val="2"/>
        <w:jc w:val="center"/>
      </w:pPr>
      <w:r>
        <w:rPr>
          <w:sz w:val="20"/>
        </w:rPr>
        <w:t xml:space="preserve">В СВЯЗИ С ЛИКВИДАЦИЕЙ ОРГАНИЗАЦИИ</w:t>
      </w:r>
    </w:p>
    <w:p>
      <w:pPr>
        <w:pStyle w:val="0"/>
        <w:jc w:val="center"/>
      </w:pPr>
      <w:r>
        <w:rPr>
          <w:sz w:val="20"/>
        </w:rPr>
      </w:r>
    </w:p>
    <w:p>
      <w:pPr>
        <w:pStyle w:val="0"/>
        <w:jc w:val="center"/>
      </w:pPr>
      <w:r>
        <w:rPr>
          <w:sz w:val="20"/>
        </w:rPr>
        <w:t xml:space="preserve">Утратил силу. - </w:t>
      </w:r>
      <w:hyperlink w:history="0" r:id="rId1163"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ПОСОБИЙ НА ПРОВЕДЕНИЕ</w:t>
      </w:r>
    </w:p>
    <w:p>
      <w:pPr>
        <w:pStyle w:val="2"/>
        <w:jc w:val="center"/>
      </w:pPr>
      <w:r>
        <w:rPr>
          <w:sz w:val="20"/>
        </w:rPr>
        <w:t xml:space="preserve">ЛЕТНЕГО ОЗДОРОВИТЕЛЬНОГО ОТДЫХА ДЕТЕЙ ОТДЕЛЬНЫХ КАТЕГОРИЙ</w:t>
      </w:r>
    </w:p>
    <w:p>
      <w:pPr>
        <w:pStyle w:val="2"/>
        <w:jc w:val="center"/>
      </w:pPr>
      <w:r>
        <w:rPr>
          <w:sz w:val="20"/>
        </w:rPr>
        <w:t xml:space="preserve">ВОЕННОСЛУЖАЩИХ И СОТРУДНИКОВ НЕКОТОРЫХ ФЕДЕРАЛЬНЫХ ОРГАНОВ</w:t>
      </w:r>
    </w:p>
    <w:p>
      <w:pPr>
        <w:pStyle w:val="2"/>
        <w:jc w:val="center"/>
      </w:pPr>
      <w:r>
        <w:rPr>
          <w:sz w:val="20"/>
        </w:rPr>
        <w:t xml:space="preserve">ИСПОЛНИТЕЛЬНОЙ ВЛАСТИ, ПОГИБШИХ (УМЕРШИХ), ПРОПАВШИХ</w:t>
      </w:r>
    </w:p>
    <w:p>
      <w:pPr>
        <w:pStyle w:val="2"/>
        <w:jc w:val="center"/>
      </w:pPr>
      <w:r>
        <w:rPr>
          <w:sz w:val="20"/>
        </w:rPr>
        <w:t xml:space="preserve">БЕЗ ВЕСТИ, СТАВШИХ ИНВАЛИДАМИ В СВЯЗИ С ВЫПОЛНЕНИЕМ ЗАДАЧ</w:t>
      </w:r>
    </w:p>
    <w:p>
      <w:pPr>
        <w:pStyle w:val="2"/>
        <w:jc w:val="center"/>
      </w:pPr>
      <w:r>
        <w:rPr>
          <w:sz w:val="20"/>
        </w:rPr>
        <w:t xml:space="preserve">В УСЛОВИЯХ ВООРУЖЕННОГО КОНФЛИКТА НЕМЕЖДУНАРОДНОГО ХАРАКТЕРА</w:t>
      </w:r>
    </w:p>
    <w:p>
      <w:pPr>
        <w:pStyle w:val="2"/>
        <w:jc w:val="center"/>
      </w:pPr>
      <w:r>
        <w:rPr>
          <w:sz w:val="20"/>
        </w:rPr>
        <w:t xml:space="preserve">В ЧЕЧЕНСКОЙ РЕСПУБЛИКЕ И НА НЕПОСРЕДСТВЕННО ПРИЛЕГАЮЩИХ</w:t>
      </w:r>
    </w:p>
    <w:p>
      <w:pPr>
        <w:pStyle w:val="2"/>
        <w:jc w:val="center"/>
      </w:pPr>
      <w:r>
        <w:rPr>
          <w:sz w:val="20"/>
        </w:rPr>
        <w:t xml:space="preserve">К НЕЙ ТЕРРИТОРИЯХ СЕВЕРНОГО КАВКАЗА, ОТНЕСЕННЫХ К ЗОНЕ</w:t>
      </w:r>
    </w:p>
    <w:p>
      <w:pPr>
        <w:pStyle w:val="2"/>
        <w:jc w:val="center"/>
      </w:pPr>
      <w:r>
        <w:rPr>
          <w:sz w:val="20"/>
        </w:rPr>
        <w:t xml:space="preserve">ВООРУЖЕННОГО КОНФЛИКТА, А ТАКЖЕ В СВЯЗИ С ВЫПОЛНЕНИЕМ ЗАДАЧ</w:t>
      </w:r>
    </w:p>
    <w:p>
      <w:pPr>
        <w:pStyle w:val="2"/>
        <w:jc w:val="center"/>
      </w:pPr>
      <w:r>
        <w:rPr>
          <w:sz w:val="20"/>
        </w:rPr>
        <w:t xml:space="preserve">В ХОДЕ КОНТРТЕРРОРИСТИЧЕСКИХ ОПЕРАЦИЙ НА ТЕРРИТОРИИ</w:t>
      </w:r>
    </w:p>
    <w:p>
      <w:pPr>
        <w:pStyle w:val="2"/>
        <w:jc w:val="center"/>
      </w:pPr>
      <w:r>
        <w:rPr>
          <w:sz w:val="20"/>
        </w:rPr>
        <w:t xml:space="preserve">СЕВЕРО-КАВКАЗСКОГО РЕГИОНА, ПЕНСИОННОЕ ОБЕСПЕЧЕНИЕ КОТОРЫХ</w:t>
      </w:r>
    </w:p>
    <w:p>
      <w:pPr>
        <w:pStyle w:val="2"/>
        <w:jc w:val="center"/>
      </w:pPr>
      <w:r>
        <w:rPr>
          <w:sz w:val="20"/>
        </w:rPr>
        <w:t xml:space="preserve">ОСУЩЕСТВЛЯЕТСЯ ПЕНСИОННЫМ ФОНДОМ РОССИЙСКОЙ ФЕДЕРАЦИИ</w:t>
      </w:r>
    </w:p>
    <w:p>
      <w:pPr>
        <w:pStyle w:val="0"/>
        <w:jc w:val="center"/>
      </w:pPr>
      <w:r>
        <w:rPr>
          <w:sz w:val="20"/>
        </w:rPr>
      </w:r>
    </w:p>
    <w:p>
      <w:pPr>
        <w:pStyle w:val="0"/>
        <w:jc w:val="center"/>
      </w:pPr>
      <w:r>
        <w:rPr>
          <w:sz w:val="20"/>
        </w:rPr>
        <w:t xml:space="preserve">Утратил силу. - </w:t>
      </w:r>
      <w:hyperlink w:history="0" r:id="rId1164"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8800" w:name="P8800"/>
    <w:bookmarkEnd w:id="880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МАТЕРИНСКОГО КАПИТАЛА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07.10.2021 </w:t>
            </w:r>
            <w:hyperlink w:history="0" r:id="rId1165" w:tooltip="Приказ комитета по социальной защите населения Ленинградской области от 07.10.2021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 от 16.12.2022 </w:t>
            </w:r>
            <w:hyperlink w:history="0" r:id="rId1166"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color w:val="392c69"/>
              </w:rPr>
              <w:t xml:space="preserve">, от 29.12.2022 </w:t>
            </w:r>
            <w:hyperlink w:history="0" r:id="rId1167"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w:t>
            </w:r>
          </w:p>
          <w:p>
            <w:pPr>
              <w:pStyle w:val="0"/>
              <w:jc w:val="center"/>
            </w:pPr>
            <w:r>
              <w:rPr>
                <w:sz w:val="20"/>
                <w:color w:val="392c69"/>
              </w:rPr>
              <w:t xml:space="preserve">от 15.02.2023 </w:t>
            </w:r>
            <w:hyperlink w:history="0" r:id="rId116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01.03.2023 </w:t>
            </w:r>
            <w:hyperlink w:history="0" r:id="rId1169"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04-12</w:t>
              </w:r>
            </w:hyperlink>
            <w:r>
              <w:rPr>
                <w:sz w:val="20"/>
                <w:color w:val="392c69"/>
              </w:rPr>
              <w:t xml:space="preserve">, от 02.06.2023 </w:t>
            </w:r>
            <w:hyperlink w:history="0" r:id="rId117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09.01.2024 </w:t>
            </w:r>
            <w:hyperlink w:history="0" r:id="rId117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27.05.2024 </w:t>
            </w:r>
            <w:hyperlink w:history="0" r:id="rId1172"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04-27</w:t>
              </w:r>
            </w:hyperlink>
            <w:r>
              <w:rPr>
                <w:sz w:val="20"/>
                <w:color w:val="392c69"/>
              </w:rPr>
              <w:t xml:space="preserve">, от 14.06.2024 </w:t>
            </w:r>
            <w:hyperlink w:history="0" r:id="rId117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08.11.2024 </w:t>
            </w:r>
            <w:hyperlink w:history="0" r:id="rId1174"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 от 28.12.2024 </w:t>
            </w:r>
            <w:hyperlink w:history="0" r:id="rId117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17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27.02.2025 </w:t>
            </w:r>
            <w:hyperlink w:history="0" r:id="rId1177"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117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117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p>
            <w:pPr>
              <w:pStyle w:val="0"/>
              <w:jc w:val="center"/>
            </w:pPr>
            <w:r>
              <w:rPr>
                <w:sz w:val="20"/>
                <w:color w:val="392c69"/>
              </w:rPr>
              <w:t xml:space="preserve">от 09.06.2025 </w:t>
            </w:r>
            <w:hyperlink w:history="0" r:id="rId1180"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государственная услуга</w:t>
      </w:r>
    </w:p>
    <w:p>
      <w:pPr>
        <w:pStyle w:val="0"/>
        <w:jc w:val="center"/>
      </w:pPr>
      <w:r>
        <w:rPr>
          <w:sz w:val="20"/>
        </w:rPr>
        <w:t xml:space="preserve">по назначению материнского капитала</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jc w:val="both"/>
      </w:pPr>
      <w:r>
        <w:rPr>
          <w:sz w:val="20"/>
        </w:rPr>
      </w:r>
    </w:p>
    <w:p>
      <w:pPr>
        <w:pStyle w:val="0"/>
        <w:ind w:firstLine="540"/>
        <w:jc w:val="both"/>
      </w:pPr>
      <w:r>
        <w:rPr>
          <w:sz w:val="20"/>
        </w:rPr>
        <w:t xml:space="preserve">1.2. Заявителем, имеющим право обратиться за получением государственной услуги, является:</w:t>
      </w:r>
    </w:p>
    <w:p>
      <w:pPr>
        <w:pStyle w:val="0"/>
        <w:spacing w:before="200" w:line-rule="auto"/>
        <w:ind w:firstLine="540"/>
        <w:jc w:val="both"/>
      </w:pPr>
      <w:r>
        <w:rPr>
          <w:sz w:val="20"/>
        </w:rPr>
        <w:t xml:space="preserve">1.2.1.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w:history="0" r:id="rId118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5 статьи 3.5</w:t>
        </w:r>
      </w:hyperlink>
      <w:r>
        <w:rPr>
          <w:sz w:val="20"/>
        </w:rPr>
        <w:t xml:space="preserve"> Социального кодекса Ленинградской области:</w:t>
      </w:r>
    </w:p>
    <w:p>
      <w:pPr>
        <w:pStyle w:val="0"/>
        <w:spacing w:before="200" w:line-rule="auto"/>
        <w:ind w:firstLine="540"/>
        <w:jc w:val="both"/>
      </w:pPr>
      <w:r>
        <w:rPr>
          <w:sz w:val="20"/>
        </w:rPr>
        <w:t xml:space="preserve">а) мать, родившая (усыновившая в возрасте до шести месяцев) третьего ребенка и последующих детей после 1 июля 2011 года (включительно);</w:t>
      </w:r>
    </w:p>
    <w:p>
      <w:pPr>
        <w:pStyle w:val="0"/>
        <w:spacing w:before="200" w:line-rule="auto"/>
        <w:ind w:firstLine="540"/>
        <w:jc w:val="both"/>
      </w:pPr>
      <w:r>
        <w:rPr>
          <w:sz w:val="20"/>
        </w:rPr>
        <w:t xml:space="preserve">б) отец, являющийся единственным усыновителем третьего ребенка и последующих детей ребенка в возрасте до шести месяцев, если решение суда об усыновлении вступило в законную силу после 1 июля 2011 года;</w:t>
      </w:r>
    </w:p>
    <w:p>
      <w:pPr>
        <w:pStyle w:val="0"/>
        <w:spacing w:before="200" w:line-rule="auto"/>
        <w:ind w:firstLine="540"/>
        <w:jc w:val="both"/>
      </w:pPr>
      <w:r>
        <w:rPr>
          <w:sz w:val="20"/>
        </w:rPr>
        <w:t xml:space="preserve">в) дети (в равных долях) из семьи ребенка, в связи с рождением которого возникло право на материнский капитал, в соответствии с </w:t>
      </w:r>
      <w:hyperlink w:history="0" r:id="rId118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10 статьи 3.5</w:t>
        </w:r>
      </w:hyperlink>
      <w:r>
        <w:rPr>
          <w:sz w:val="20"/>
        </w:rPr>
        <w:t xml:space="preserve"> Социального кодекса (их законные представители с предварительного разрешения органа опеки и попечительства);</w:t>
      </w:r>
    </w:p>
    <w:p>
      <w:pPr>
        <w:pStyle w:val="0"/>
        <w:spacing w:before="200" w:line-rule="auto"/>
        <w:ind w:firstLine="540"/>
        <w:jc w:val="both"/>
      </w:pPr>
      <w:r>
        <w:rPr>
          <w:sz w:val="20"/>
        </w:rPr>
        <w:t xml:space="preserve">1.2.2. физическое лицо (далее - заявитель) из числа граждан Российской Федерации, имеющих место жительства на территории Ленинградской области, при реализации права на предоставление материнского капитала в целях, установленных </w:t>
      </w:r>
      <w:hyperlink w:history="0" r:id="rId1183" w:tooltip="Постановление Правительства Ленинградской области от 17.05.2024 N 308 (ред. от 30.05.2025) &quot;О региональном материнском капитале в связи с рождением первого и(или) второго ребенка&quot; {КонсультантПлюс}">
        <w:r>
          <w:rPr>
            <w:sz w:val="20"/>
            <w:color w:val="0000ff"/>
          </w:rPr>
          <w:t xml:space="preserve">постановлением</w:t>
        </w:r>
      </w:hyperlink>
      <w:r>
        <w:rPr>
          <w:sz w:val="20"/>
        </w:rPr>
        <w:t xml:space="preserve"> Правительства Ленинградской области от 17.05.2024 N 308 "О региональном материнском капитале в связи с рождением первого и(или) второго ребенка":</w:t>
      </w:r>
    </w:p>
    <w:p>
      <w:pPr>
        <w:pStyle w:val="0"/>
        <w:spacing w:before="200" w:line-rule="auto"/>
        <w:ind w:firstLine="540"/>
        <w:jc w:val="both"/>
      </w:pPr>
      <w:r>
        <w:rPr>
          <w:sz w:val="20"/>
        </w:rPr>
        <w:t xml:space="preserve">мать, родившая в период с 1 января 2024 года по 31 декабря 2024 года первого ребенка в возрасте до 27 лет включительно (далее - женщина, родившая первого ребенка);</w:t>
      </w:r>
    </w:p>
    <w:p>
      <w:pPr>
        <w:pStyle w:val="0"/>
        <w:spacing w:before="200" w:line-rule="auto"/>
        <w:ind w:firstLine="540"/>
        <w:jc w:val="both"/>
      </w:pPr>
      <w:r>
        <w:rPr>
          <w:sz w:val="20"/>
        </w:rPr>
        <w:t xml:space="preserve">мать, родившая в период с 1 января 2025 года по 31 декабря 2030 года первого ребенка в возрасте до 30 лет включительно (далее - женщина, родившая первого ребенка);</w:t>
      </w:r>
    </w:p>
    <w:p>
      <w:pPr>
        <w:pStyle w:val="0"/>
        <w:spacing w:before="200" w:line-rule="auto"/>
        <w:ind w:firstLine="540"/>
        <w:jc w:val="both"/>
      </w:pPr>
      <w:r>
        <w:rPr>
          <w:sz w:val="20"/>
        </w:rPr>
        <w:t xml:space="preserve">мать, родившая в период с 1 января 2024 года по 31 декабря 2024 года второго ребенка в возрасте до 30 лет включительно (далее - женщина, родившая второго ребенка);</w:t>
      </w:r>
    </w:p>
    <w:p>
      <w:pPr>
        <w:pStyle w:val="0"/>
        <w:spacing w:before="200" w:line-rule="auto"/>
        <w:ind w:firstLine="540"/>
        <w:jc w:val="both"/>
      </w:pPr>
      <w:r>
        <w:rPr>
          <w:sz w:val="20"/>
        </w:rPr>
        <w:t xml:space="preserve">мать, родившая в период с 1 января 2025 года по 31 декабря 2030 года второго ребенка в возрасте до 35 лет включительно (далее - женщина, родившая второго ребенка);</w:t>
      </w:r>
    </w:p>
    <w:p>
      <w:pPr>
        <w:pStyle w:val="0"/>
        <w:spacing w:before="200" w:line-rule="auto"/>
        <w:ind w:firstLine="540"/>
        <w:jc w:val="both"/>
      </w:pPr>
      <w:r>
        <w:rPr>
          <w:sz w:val="20"/>
        </w:rPr>
        <w:t xml:space="preserve">отец, являющийся единственным родителем первого и(или) второго ребенка, в случае:</w:t>
      </w:r>
    </w:p>
    <w:p>
      <w:pPr>
        <w:pStyle w:val="0"/>
        <w:spacing w:before="200" w:line-rule="auto"/>
        <w:ind w:firstLine="540"/>
        <w:jc w:val="both"/>
      </w:pPr>
      <w:r>
        <w:rPr>
          <w:sz w:val="20"/>
        </w:rPr>
        <w:t xml:space="preserve">а) смерти женщины, родившей первого и(или) второго ребенка;</w:t>
      </w:r>
    </w:p>
    <w:p>
      <w:pPr>
        <w:pStyle w:val="0"/>
        <w:spacing w:before="200" w:line-rule="auto"/>
        <w:ind w:firstLine="540"/>
        <w:jc w:val="both"/>
      </w:pPr>
      <w:r>
        <w:rPr>
          <w:sz w:val="20"/>
        </w:rPr>
        <w:t xml:space="preserve">б) объявления женщины, родившей первого и(или) второго ребенка, умершей;</w:t>
      </w:r>
    </w:p>
    <w:p>
      <w:pPr>
        <w:pStyle w:val="0"/>
        <w:spacing w:before="200" w:line-rule="auto"/>
        <w:ind w:firstLine="540"/>
        <w:jc w:val="both"/>
      </w:pPr>
      <w:r>
        <w:rPr>
          <w:sz w:val="20"/>
        </w:rPr>
        <w:t xml:space="preserve">в) признания женщины, родившей первого и(или) второго ребенка, безвестно отсутствующей, недееспособной (ограниченно дееспособной).</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1.2.2 в ред. </w:t>
      </w:r>
      <w:hyperlink w:history="0" r:id="rId1184"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jc w:val="both"/>
      </w:pPr>
      <w:r>
        <w:rPr>
          <w:sz w:val="20"/>
        </w:rPr>
        <w:t xml:space="preserve">(п. 1.2 в ред. </w:t>
      </w:r>
      <w:hyperlink w:history="0" r:id="rId1185"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186">
        <w:r>
          <w:rPr>
            <w:sz w:val="20"/>
            <w:color w:val="0000ff"/>
          </w:rPr>
          <w:t xml:space="preserve">https://kszn.lenobl.ru/</w:t>
        </w:r>
      </w:hyperlink>
      <w:r>
        <w:rPr>
          <w:sz w:val="20"/>
        </w:rPr>
        <w:t xml:space="preserve">;</w:t>
      </w:r>
    </w:p>
    <w:p>
      <w:pPr>
        <w:pStyle w:val="0"/>
        <w:jc w:val="both"/>
      </w:pPr>
      <w:r>
        <w:rPr>
          <w:sz w:val="20"/>
        </w:rPr>
        <w:t xml:space="preserve">(в ред. </w:t>
      </w:r>
      <w:hyperlink w:history="0" r:id="rId1187"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188">
        <w:r>
          <w:rPr>
            <w:sz w:val="20"/>
            <w:color w:val="0000ff"/>
          </w:rPr>
          <w:t xml:space="preserve">https://mfc47.ru/</w:t>
        </w:r>
      </w:hyperlink>
      <w:r>
        <w:rPr>
          <w:sz w:val="20"/>
        </w:rPr>
        <w:t xml:space="preserve">;</w:t>
      </w:r>
    </w:p>
    <w:p>
      <w:pPr>
        <w:pStyle w:val="0"/>
        <w:jc w:val="both"/>
      </w:pPr>
      <w:r>
        <w:rPr>
          <w:sz w:val="20"/>
        </w:rPr>
        <w:t xml:space="preserve">(в ред. </w:t>
      </w:r>
      <w:hyperlink w:history="0" r:id="rId1189"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190">
        <w:r>
          <w:rPr>
            <w:sz w:val="20"/>
            <w:color w:val="0000ff"/>
          </w:rPr>
          <w:t xml:space="preserve">https://gu.lenobl.ru</w:t>
        </w:r>
      </w:hyperlink>
      <w:r>
        <w:rPr>
          <w:sz w:val="20"/>
        </w:rPr>
        <w:t xml:space="preserve"> / </w:t>
      </w:r>
      <w:hyperlink w:history="0" r:id="rId1191">
        <w:r>
          <w:rPr>
            <w:sz w:val="20"/>
            <w:color w:val="0000ff"/>
          </w:rPr>
          <w:t xml:space="preserve">www.gosuslugi.ru</w:t>
        </w:r>
      </w:hyperlink>
      <w:r>
        <w:rPr>
          <w:sz w:val="20"/>
        </w:rPr>
        <w:t xml:space="preserve">;</w:t>
      </w:r>
    </w:p>
    <w:p>
      <w:pPr>
        <w:pStyle w:val="0"/>
        <w:jc w:val="both"/>
      </w:pPr>
      <w:r>
        <w:rPr>
          <w:sz w:val="20"/>
        </w:rPr>
        <w:t xml:space="preserve">(в ред. </w:t>
      </w:r>
      <w:hyperlink w:history="0" r:id="rId119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ПГУ ЛО либо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1193"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материнского капитала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государственная услуга по назначению материнского капитала.</w:t>
      </w:r>
    </w:p>
    <w:p>
      <w:pPr>
        <w:pStyle w:val="0"/>
        <w:jc w:val="center"/>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19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1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19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1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119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119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2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2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2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2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0033" w:tooltip="РАСПОРЯЖЕНИЕ N">
        <w:r>
          <w:rPr>
            <w:sz w:val="20"/>
            <w:color w:val="0000ff"/>
          </w:rPr>
          <w:t xml:space="preserve">распоряжения</w:t>
        </w:r>
      </w:hyperlink>
      <w:r>
        <w:rPr>
          <w:sz w:val="20"/>
        </w:rPr>
        <w:t xml:space="preserve"> о назначении государственной услуги по форме согласно приложению 3 к настоящему регламенту;</w:t>
      </w:r>
    </w:p>
    <w:p>
      <w:pPr>
        <w:pStyle w:val="0"/>
        <w:spacing w:before="200" w:line-rule="auto"/>
        <w:ind w:firstLine="540"/>
        <w:jc w:val="both"/>
      </w:pPr>
      <w:r>
        <w:rPr>
          <w:sz w:val="20"/>
        </w:rPr>
        <w:t xml:space="preserve">выдача </w:t>
      </w:r>
      <w:hyperlink w:history="0" w:anchor="P10117" w:tooltip="РАСПОРЯЖЕНИЕ N">
        <w:r>
          <w:rPr>
            <w:sz w:val="20"/>
            <w:color w:val="0000ff"/>
          </w:rPr>
          <w:t xml:space="preserve">распоряжения</w:t>
        </w:r>
      </w:hyperlink>
      <w:r>
        <w:rPr>
          <w:sz w:val="20"/>
        </w:rPr>
        <w:t xml:space="preserve"> об отказе в назначении государственной услуги по форме согласно приложению 4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2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93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205">
        <w:r>
          <w:rPr>
            <w:sz w:val="20"/>
            <w:color w:val="0000ff"/>
          </w:rPr>
          <w:t xml:space="preserve">https://kszn.lenobl.ru/</w:t>
        </w:r>
      </w:hyperlink>
      <w:r>
        <w:rPr>
          <w:sz w:val="20"/>
        </w:rPr>
        <w:t xml:space="preserve"> и в Реестре.</w:t>
      </w:r>
    </w:p>
    <w:p>
      <w:pPr>
        <w:pStyle w:val="0"/>
        <w:jc w:val="both"/>
      </w:pPr>
      <w:r>
        <w:rPr>
          <w:sz w:val="20"/>
        </w:rPr>
        <w:t xml:space="preserve">(в ред. </w:t>
      </w:r>
      <w:hyperlink w:history="0" r:id="rId1206"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8942" w:name="P8942"/>
    <w:bookmarkEnd w:id="894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9595"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соответствии с действующим законодательством (паспорт гражданина Российской Федерации, паспорт гражданина СССР, временное </w:t>
      </w:r>
      <w:hyperlink w:history="0" r:id="rId120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представителем заявителя является иностранный гражданин, одновременно с заявлением направляется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представителем заявителя является лицо без гражданства, одновременно с заявлением направляются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 сведений, указанных в следующих документах:</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жительства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о рождении всех детей, браке, разводе, установлении отцовства, доходах.</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w:t>
      </w:r>
      <w:hyperlink w:history="0" w:anchor="P9947" w:tooltip="Согласие">
        <w:r>
          <w:rPr>
            <w:sz w:val="20"/>
            <w:color w:val="0000ff"/>
          </w:rPr>
          <w:t xml:space="preserve">согласия</w:t>
        </w:r>
      </w:hyperlink>
      <w:r>
        <w:rPr>
          <w:sz w:val="20"/>
        </w:rPr>
        <w:t xml:space="preserve"> на обработку персональных данных приведена в приложении 2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20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2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2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2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1212"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1213"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1214"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1215"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jc w:val="both"/>
      </w:pPr>
      <w:r>
        <w:rPr>
          <w:sz w:val="20"/>
        </w:rPr>
        <w:t xml:space="preserve">(в ред. </w:t>
      </w:r>
      <w:hyperlink w:history="0" r:id="rId1216"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совершеннолетние дети в возрасте от 18 до 23 лет при условии обучения в образовательных организациях по очной форме обучения) за двенадцать календарных месяцев, предшествующих одному календарному месяцу перед месяцем обращения:</w:t>
      </w:r>
    </w:p>
    <w:p>
      <w:pPr>
        <w:pStyle w:val="0"/>
        <w:jc w:val="both"/>
      </w:pPr>
      <w:r>
        <w:rPr>
          <w:sz w:val="20"/>
        </w:rPr>
        <w:t xml:space="preserve">(в ред. </w:t>
      </w:r>
      <w:hyperlink w:history="0" r:id="rId1217" w:tooltip="Приказ комитета по социальной защите населения Ленинградской области от 01.03.2023 N 04-12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01.03.2023 N 04-12)</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справки о ежемесячном пожизненном содержание судей, вышедших в отставку;</w:t>
      </w:r>
    </w:p>
    <w:bookmarkStart w:id="8975" w:name="P8975"/>
    <w:bookmarkEnd w:id="8975"/>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и расходов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bookmarkStart w:id="8978" w:name="P8978"/>
    <w:bookmarkEnd w:id="8978"/>
    <w:p>
      <w:pPr>
        <w:pStyle w:val="0"/>
        <w:spacing w:before="200" w:line-rule="auto"/>
        <w:ind w:firstLine="540"/>
        <w:jc w:val="both"/>
      </w:pPr>
      <w:r>
        <w:rPr>
          <w:sz w:val="20"/>
        </w:rPr>
        <w:t xml:space="preserve">2.6.1. Заявитель дополнительно к документам, перечисленным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заявителей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jc w:val="both"/>
      </w:pPr>
      <w:r>
        <w:rPr>
          <w:sz w:val="20"/>
        </w:rPr>
        <w:t xml:space="preserve">(в ред. </w:t>
      </w:r>
      <w:hyperlink w:history="0" r:id="rId1218"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справка об обучении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2) В случае наличия в семье детей старше 16 лет, обучающихся в общеобразовательных организациях, - справку об учебе ребенка (детей) старше 16 лет в общеобразовательной организации, действующую в течение учебного года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В случае расторжения брака между родителями ребенка - соглашение между родителями либо копия решения с отметкой о дате вступления его в законную силу, заверенная судебным органом, подтверждающая факт проживания заявителя с ребенком.</w:t>
      </w:r>
    </w:p>
    <w:p>
      <w:pPr>
        <w:pStyle w:val="0"/>
        <w:spacing w:before="200" w:line-rule="auto"/>
        <w:ind w:firstLine="540"/>
        <w:jc w:val="both"/>
      </w:pPr>
      <w:r>
        <w:rPr>
          <w:sz w:val="20"/>
        </w:rPr>
        <w:t xml:space="preserve">4)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6 введен </w:t>
      </w:r>
      <w:hyperlink w:history="0" r:id="rId1219"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29.12.2022 N 04-89)</w:t>
      </w:r>
    </w:p>
    <w:bookmarkStart w:id="8993" w:name="P8993"/>
    <w:bookmarkEnd w:id="8993"/>
    <w:p>
      <w:pPr>
        <w:pStyle w:val="0"/>
        <w:spacing w:before="200" w:line-rule="auto"/>
        <w:ind w:firstLine="540"/>
        <w:jc w:val="both"/>
      </w:pPr>
      <w:r>
        <w:rPr>
          <w:sz w:val="20"/>
        </w:rPr>
        <w:t xml:space="preserve">2.6.2. Заявитель в зависимости от выбранного направления использования средств материнского капитала дополнительно к документам, перечисленным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978" w:tooltip="2.6.1. Заявитель дополнительно к документам, перечисленным в пункте 2.6 настоящего регламента, представляет:">
        <w:r>
          <w:rPr>
            <w:sz w:val="20"/>
            <w:color w:val="0000ff"/>
          </w:rPr>
          <w:t xml:space="preserve">2.6.1</w:t>
        </w:r>
      </w:hyperlink>
      <w:r>
        <w:rPr>
          <w:sz w:val="20"/>
        </w:rPr>
        <w:t xml:space="preserve"> настоящего регламента, представляет:</w:t>
      </w:r>
    </w:p>
    <w:p>
      <w:pPr>
        <w:pStyle w:val="0"/>
        <w:spacing w:before="200" w:line-rule="auto"/>
        <w:ind w:firstLine="540"/>
        <w:jc w:val="both"/>
      </w:pPr>
      <w:r>
        <w:rPr>
          <w:sz w:val="20"/>
        </w:rPr>
        <w:t xml:space="preserve">1) на улучшение жилищных условий на территории Ленинградской области:</w:t>
      </w:r>
    </w:p>
    <w:p>
      <w:pPr>
        <w:pStyle w:val="0"/>
        <w:spacing w:before="200" w:line-rule="auto"/>
        <w:ind w:firstLine="540"/>
        <w:jc w:val="both"/>
      </w:pPr>
      <w:r>
        <w:rPr>
          <w:sz w:val="20"/>
        </w:rPr>
        <w:t xml:space="preserve">а)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купли-продажи жилого помещения (в том числе с рассрочкой платежа), прошедший государственную регистрацию в установленном порядке;</w:t>
      </w:r>
    </w:p>
    <w:p>
      <w:pPr>
        <w:pStyle w:val="0"/>
        <w:spacing w:before="200" w:line-rule="auto"/>
        <w:ind w:firstLine="540"/>
        <w:jc w:val="both"/>
      </w:pPr>
      <w:r>
        <w:rPr>
          <w:sz w:val="20"/>
        </w:rPr>
        <w:t xml:space="preserve">документ, подтверждающий, что оплата цены договора производится за счет собственных средств заявителя (супруга заявителя) либо за счет средств материнского капитала, установленного </w:t>
      </w:r>
      <w:hyperlink w:history="0" r:id="rId122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3.5</w:t>
        </w:r>
      </w:hyperlink>
      <w:r>
        <w:rPr>
          <w:sz w:val="20"/>
        </w:rPr>
        <w:t xml:space="preserve"> Социального кодекса Ленинградской области;</w:t>
      </w:r>
    </w:p>
    <w:p>
      <w:pPr>
        <w:pStyle w:val="0"/>
        <w:spacing w:before="200" w:line-rule="auto"/>
        <w:ind w:firstLine="540"/>
        <w:jc w:val="both"/>
      </w:pPr>
      <w:r>
        <w:rPr>
          <w:sz w:val="20"/>
        </w:rPr>
        <w:t xml:space="preserve">документ о размере оставшейся неуплаченной суммы по договору купли-продажи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б) в случае участия в долевом строительстве:</w:t>
      </w:r>
    </w:p>
    <w:p>
      <w:pPr>
        <w:pStyle w:val="0"/>
        <w:spacing w:before="200" w:line-rule="auto"/>
        <w:ind w:firstLine="540"/>
        <w:jc w:val="both"/>
      </w:pPr>
      <w:r>
        <w:rPr>
          <w:sz w:val="20"/>
        </w:rPr>
        <w:t xml:space="preserve">документ, содержащий сведения о внесенной сумме в счет уплаты цены договора (соглашения), указанного в настоящем пункте и(или) об оставшейся неуплаченной сумме по договору;</w:t>
      </w:r>
    </w:p>
    <w:p>
      <w:pPr>
        <w:pStyle w:val="0"/>
        <w:spacing w:before="200" w:line-rule="auto"/>
        <w:ind w:firstLine="540"/>
        <w:jc w:val="both"/>
      </w:pPr>
      <w:r>
        <w:rPr>
          <w:sz w:val="20"/>
        </w:rPr>
        <w:t xml:space="preserve">в) в случае оплаты паевого взноса члена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(его супруга) в члены кооператива;</w:t>
      </w:r>
    </w:p>
    <w:p>
      <w:pPr>
        <w:pStyle w:val="0"/>
        <w:spacing w:before="200" w:line-rule="auto"/>
        <w:ind w:firstLine="540"/>
        <w:jc w:val="both"/>
      </w:pPr>
      <w:r>
        <w:rPr>
          <w:sz w:val="20"/>
        </w:rPr>
        <w:t xml:space="preserve">справка о внесенной сумме паевого взноса за жилое помещение и(или) об оставшейся неуплаченной сумме паевого взноса, необходимой для приобретения права собственности на жилое помещение (для членов кооператива);</w:t>
      </w:r>
    </w:p>
    <w:p>
      <w:pPr>
        <w:pStyle w:val="0"/>
        <w:spacing w:before="200" w:line-rule="auto"/>
        <w:ind w:firstLine="540"/>
        <w:jc w:val="both"/>
      </w:pPr>
      <w:r>
        <w:rPr>
          <w:sz w:val="20"/>
        </w:rPr>
        <w:t xml:space="preserve">г) в случае уплаты основного долга и уплаты процентов по кредитам (займам) на приобретение, строительство, реконструкцию или ремонт жилого помещения, в том числе по ипотечным кредитам, включая первоначальный взнос:</w:t>
      </w:r>
    </w:p>
    <w:p>
      <w:pPr>
        <w:pStyle w:val="0"/>
        <w:spacing w:before="200" w:line-rule="auto"/>
        <w:ind w:firstLine="540"/>
        <w:jc w:val="both"/>
      </w:pPr>
      <w:r>
        <w:rPr>
          <w:sz w:val="20"/>
        </w:rPr>
        <w:t xml:space="preserve">кредитный договор (договор займа) и(или) ипотечный договор, прошедший государственную регистрацию в установленном порядке;</w:t>
      </w:r>
    </w:p>
    <w:p>
      <w:pPr>
        <w:pStyle w:val="0"/>
        <w:spacing w:before="200" w:line-rule="auto"/>
        <w:ind w:firstLine="540"/>
        <w:jc w:val="both"/>
      </w:pPr>
      <w:r>
        <w:rPr>
          <w:sz w:val="20"/>
        </w:rPr>
        <w:t xml:space="preserve">справку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1221" w:tooltip="Федеральный закон от 16.07.1998 N 102-ФЗ (ред. от 07.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1222" w:tooltip="Федеральный закон от 16.07.1998 N 102-ФЗ (ред. от 07.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д) в случае расходов заявителя (его супруга) на ремонт, строительство, реконструкцию, инженерно-техническое обеспечение жилого помещения (домовладения):</w:t>
      </w:r>
    </w:p>
    <w:p>
      <w:pPr>
        <w:pStyle w:val="0"/>
        <w:spacing w:before="200" w:line-rule="auto"/>
        <w:ind w:firstLine="540"/>
        <w:jc w:val="both"/>
      </w:pPr>
      <w:r>
        <w:rPr>
          <w:sz w:val="20"/>
        </w:rPr>
        <w:t xml:space="preserve">документы, подтверждающие право собственности на земельный участок, либо право постоянного (бессрочного) пользования земельным участком, либо право пожизненного наследуемого владения земельным участком, либо право аренды земельного участка, предназначенного для индивидуального жилищного строительства, на котором осуществляются строительство, реконструкция объекта индивидуального жилищного строительства (жилого дома);</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выданное заявителю (супругу заявителя) в случае осуществления строительства объекта индивидуального жилищного строительства (жилого дома);</w:t>
      </w:r>
    </w:p>
    <w:p>
      <w:pPr>
        <w:pStyle w:val="0"/>
        <w:spacing w:before="200" w:line-rule="auto"/>
        <w:ind w:firstLine="540"/>
        <w:jc w:val="both"/>
      </w:pPr>
      <w:r>
        <w:rPr>
          <w:sz w:val="20"/>
        </w:rPr>
        <w:t xml:space="preserve">документ, подтверждающий право заявителя (супруга заявителя) и(или) членов семьи заявителя пользования жилым помещением (домовладением) или право собственности на жилое помещение (домовладение), - в случае осуществления ремонта, реконструкции, инженерно-технического обеспечения жилого помещения (домовладения);</w:t>
      </w:r>
    </w:p>
    <w:p>
      <w:pPr>
        <w:pStyle w:val="0"/>
        <w:spacing w:before="200" w:line-rule="auto"/>
        <w:ind w:firstLine="540"/>
        <w:jc w:val="both"/>
      </w:pPr>
      <w:r>
        <w:rPr>
          <w:sz w:val="20"/>
        </w:rPr>
        <w:t xml:space="preserve">договор на выполнение работ (услуг), включая договор подряда, в случае осуществления работ с привлечением организации, осуществляющей строительство, ремонт, реконструкцию, инженерно-техническое обеспечение жилого помещения (домовладения), и документы, подтверждающие оплату по указанному договору (при условии, что оплата произведена заявителем или его супругом за счет собственных средств после возникновения права на материнский капитал;</w:t>
      </w:r>
    </w:p>
    <w:p>
      <w:pPr>
        <w:pStyle w:val="0"/>
        <w:spacing w:before="200" w:line-rule="auto"/>
        <w:ind w:firstLine="540"/>
        <w:jc w:val="both"/>
      </w:pPr>
      <w:r>
        <w:rPr>
          <w:sz w:val="20"/>
        </w:rPr>
        <w:t xml:space="preserve">документы, подтверждающие виды и стоимость затрат, понесенных заявителем (супругом заявителя), в случае осуществления работ по строительству жилого дома (объекта индивидуального жилищного строительства, а также по ремонту, реконструкции, инженерно-техническому обеспечению жилого помещения (домовладения) самостоятельно без привлечения организации, осуществляющей указанные виды работ (при условии, что затраты произведены не ранее возникновения права на материнский капитал);</w:t>
      </w:r>
    </w:p>
    <w:p>
      <w:pPr>
        <w:pStyle w:val="0"/>
        <w:spacing w:before="200" w:line-rule="auto"/>
        <w:ind w:firstLine="540"/>
        <w:jc w:val="both"/>
      </w:pPr>
      <w:r>
        <w:rPr>
          <w:sz w:val="20"/>
        </w:rPr>
        <w:t xml:space="preserve">е) в случае газификации жилого помещения (домовладения):</w:t>
      </w:r>
    </w:p>
    <w:p>
      <w:pPr>
        <w:pStyle w:val="0"/>
        <w:spacing w:before="200" w:line-rule="auto"/>
        <w:ind w:firstLine="540"/>
        <w:jc w:val="both"/>
      </w:pPr>
      <w:r>
        <w:rPr>
          <w:sz w:val="20"/>
        </w:rPr>
        <w:t xml:space="preserve">договор с организацией, осуществляющей производство работ по газификации жилого помещения (домовладения), на территории домовладения;</w:t>
      </w:r>
    </w:p>
    <w:p>
      <w:pPr>
        <w:pStyle w:val="0"/>
        <w:spacing w:before="200" w:line-rule="auto"/>
        <w:ind w:firstLine="540"/>
        <w:jc w:val="both"/>
      </w:pPr>
      <w:r>
        <w:rPr>
          <w:sz w:val="20"/>
        </w:rPr>
        <w:t xml:space="preserve">акт приемки выполненных работ по газификации;</w:t>
      </w:r>
    </w:p>
    <w:p>
      <w:pPr>
        <w:pStyle w:val="0"/>
        <w:spacing w:before="200" w:line-rule="auto"/>
        <w:ind w:firstLine="540"/>
        <w:jc w:val="both"/>
      </w:pPr>
      <w:r>
        <w:rPr>
          <w:sz w:val="20"/>
        </w:rPr>
        <w:t xml:space="preserve">документы, подтверждающие расходы заявителя или его супруга на газификацию, с указанием видов и стоимости затрат в случае, если газификация жилого помещения (домовладения) произведена заявителем или его супругом за счет собственных средств после возникновения права на материнский капитал;</w:t>
      </w:r>
    </w:p>
    <w:p>
      <w:pPr>
        <w:pStyle w:val="0"/>
        <w:spacing w:before="200" w:line-rule="auto"/>
        <w:ind w:firstLine="540"/>
        <w:jc w:val="both"/>
      </w:pPr>
      <w:r>
        <w:rPr>
          <w:sz w:val="20"/>
        </w:rPr>
        <w:t xml:space="preserve">2) на получение образования (образовательных услуг), физкультурно-оздоровительных и(или) спортивных услуг, оказываемых физкультурно-спортивными организациями или индивидуальными предпринимателями, осуществляющими деятельность в области физической культуры и спорта в качестве основного вида деятельности, в том числе оказывающими физкультурно-оздоровительные услуги, и услуг по присмотру и уходу за ребенком (детьми):</w:t>
      </w:r>
    </w:p>
    <w:p>
      <w:pPr>
        <w:pStyle w:val="0"/>
        <w:jc w:val="both"/>
      </w:pPr>
      <w:r>
        <w:rPr>
          <w:sz w:val="20"/>
        </w:rPr>
        <w:t xml:space="preserve">(в ред. </w:t>
      </w:r>
      <w:hyperlink w:history="0" r:id="rId1223"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на оказание платных образовательных услуг, соответствующий требованиям законодательства Российской Федерации и документы, подтверждающие расходы заявителя (супруга заявителя) на получение ребенком (детьми) образования (образовательных услуг) либо физкультурно-оздоровительных и(или) спортивных услуг;</w:t>
      </w:r>
    </w:p>
    <w:p>
      <w:pPr>
        <w:pStyle w:val="0"/>
        <w:jc w:val="both"/>
      </w:pPr>
      <w:r>
        <w:rPr>
          <w:sz w:val="20"/>
        </w:rPr>
        <w:t xml:space="preserve">(в ред. </w:t>
      </w:r>
      <w:hyperlink w:history="0" r:id="rId1224"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о предоставлении услуг по присмотру и уходу за ребенком (детьми), соответствующий требованиям законодательства Российской Федерации;</w:t>
      </w:r>
    </w:p>
    <w:p>
      <w:pPr>
        <w:pStyle w:val="0"/>
        <w:spacing w:before="200" w:line-rule="auto"/>
        <w:ind w:firstLine="540"/>
        <w:jc w:val="both"/>
      </w:pPr>
      <w:r>
        <w:rPr>
          <w:sz w:val="20"/>
        </w:rPr>
        <w:t xml:space="preserve">2.1) на получение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профессионального образования, профессионального обучения и дополнительного профессионального образования:</w:t>
      </w:r>
    </w:p>
    <w:p>
      <w:pPr>
        <w:pStyle w:val="0"/>
        <w:jc w:val="both"/>
      </w:pPr>
      <w:r>
        <w:rPr>
          <w:sz w:val="20"/>
        </w:rPr>
        <w:t xml:space="preserve">(в ред. </w:t>
      </w:r>
      <w:hyperlink w:history="0" r:id="rId1225"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на оказание платных образовательных услуг, соответствующий требованиям законодательства Российской Федерации;</w:t>
      </w:r>
    </w:p>
    <w:p>
      <w:pPr>
        <w:pStyle w:val="0"/>
        <w:spacing w:before="200" w:line-rule="auto"/>
        <w:ind w:firstLine="540"/>
        <w:jc w:val="both"/>
      </w:pPr>
      <w:r>
        <w:rPr>
          <w:sz w:val="20"/>
        </w:rPr>
        <w:t xml:space="preserve">документы, подтверждающие расходы заявителя на оплату профессионального образования, профессионального обучения и дополнительного профессионального образования, - в случае оплаты профессионального образования, профессионального обучения и дополнительного профессионального образования за счет собственных средств;</w:t>
      </w:r>
    </w:p>
    <w:p>
      <w:pPr>
        <w:pStyle w:val="0"/>
        <w:jc w:val="both"/>
      </w:pPr>
      <w:r>
        <w:rPr>
          <w:sz w:val="20"/>
        </w:rPr>
        <w:t xml:space="preserve">(п. 2.1 введен </w:t>
      </w:r>
      <w:hyperlink w:history="0" r:id="rId1226"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3) на получение ребенком (детьми) платных медицинских услуг, в том числе приобретение дорогостоящих лекарственных препаратов для медицинского применения;</w:t>
      </w:r>
    </w:p>
    <w:p>
      <w:pPr>
        <w:pStyle w:val="0"/>
        <w:spacing w:before="200" w:line-rule="auto"/>
        <w:ind w:firstLine="540"/>
        <w:jc w:val="both"/>
      </w:pPr>
      <w:r>
        <w:rPr>
          <w:sz w:val="20"/>
        </w:rPr>
        <w:t xml:space="preserve">а) в случае получения ребенком (детьми) медицинских услуг:</w:t>
      </w:r>
    </w:p>
    <w:p>
      <w:pPr>
        <w:pStyle w:val="0"/>
        <w:spacing w:before="200" w:line-rule="auto"/>
        <w:ind w:firstLine="540"/>
        <w:jc w:val="both"/>
      </w:pPr>
      <w:r>
        <w:rPr>
          <w:sz w:val="20"/>
        </w:rPr>
        <w:t xml:space="preserve">договор на оказание платных медицинских услуг, заключенный между заявителем и медицинской организацией, соответствующих требованиям законодательства Российской Федерации;</w:t>
      </w:r>
    </w:p>
    <w:p>
      <w:pPr>
        <w:pStyle w:val="0"/>
        <w:spacing w:before="200" w:line-rule="auto"/>
        <w:ind w:firstLine="540"/>
        <w:jc w:val="both"/>
      </w:pPr>
      <w:r>
        <w:rPr>
          <w:sz w:val="20"/>
        </w:rPr>
        <w:t xml:space="preserve">документ, подтверждающий расходы заявителя на оплату медицинских услуг в соответствии с заключенным договором, - в случае оплаты медицинских услуг за счет собственных средств;</w:t>
      </w:r>
    </w:p>
    <w:p>
      <w:pPr>
        <w:pStyle w:val="0"/>
        <w:spacing w:before="200" w:line-rule="auto"/>
        <w:ind w:firstLine="540"/>
        <w:jc w:val="both"/>
      </w:pPr>
      <w:r>
        <w:rPr>
          <w:sz w:val="20"/>
        </w:rPr>
        <w:t xml:space="preserve">б) в случае проведения ребенку (детям) дорогостоящих (высокотехнологичных) операций, включая оплату пребывания в лечебном учреждении:</w:t>
      </w:r>
    </w:p>
    <w:p>
      <w:pPr>
        <w:pStyle w:val="0"/>
        <w:spacing w:before="200" w:line-rule="auto"/>
        <w:ind w:firstLine="540"/>
        <w:jc w:val="both"/>
      </w:pPr>
      <w:r>
        <w:rPr>
          <w:sz w:val="20"/>
        </w:rPr>
        <w:t xml:space="preserve">справка медицинской организации о наличии медицинских показаний к выполнению дорогостоящих (высокотехнологичных) операций;</w:t>
      </w:r>
    </w:p>
    <w:p>
      <w:pPr>
        <w:pStyle w:val="0"/>
        <w:spacing w:before="200" w:line-rule="auto"/>
        <w:ind w:firstLine="540"/>
        <w:jc w:val="both"/>
      </w:pPr>
      <w:r>
        <w:rPr>
          <w:sz w:val="20"/>
        </w:rPr>
        <w:t xml:space="preserve">договор на оказание платных медицинских услуг, включая стоимость пребывания в лечебном учреждении, соответствующий требованиям законодательства;</w:t>
      </w:r>
    </w:p>
    <w:p>
      <w:pPr>
        <w:pStyle w:val="0"/>
        <w:spacing w:before="200" w:line-rule="auto"/>
        <w:ind w:firstLine="540"/>
        <w:jc w:val="both"/>
      </w:pPr>
      <w:r>
        <w:rPr>
          <w:sz w:val="20"/>
        </w:rPr>
        <w:t xml:space="preserve">документ, подтверждающий расходы на оплату медицинских услуг в соответствии с заключенным договором, - в случае оплаты медицинских услуг за счет собственных средств;</w:t>
      </w:r>
    </w:p>
    <w:p>
      <w:pPr>
        <w:pStyle w:val="0"/>
        <w:spacing w:before="200" w:line-rule="auto"/>
        <w:ind w:firstLine="540"/>
        <w:jc w:val="both"/>
      </w:pPr>
      <w:r>
        <w:rPr>
          <w:sz w:val="20"/>
        </w:rPr>
        <w:t xml:space="preserve">в) в случае приобретения дорогостоящих лекарственных препаратов, предназначенных для ребенка (детей):</w:t>
      </w:r>
    </w:p>
    <w:p>
      <w:pPr>
        <w:pStyle w:val="0"/>
        <w:spacing w:before="200" w:line-rule="auto"/>
        <w:ind w:firstLine="540"/>
        <w:jc w:val="both"/>
      </w:pPr>
      <w:r>
        <w:rPr>
          <w:sz w:val="20"/>
        </w:rPr>
        <w:t xml:space="preserve">справка медицинской организации о наличии медицинских показаний к приему ребенком (детьми) дорогостоящих лекарственных препаратов;</w:t>
      </w:r>
    </w:p>
    <w:p>
      <w:pPr>
        <w:pStyle w:val="0"/>
        <w:spacing w:before="200" w:line-rule="auto"/>
        <w:ind w:firstLine="540"/>
        <w:jc w:val="both"/>
      </w:pPr>
      <w:r>
        <w:rPr>
          <w:sz w:val="20"/>
        </w:rPr>
        <w:t xml:space="preserve">документ, подтверждающий расходы на оплату стоимости дорогостоящих лекарственных препаратов, приобретенных для ребенка (детей);</w:t>
      </w:r>
    </w:p>
    <w:p>
      <w:pPr>
        <w:pStyle w:val="0"/>
        <w:spacing w:before="200" w:line-rule="auto"/>
        <w:ind w:firstLine="540"/>
        <w:jc w:val="both"/>
      </w:pPr>
      <w:r>
        <w:rPr>
          <w:sz w:val="20"/>
        </w:rPr>
        <w:t xml:space="preserve">4) В случае получения матерью, родившей ребенка, отцом, являющимся единственным родителем первого и(или) второго ребенка или единственным усыновителем третьего ребенка и последующих детей в возрасте до шести месяцев, если решение суда об усыновлении вступило в законную силу после 1 июля 2011 года, платных медицинских стоматологических услуг и(или) офтальмологических услуг:</w:t>
      </w:r>
    </w:p>
    <w:p>
      <w:pPr>
        <w:pStyle w:val="0"/>
        <w:spacing w:before="200" w:line-rule="auto"/>
        <w:ind w:firstLine="540"/>
        <w:jc w:val="both"/>
      </w:pPr>
      <w:r>
        <w:rPr>
          <w:sz w:val="20"/>
        </w:rPr>
        <w:t xml:space="preserve">договор на оказание платных медицинских стоматологических и(или) офтальмологических услуг, заключенный между заявителем (супругом заявителя) и медицинской организацией, соответствующий требованиям законодательства Российской Федерации;</w:t>
      </w:r>
    </w:p>
    <w:p>
      <w:pPr>
        <w:pStyle w:val="0"/>
        <w:spacing w:before="200" w:line-rule="auto"/>
        <w:ind w:firstLine="540"/>
        <w:jc w:val="both"/>
      </w:pPr>
      <w:r>
        <w:rPr>
          <w:sz w:val="20"/>
        </w:rPr>
        <w:t xml:space="preserve">документ, подтверждающий расходы заявителя (супруга заявителя) на оплату медицинских стоматологических и(или) офтальмологических услуг в соответствии с заключенным договором, - в случае оплаты медицинских стоматологических и(или) офтальмологических услуг за счет собственных средств;</w:t>
      </w:r>
    </w:p>
    <w:p>
      <w:pPr>
        <w:pStyle w:val="0"/>
        <w:jc w:val="both"/>
      </w:pPr>
      <w:r>
        <w:rPr>
          <w:sz w:val="20"/>
        </w:rPr>
        <w:t xml:space="preserve">(пп. 4 в ред. </w:t>
      </w:r>
      <w:hyperlink w:history="0" r:id="rId1227"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5) на лечение, реабилитацию и абилитацию ребенка-инвалида:</w:t>
      </w:r>
    </w:p>
    <w:p>
      <w:pPr>
        <w:pStyle w:val="0"/>
        <w:spacing w:before="200" w:line-rule="auto"/>
        <w:ind w:firstLine="540"/>
        <w:jc w:val="both"/>
      </w:pPr>
      <w:r>
        <w:rPr>
          <w:sz w:val="20"/>
        </w:rPr>
        <w:t xml:space="preserve">а) в случае лечения ребенка-инвалида:</w:t>
      </w:r>
    </w:p>
    <w:p>
      <w:pPr>
        <w:pStyle w:val="0"/>
        <w:spacing w:before="200" w:line-rule="auto"/>
        <w:ind w:firstLine="540"/>
        <w:jc w:val="both"/>
      </w:pPr>
      <w:r>
        <w:rPr>
          <w:sz w:val="20"/>
        </w:rPr>
        <w:t xml:space="preserve">заключение врача о наличии медицинских показаний к санаторно-курортному лечению ребенка-инвалида и сопровождению ребенка-инвалида;</w:t>
      </w:r>
    </w:p>
    <w:p>
      <w:pPr>
        <w:pStyle w:val="0"/>
        <w:spacing w:before="200" w:line-rule="auto"/>
        <w:ind w:firstLine="540"/>
        <w:jc w:val="both"/>
      </w:pPr>
      <w:r>
        <w:rPr>
          <w:sz w:val="20"/>
        </w:rPr>
        <w:t xml:space="preserve">индивидуальная программа реабилитации ребенка-инвалида с указанием необходимости санаторно-курортного лечения и сопровождения ребенка-инвалида;</w:t>
      </w:r>
    </w:p>
    <w:p>
      <w:pPr>
        <w:pStyle w:val="0"/>
        <w:spacing w:before="200" w:line-rule="auto"/>
        <w:ind w:firstLine="540"/>
        <w:jc w:val="both"/>
      </w:pPr>
      <w:r>
        <w:rPr>
          <w:sz w:val="20"/>
        </w:rPr>
        <w:t xml:space="preserve">договор на санаторно-курортное лечение, заключенный между заявителем и санаторно-курортным учреждением, соответствующий требованиям законодательства;</w:t>
      </w:r>
    </w:p>
    <w:p>
      <w:pPr>
        <w:pStyle w:val="0"/>
        <w:spacing w:before="200" w:line-rule="auto"/>
        <w:ind w:firstLine="540"/>
        <w:jc w:val="both"/>
      </w:pPr>
      <w:r>
        <w:rPr>
          <w:sz w:val="20"/>
        </w:rPr>
        <w:t xml:space="preserve">документы, подтверждающие оплату расходов на питание и проживание в санаторно-курортном учреждении лица, сопровождающего ребенка-инвалида, а также проезд к месту лечения и обратно ребенка-инвалида и лица, сопровождающего ребенка-инвалида, в случае оплаты указанных расходов за счет собственных средств;</w:t>
      </w:r>
    </w:p>
    <w:p>
      <w:pPr>
        <w:pStyle w:val="0"/>
        <w:spacing w:before="200" w:line-rule="auto"/>
        <w:ind w:firstLine="540"/>
        <w:jc w:val="both"/>
      </w:pPr>
      <w:r>
        <w:rPr>
          <w:sz w:val="20"/>
        </w:rPr>
        <w:t xml:space="preserve">б) в случае реабилитации и абилитации:</w:t>
      </w:r>
    </w:p>
    <w:p>
      <w:pPr>
        <w:pStyle w:val="0"/>
        <w:spacing w:before="200" w:line-rule="auto"/>
        <w:ind w:firstLine="540"/>
        <w:jc w:val="both"/>
      </w:pPr>
      <w:r>
        <w:rPr>
          <w:sz w:val="20"/>
        </w:rPr>
        <w:t xml:space="preserve">заключение врача о наличии показаний к получению услуг по реабилитации (абилитации) ребенка-инвалида;</w:t>
      </w:r>
    </w:p>
    <w:p>
      <w:pPr>
        <w:pStyle w:val="0"/>
        <w:spacing w:before="200" w:line-rule="auto"/>
        <w:ind w:firstLine="540"/>
        <w:jc w:val="both"/>
      </w:pPr>
      <w:r>
        <w:rPr>
          <w:sz w:val="20"/>
        </w:rPr>
        <w:t xml:space="preserve">копия договора на оплату стоимости услуг по реабилитации (абилитации) ребенка-инвалида, заключенного между заявителем (супругом заявителя) и учреждением, предоставляющим услуги по реабилитации (абилитации);</w:t>
      </w:r>
    </w:p>
    <w:p>
      <w:pPr>
        <w:pStyle w:val="0"/>
        <w:spacing w:before="200" w:line-rule="auto"/>
        <w:ind w:firstLine="540"/>
        <w:jc w:val="both"/>
      </w:pPr>
      <w:r>
        <w:rPr>
          <w:sz w:val="20"/>
        </w:rPr>
        <w:t xml:space="preserve">документы, подтверждающие расходы на реабилитацию (абилитацию) ребенка-инвалида, в случае указанных расходов за счет собственных средств;</w:t>
      </w:r>
    </w:p>
    <w:p>
      <w:pPr>
        <w:pStyle w:val="0"/>
        <w:spacing w:before="200" w:line-rule="auto"/>
        <w:ind w:firstLine="540"/>
        <w:jc w:val="both"/>
      </w:pPr>
      <w:r>
        <w:rPr>
          <w:sz w:val="20"/>
        </w:rPr>
        <w:t xml:space="preserve">5-1) на приобретение санаторно-курортных путевок по медицинским показаниям и проезда к месту лечения и обратно в пределах Российской Федерации:</w:t>
      </w:r>
    </w:p>
    <w:p>
      <w:pPr>
        <w:pStyle w:val="0"/>
        <w:spacing w:before="200" w:line-rule="auto"/>
        <w:ind w:firstLine="540"/>
        <w:jc w:val="both"/>
      </w:pPr>
      <w:r>
        <w:rPr>
          <w:sz w:val="20"/>
        </w:rPr>
        <w:t xml:space="preserve">а) документ о наличии медицинских показаний к санаторно-курортному лечению;</w:t>
      </w:r>
    </w:p>
    <w:p>
      <w:pPr>
        <w:pStyle w:val="0"/>
        <w:spacing w:before="200" w:line-rule="auto"/>
        <w:ind w:firstLine="540"/>
        <w:jc w:val="both"/>
      </w:pPr>
      <w:r>
        <w:rPr>
          <w:sz w:val="20"/>
        </w:rPr>
        <w:t xml:space="preserve">б) договор на оплату стоимости санаторно-курортной путевки, заключенный между заявителем (супругом заявителя) и санаторно-курортным учреждением;</w:t>
      </w:r>
    </w:p>
    <w:p>
      <w:pPr>
        <w:pStyle w:val="0"/>
        <w:spacing w:before="200" w:line-rule="auto"/>
        <w:ind w:firstLine="540"/>
        <w:jc w:val="both"/>
      </w:pPr>
      <w:r>
        <w:rPr>
          <w:sz w:val="20"/>
        </w:rPr>
        <w:t xml:space="preserve">в) документы, подтверждающие оплату расходов на приобретение санаторно-курортных путевок по медицинским показаниям и(или) проезд заявителя (супруга заявителя) и(или) членов семьи заявителя к месту лечения и обратно в пределах Российской Федерации;</w:t>
      </w:r>
    </w:p>
    <w:p>
      <w:pPr>
        <w:pStyle w:val="0"/>
        <w:spacing w:before="200" w:line-rule="auto"/>
        <w:ind w:firstLine="540"/>
        <w:jc w:val="both"/>
      </w:pPr>
      <w:r>
        <w:rPr>
          <w:sz w:val="20"/>
        </w:rPr>
        <w:t xml:space="preserve">6) на приобретение транспортного средства (в случаях, установленных Социальным </w:t>
      </w:r>
      <w:hyperlink w:history="0" r:id="rId1228"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договор купли-продажи транспортного средства, соответствующий требованиям законодательства Российской Федерации;</w:t>
      </w:r>
    </w:p>
    <w:p>
      <w:pPr>
        <w:pStyle w:val="0"/>
        <w:spacing w:before="200" w:line-rule="auto"/>
        <w:ind w:firstLine="540"/>
        <w:jc w:val="both"/>
      </w:pPr>
      <w:r>
        <w:rPr>
          <w:sz w:val="20"/>
        </w:rPr>
        <w:t xml:space="preserve">свидетельство о государственной регистрации транспортного средства (технический паспорт);</w:t>
      </w:r>
    </w:p>
    <w:p>
      <w:pPr>
        <w:pStyle w:val="0"/>
        <w:spacing w:before="200" w:line-rule="auto"/>
        <w:ind w:firstLine="540"/>
        <w:jc w:val="both"/>
      </w:pPr>
      <w:r>
        <w:rPr>
          <w:sz w:val="20"/>
        </w:rPr>
        <w:t xml:space="preserve">документ, подтверждающий соответствие транспортного средства обязательным требованиям безопасности транспортных средств;</w:t>
      </w:r>
    </w:p>
    <w:p>
      <w:pPr>
        <w:pStyle w:val="0"/>
        <w:spacing w:before="200" w:line-rule="auto"/>
        <w:ind w:firstLine="540"/>
        <w:jc w:val="both"/>
      </w:pPr>
      <w:r>
        <w:rPr>
          <w:sz w:val="20"/>
        </w:rPr>
        <w:t xml:space="preserve">кредитный договор (договор займа) на приобретение транспортного средства и справка кредитора (заимодавца) о размерах остатка основного долга и остатка задолженности по уплате процентов по кредиту (займу) на приобретение транспортного средства, соответствующие требованиям законодательства, при условии отсутствия задолженности по уплате штрафов, комиссий, пеней за просрочку исполнения обязательств по указанному кредитному договору (займу) - в случае направления средств материнского капитала на погашение обязательств по указанному кредитному договору (займу);</w:t>
      </w:r>
    </w:p>
    <w:p>
      <w:pPr>
        <w:pStyle w:val="0"/>
        <w:spacing w:before="200" w:line-rule="auto"/>
        <w:ind w:firstLine="540"/>
        <w:jc w:val="both"/>
      </w:pPr>
      <w:r>
        <w:rPr>
          <w:sz w:val="20"/>
        </w:rPr>
        <w:t xml:space="preserve">документ, подтверждающий расходы заявителя (супруга заявителя) на приобретение транспортного средства, - в случае приобретения транспортного средства за счет собственных средств, но не ранее возникновения права на получение материнского капитала;</w:t>
      </w:r>
    </w:p>
    <w:p>
      <w:pPr>
        <w:pStyle w:val="0"/>
        <w:spacing w:before="200" w:line-rule="auto"/>
        <w:ind w:firstLine="540"/>
        <w:jc w:val="both"/>
      </w:pPr>
      <w:r>
        <w:rPr>
          <w:sz w:val="20"/>
        </w:rPr>
        <w:t xml:space="preserve">7) на приобретение сельскохозяйственных животных, пчел и птиц, сельскохозяйственной техники для личного подсобного хозяйства:</w:t>
      </w:r>
    </w:p>
    <w:bookmarkStart w:id="9064" w:name="P9064"/>
    <w:bookmarkEnd w:id="9064"/>
    <w:p>
      <w:pPr>
        <w:pStyle w:val="0"/>
        <w:spacing w:before="200" w:line-rule="auto"/>
        <w:ind w:firstLine="540"/>
        <w:jc w:val="both"/>
      </w:pPr>
      <w:r>
        <w:rPr>
          <w:sz w:val="20"/>
        </w:rPr>
        <w:t xml:space="preserve">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w:t>
      </w:r>
    </w:p>
    <w:p>
      <w:pPr>
        <w:pStyle w:val="0"/>
        <w:spacing w:before="200" w:line-rule="auto"/>
        <w:ind w:firstLine="540"/>
        <w:jc w:val="both"/>
      </w:pPr>
      <w:r>
        <w:rPr>
          <w:sz w:val="20"/>
        </w:rPr>
        <w:t xml:space="preserve">абзацы второй - третий утратили силу. - </w:t>
      </w:r>
      <w:hyperlink w:history="0" r:id="rId1229"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w:t>
      </w:r>
    </w:p>
    <w:p>
      <w:pPr>
        <w:pStyle w:val="0"/>
        <w:spacing w:before="200" w:line-rule="auto"/>
        <w:ind w:firstLine="540"/>
        <w:jc w:val="both"/>
      </w:pPr>
      <w:r>
        <w:rPr>
          <w:sz w:val="20"/>
        </w:rPr>
        <w:t xml:space="preserve">документы, подтверждающие оплату по договору (накладные или товарные чеки, а также кассовые чеки или приходные кассовые ордера), оформленные в установленном порядке (при условии, что расходы на приобретение произведены за счет собственных средств и не ранее возникновения права на материнский капитал);</w:t>
      </w:r>
    </w:p>
    <w:bookmarkStart w:id="9068" w:name="P9068"/>
    <w:bookmarkEnd w:id="9068"/>
    <w:p>
      <w:pPr>
        <w:pStyle w:val="0"/>
        <w:spacing w:before="200" w:line-rule="auto"/>
        <w:ind w:firstLine="540"/>
        <w:jc w:val="both"/>
      </w:pPr>
      <w:r>
        <w:rPr>
          <w:sz w:val="20"/>
        </w:rPr>
        <w:t xml:space="preserve">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w:t>
      </w:r>
    </w:p>
    <w:p>
      <w:pPr>
        <w:pStyle w:val="0"/>
        <w:spacing w:before="200" w:line-rule="auto"/>
        <w:ind w:firstLine="540"/>
        <w:jc w:val="both"/>
      </w:pPr>
      <w:r>
        <w:rPr>
          <w:sz w:val="20"/>
        </w:rPr>
        <w:t xml:space="preserve">абзацы второй - третий утратили силу. - </w:t>
      </w:r>
      <w:hyperlink w:history="0" r:id="rId1230"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договор купли-продажи сельскохозяйственных животных, пчел и птицы, сельскохозяйственной техники для личного подсобного хозяйства, соответствующий требованиям законодательства, и расписки продавцов (поставщиков) о получении денежных средств от заявителя (супруга заявителя);</w:t>
      </w:r>
    </w:p>
    <w:p>
      <w:pPr>
        <w:pStyle w:val="0"/>
        <w:spacing w:before="200" w:line-rule="auto"/>
        <w:ind w:firstLine="540"/>
        <w:jc w:val="both"/>
      </w:pPr>
      <w:r>
        <w:rPr>
          <w:sz w:val="20"/>
        </w:rPr>
        <w:t xml:space="preserve">8) В случае если заявитель выбрал способ распоряжения частью средств материнского капитала с использованием технологии нефинансового банковского процессинга (далее - единовременная денежная выплата с использованием электронного сертификата), а также в случае необходимости замены реквизитов банковской карты, в соответствии с которыми предоставляется единовременная денежная выплата с использованием электронного сертификата, - справка (распечатка с сайта кредитной организации) о реквизитах банковской карты, подключенной к национальной платежной системе "Мир".</w:t>
      </w:r>
    </w:p>
    <w:p>
      <w:pPr>
        <w:pStyle w:val="0"/>
        <w:jc w:val="both"/>
      </w:pPr>
      <w:r>
        <w:rPr>
          <w:sz w:val="20"/>
        </w:rPr>
        <w:t xml:space="preserve">(пп. 8 введен </w:t>
      </w:r>
      <w:hyperlink w:history="0" r:id="rId1231"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2.6.2.1. В дополнение к документам, указанным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993" w:tooltip="2.6.2. Заявитель в зависимости от выбранного направления использования средств материнского капитала дополнительно к документам, перечисленным в пунктах 2.6 - 2.6.1 настоящего регламента, представляет:">
        <w:r>
          <w:rPr>
            <w:sz w:val="20"/>
            <w:color w:val="0000ff"/>
          </w:rPr>
          <w:t xml:space="preserve">2.6.2</w:t>
        </w:r>
      </w:hyperlink>
      <w:r>
        <w:rPr>
          <w:sz w:val="20"/>
        </w:rPr>
        <w:t xml:space="preserve">, в случаях, указанных в </w:t>
      </w:r>
      <w:hyperlink w:history="0" r:id="rId123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9 статьи 3.5</w:t>
        </w:r>
      </w:hyperlink>
      <w:r>
        <w:rPr>
          <w:sz w:val="20"/>
        </w:rPr>
        <w:t xml:space="preserve"> Социального кодекса, представляются:</w:t>
      </w:r>
    </w:p>
    <w:p>
      <w:pPr>
        <w:pStyle w:val="0"/>
        <w:spacing w:before="200" w:line-rule="auto"/>
        <w:ind w:firstLine="540"/>
        <w:jc w:val="both"/>
      </w:pPr>
      <w:r>
        <w:rPr>
          <w:sz w:val="20"/>
        </w:rPr>
        <w:t xml:space="preserve">а) разрешение органа опеки и попечительства на распоряжение средствами материнского капитала законным представителем детей при условии, если заявителем является законный представитель ребенка (детей);</w:t>
      </w:r>
    </w:p>
    <w:p>
      <w:pPr>
        <w:pStyle w:val="0"/>
        <w:spacing w:before="200" w:line-rule="auto"/>
        <w:ind w:firstLine="540"/>
        <w:jc w:val="both"/>
      </w:pPr>
      <w:r>
        <w:rPr>
          <w:sz w:val="20"/>
        </w:rPr>
        <w:t xml:space="preserve">б) один из следующих документов:</w:t>
      </w:r>
    </w:p>
    <w:p>
      <w:pPr>
        <w:pStyle w:val="0"/>
        <w:spacing w:before="200" w:line-rule="auto"/>
        <w:ind w:firstLine="540"/>
        <w:jc w:val="both"/>
      </w:pPr>
      <w:r>
        <w:rPr>
          <w:sz w:val="20"/>
        </w:rPr>
        <w:t xml:space="preserve">решение суда о признании лица, указанного в </w:t>
      </w:r>
      <w:hyperlink w:history="0" r:id="rId123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безвестно отсутствующим или объявлении умершим;</w:t>
      </w:r>
    </w:p>
    <w:p>
      <w:pPr>
        <w:pStyle w:val="0"/>
        <w:spacing w:before="200" w:line-rule="auto"/>
        <w:ind w:firstLine="540"/>
        <w:jc w:val="both"/>
      </w:pPr>
      <w:r>
        <w:rPr>
          <w:sz w:val="20"/>
        </w:rPr>
        <w:t xml:space="preserve">решение суда о признании лица, указанного в </w:t>
      </w:r>
      <w:hyperlink w:history="0" r:id="rId123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недееспособным;</w:t>
      </w:r>
    </w:p>
    <w:p>
      <w:pPr>
        <w:pStyle w:val="0"/>
        <w:spacing w:before="200" w:line-rule="auto"/>
        <w:ind w:firstLine="540"/>
        <w:jc w:val="both"/>
      </w:pPr>
      <w:r>
        <w:rPr>
          <w:sz w:val="20"/>
        </w:rPr>
        <w:t xml:space="preserve">решение суда о лишении лица, указанного в </w:t>
      </w:r>
      <w:hyperlink w:history="0" r:id="rId123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родительских прав в отношении ребенка;</w:t>
      </w:r>
    </w:p>
    <w:p>
      <w:pPr>
        <w:pStyle w:val="0"/>
        <w:spacing w:before="200" w:line-rule="auto"/>
        <w:ind w:firstLine="540"/>
        <w:jc w:val="both"/>
      </w:pPr>
      <w:r>
        <w:rPr>
          <w:sz w:val="20"/>
        </w:rPr>
        <w:t xml:space="preserve">решение суда о признании лица, указанного в </w:t>
      </w:r>
      <w:hyperlink w:history="0" r:id="rId1236"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1 статьи 3.5</w:t>
        </w:r>
      </w:hyperlink>
      <w:r>
        <w:rPr>
          <w:sz w:val="20"/>
        </w:rPr>
        <w:t xml:space="preserve"> Социального кодекса, виновным в совершении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решение суда об отмене усыновления ребенка.</w:t>
      </w:r>
    </w:p>
    <w:bookmarkStart w:id="9081" w:name="P9081"/>
    <w:bookmarkEnd w:id="9081"/>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предварительное разрешение органа опеки и попечительства на распоряжение средствами материнского капитала;</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237"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23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239"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24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w:t>
      </w:r>
      <w:hyperlink w:history="0" w:anchor="P10294" w:tooltip="ДОВЕРЕННОСТЬ">
        <w:r>
          <w:rPr>
            <w:sz w:val="20"/>
            <w:color w:val="0000ff"/>
          </w:rPr>
          <w:t xml:space="preserve">приложению 6</w:t>
        </w:r>
      </w:hyperlink>
      <w:r>
        <w:rPr>
          <w:sz w:val="20"/>
        </w:rPr>
        <w:t xml:space="preserve"> и </w:t>
      </w:r>
      <w:hyperlink w:history="0" w:anchor="P10349" w:tooltip="ДОВЕРЕННОСТЬ">
        <w:r>
          <w:rPr>
            <w:sz w:val="20"/>
            <w:color w:val="0000ff"/>
          </w:rPr>
          <w:t xml:space="preserve">приложению 7</w:t>
        </w:r>
      </w:hyperlink>
      <w:r>
        <w:rPr>
          <w:sz w:val="20"/>
        </w:rPr>
        <w:t xml:space="preserve"> к настоящему регламенту.</w:t>
      </w:r>
    </w:p>
    <w:bookmarkStart w:id="9093" w:name="P9093"/>
    <w:bookmarkEnd w:id="9093"/>
    <w:p>
      <w:pPr>
        <w:pStyle w:val="0"/>
        <w:spacing w:before="200" w:line-rule="auto"/>
        <w:ind w:firstLine="540"/>
        <w:jc w:val="both"/>
      </w:pPr>
      <w:r>
        <w:rPr>
          <w:sz w:val="20"/>
        </w:rPr>
        <w:t xml:space="preserve">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9595"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ЛО/ЕПГУ (при технической реализации).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2.6.5.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9111" w:name="P9111"/>
    <w:bookmarkEnd w:id="9111"/>
    <w:p>
      <w:pPr>
        <w:pStyle w:val="0"/>
        <w:spacing w:before="200" w:line-rule="auto"/>
        <w:ind w:firstLine="540"/>
        <w:jc w:val="both"/>
      </w:pPr>
      <w:r>
        <w:rPr>
          <w:sz w:val="20"/>
        </w:rPr>
        <w:t xml:space="preserve">2.6.6.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В случае если документ оформлен не на русском языке, к документу прилагается надлежащим образом заверенный перевод на русский язык.</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9129" w:name="P9129"/>
    <w:bookmarkEnd w:id="912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Приказов комитета по социальной защите населения Ленинградской области от 16.12.2022 </w:t>
      </w:r>
      <w:hyperlink w:history="0" r:id="rId1241"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242"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государственных услуг;</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абзац утратил силу с 1 января 2025 года. - </w:t>
      </w:r>
      <w:hyperlink w:history="0" r:id="rId12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jc w:val="both"/>
      </w:pPr>
      <w:r>
        <w:rPr>
          <w:sz w:val="20"/>
        </w:rPr>
        <w:t xml:space="preserve">(абзац введен Приказами комитета по социальной защите населения Ленинградской области от 16.12.2022 </w:t>
      </w:r>
      <w:hyperlink w:history="0" r:id="rId1244"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245"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jc w:val="both"/>
      </w:pPr>
      <w:r>
        <w:rPr>
          <w:sz w:val="20"/>
        </w:rPr>
        <w:t xml:space="preserve">(в ред. </w:t>
      </w:r>
      <w:hyperlink w:history="0" r:id="rId124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jc w:val="both"/>
      </w:pPr>
      <w:r>
        <w:rPr>
          <w:sz w:val="20"/>
        </w:rPr>
        <w:t xml:space="preserve">(в ред. </w:t>
      </w:r>
      <w:hyperlink w:history="0" r:id="rId1247"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2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6) в органе Федеральной налоговой службы 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jc w:val="both"/>
      </w:pPr>
      <w:r>
        <w:rPr>
          <w:sz w:val="20"/>
        </w:rPr>
        <w:t xml:space="preserve">(в ред. </w:t>
      </w:r>
      <w:hyperlink w:history="0" r:id="rId124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лишении родительских прав, для получения государственных услуг;</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Росреестр,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выписку из ЕГРН и ЕГРП:</w:t>
      </w:r>
    </w:p>
    <w:p>
      <w:pPr>
        <w:pStyle w:val="0"/>
        <w:spacing w:before="200" w:line-rule="auto"/>
        <w:ind w:firstLine="540"/>
        <w:jc w:val="both"/>
      </w:pPr>
      <w:r>
        <w:rPr>
          <w:sz w:val="20"/>
        </w:rPr>
        <w:t xml:space="preserve">сведения о договоре участия в долевом строительстве, прошедшем государственную регистрацию в установленном порядке;</w:t>
      </w:r>
    </w:p>
    <w:p>
      <w:pPr>
        <w:pStyle w:val="0"/>
        <w:spacing w:before="200" w:line-rule="auto"/>
        <w:ind w:firstLine="540"/>
        <w:jc w:val="both"/>
      </w:pPr>
      <w:r>
        <w:rPr>
          <w:sz w:val="20"/>
        </w:rPr>
        <w:t xml:space="preserve">сведения о договоре (соглашении) уступки прав требований по договору участия в долевом строительстве, заключенному в соответствии с Федеральным </w:t>
      </w:r>
      <w:hyperlink w:history="0" r:id="rId125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spacing w:before="200" w:line-rule="auto"/>
        <w:ind w:firstLine="540"/>
        <w:jc w:val="both"/>
      </w:pPr>
      <w:r>
        <w:rPr>
          <w:sz w:val="20"/>
        </w:rPr>
        <w:t xml:space="preserve">сведения о договоре участия в долевом строительстве с использованием кредитных средств, прошедшем государственную регистрацию в установленном порядке;</w:t>
      </w:r>
    </w:p>
    <w:p>
      <w:pPr>
        <w:pStyle w:val="0"/>
        <w:spacing w:before="200" w:line-rule="auto"/>
        <w:ind w:firstLine="540"/>
        <w:jc w:val="both"/>
      </w:pPr>
      <w:r>
        <w:rPr>
          <w:sz w:val="20"/>
        </w:rPr>
        <w:t xml:space="preserve">сведения о договоре купли-продажи земельного участка, прошедшем государственную регистрацию в установленном порядке;</w:t>
      </w:r>
    </w:p>
    <w:p>
      <w:pPr>
        <w:pStyle w:val="0"/>
        <w:spacing w:before="200" w:line-rule="auto"/>
        <w:ind w:firstLine="540"/>
        <w:jc w:val="both"/>
      </w:pPr>
      <w:r>
        <w:rPr>
          <w:sz w:val="20"/>
        </w:rPr>
        <w:t xml:space="preserve">9)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12) утратил силу. - Приказы комитета по социальной защите населения Ленинградской области от 16.12.2022 </w:t>
      </w:r>
      <w:hyperlink w:history="0" r:id="rId1251"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04-77</w:t>
        </w:r>
      </w:hyperlink>
      <w:r>
        <w:rPr>
          <w:sz w:val="20"/>
        </w:rPr>
        <w:t xml:space="preserve">, от 29.12.2022 </w:t>
      </w:r>
      <w:hyperlink w:history="0" r:id="rId1252"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w:t>
      </w:r>
    </w:p>
    <w:p>
      <w:pPr>
        <w:pStyle w:val="0"/>
        <w:spacing w:before="200" w:line-rule="auto"/>
        <w:ind w:firstLine="540"/>
        <w:jc w:val="both"/>
      </w:pPr>
      <w:r>
        <w:rPr>
          <w:sz w:val="20"/>
        </w:rPr>
        <w:t xml:space="preserve">13) в органе опеки и попечительства (в случае отсутствия сведений в Единой централизованной цифровой платформе в социальной сфере):</w:t>
      </w:r>
    </w:p>
    <w:p>
      <w:pPr>
        <w:pStyle w:val="0"/>
        <w:jc w:val="both"/>
      </w:pPr>
      <w:r>
        <w:rPr>
          <w:sz w:val="20"/>
        </w:rPr>
        <w:t xml:space="preserve">(в ред. </w:t>
      </w:r>
      <w:hyperlink w:history="0" r:id="rId125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14) в Федеральной службе по надзору в сфере образования и науки:</w:t>
      </w:r>
    </w:p>
    <w:p>
      <w:pPr>
        <w:pStyle w:val="0"/>
        <w:spacing w:before="200" w:line-rule="auto"/>
        <w:ind w:firstLine="540"/>
        <w:jc w:val="both"/>
      </w:pPr>
      <w:r>
        <w:rPr>
          <w:sz w:val="20"/>
        </w:rPr>
        <w:t xml:space="preserve">сведения о лицензии на право осуществления образовательной деятельности, выданной образовательной организации, заверенной образовательной организацией;</w:t>
      </w:r>
    </w:p>
    <w:p>
      <w:pPr>
        <w:pStyle w:val="0"/>
        <w:spacing w:before="200" w:line-rule="auto"/>
        <w:ind w:firstLine="540"/>
        <w:jc w:val="both"/>
      </w:pPr>
      <w:r>
        <w:rPr>
          <w:sz w:val="20"/>
        </w:rPr>
        <w:t xml:space="preserve">свидетельство о государственной аккредитации частной образовательной организации (за исключением дошкольной образовательной организации, образовательной организации дополнительного образования детей), заверенной образовательной организацией;</w:t>
      </w:r>
    </w:p>
    <w:p>
      <w:pPr>
        <w:pStyle w:val="0"/>
        <w:spacing w:before="200" w:line-rule="auto"/>
        <w:ind w:firstLine="540"/>
        <w:jc w:val="both"/>
      </w:pPr>
      <w:r>
        <w:rPr>
          <w:sz w:val="20"/>
        </w:rPr>
        <w:t xml:space="preserve">15) в Федеральной службе по надзору в сфере здравоохранения:</w:t>
      </w:r>
    </w:p>
    <w:p>
      <w:pPr>
        <w:pStyle w:val="0"/>
        <w:spacing w:before="200" w:line-rule="auto"/>
        <w:ind w:firstLine="540"/>
        <w:jc w:val="both"/>
      </w:pPr>
      <w:r>
        <w:rPr>
          <w:sz w:val="20"/>
        </w:rPr>
        <w:t xml:space="preserve">сведения о лицензии на право осуществления медицинской деятельности, выданной медицинской организации, заверенной медицинской организацией.</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16) в органах местного самоуправления:</w:t>
      </w:r>
    </w:p>
    <w:p>
      <w:pPr>
        <w:pStyle w:val="0"/>
        <w:spacing w:before="200" w:line-rule="auto"/>
        <w:ind w:firstLine="540"/>
        <w:jc w:val="both"/>
      </w:pPr>
      <w:r>
        <w:rPr>
          <w:sz w:val="20"/>
        </w:rPr>
        <w:t xml:space="preserve">выписка, выданная органом местного самоуправления, из похозяйственной книги о наличии у члена (членов) многодетной семьи права на земельный участок для ведения личного подсобного хозяйства - в случае, указанном в </w:t>
      </w:r>
      <w:hyperlink w:history="0" w:anchor="P9064" w:tooltip="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
        <w:r>
          <w:rPr>
            <w:sz w:val="20"/>
            <w:color w:val="0000ff"/>
          </w:rPr>
          <w:t xml:space="preserve">подпункте "а" подпункта 7 пункта 2.6.2</w:t>
        </w:r>
      </w:hyperlink>
      <w:r>
        <w:rPr>
          <w:sz w:val="20"/>
        </w:rPr>
        <w:t xml:space="preserve">;</w:t>
      </w:r>
    </w:p>
    <w:p>
      <w:pPr>
        <w:pStyle w:val="0"/>
        <w:spacing w:before="200" w:line-rule="auto"/>
        <w:ind w:firstLine="540"/>
        <w:jc w:val="both"/>
      </w:pPr>
      <w:r>
        <w:rPr>
          <w:sz w:val="20"/>
        </w:rPr>
        <w:t xml:space="preserve">выписка из похозяйственной книги о движении сельскохозяйственных животных при их приобретении - в случаях, указанных в </w:t>
      </w:r>
      <w:hyperlink w:history="0" w:anchor="P9064" w:tooltip="а) в случае приобретения сельскохозяйственных животных, пчел, птицы, сельскохозяйственной техники для личного подсобного хозяйства у юридических лиц и индивидуальных предпринимателей, осуществляющих розничную торговую деятельность:">
        <w:r>
          <w:rPr>
            <w:sz w:val="20"/>
            <w:color w:val="0000ff"/>
          </w:rPr>
          <w:t xml:space="preserve">подпунктах "а"</w:t>
        </w:r>
      </w:hyperlink>
      <w:r>
        <w:rPr>
          <w:sz w:val="20"/>
        </w:rPr>
        <w:t xml:space="preserve"> и </w:t>
      </w:r>
      <w:hyperlink w:history="0" w:anchor="P9068" w:tooltip="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
        <w:r>
          <w:rPr>
            <w:sz w:val="20"/>
            <w:color w:val="0000ff"/>
          </w:rPr>
          <w:t xml:space="preserve">"б" подпункта 7 пункта 2.6.2</w:t>
        </w:r>
      </w:hyperlink>
      <w:r>
        <w:rPr>
          <w:sz w:val="20"/>
        </w:rPr>
        <w:t xml:space="preserve">;</w:t>
      </w:r>
    </w:p>
    <w:p>
      <w:pPr>
        <w:pStyle w:val="0"/>
        <w:spacing w:before="200" w:line-rule="auto"/>
        <w:ind w:firstLine="540"/>
        <w:jc w:val="both"/>
      </w:pPr>
      <w:r>
        <w:rPr>
          <w:sz w:val="20"/>
        </w:rPr>
        <w:t xml:space="preserve">выписка, выданная органом местного самоуправления, из похозяйственной книги о наличии у заявителя (супруга заявителя) и(или) членов семьи заявителя права на земельный участок для ведения личного подсобного хозяйства или документы, подтверждающие право собственности и иные права на земельный участок для ведения личного подсобного хозяйства - в случае, указанном в </w:t>
      </w:r>
      <w:hyperlink w:history="0" w:anchor="P9068" w:tooltip="б) в случае приобретения сельскохозяйственных животных, пчел, птицы, сельскохозяйственной техники для личного подсобного хозяйства за наличный расчет у физических лиц:">
        <w:r>
          <w:rPr>
            <w:sz w:val="20"/>
            <w:color w:val="0000ff"/>
          </w:rPr>
          <w:t xml:space="preserve">подпункте "б" подпункта 7 пункта 2.6.2</w:t>
        </w:r>
      </w:hyperlink>
      <w:r>
        <w:rPr>
          <w:sz w:val="20"/>
        </w:rPr>
        <w:t xml:space="preserve">.</w:t>
      </w:r>
    </w:p>
    <w:p>
      <w:pPr>
        <w:pStyle w:val="0"/>
        <w:jc w:val="both"/>
      </w:pPr>
      <w:r>
        <w:rPr>
          <w:sz w:val="20"/>
        </w:rPr>
        <w:t xml:space="preserve">(пп. 16 введен </w:t>
      </w:r>
      <w:hyperlink w:history="0" r:id="rId1254" w:tooltip="Приказ комитета по социальной защите населения Ленинградской области от 27.05.2024 N 04-2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27.05.2024 N 04-27)</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912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указанных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8993" w:tooltip="2.6.2. Заявитель в зависимости от выбранного направления использования средств материнского капитала дополнительно к документам, перечисленным в пунктах 2.6 - 2.6.1 настоящего регламента, представляет:">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25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2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2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2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2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представление на бумажном носителе документов и информации, электронные образы которых ранее были заверены в соответствии с </w:t>
      </w:r>
      <w:hyperlink w:history="0" r:id="rId12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center"/>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12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10242"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2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2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937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9248" w:name="P9248"/>
    <w:bookmarkEnd w:id="9248"/>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2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2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26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9254" w:name="P9254"/>
    <w:bookmarkEnd w:id="925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26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9256" w:name="P9256"/>
    <w:bookmarkEnd w:id="925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26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t xml:space="preserve">(п. 2.8 в ред. </w:t>
      </w:r>
      <w:hyperlink w:history="0" r:id="rId1269" w:tooltip="Приказ комитета по социальной защите населения Ленинградской области от 16.12.2022 N 04-7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16.12.2022 N 04-77)</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924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9254"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27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утратил силу. - </w:t>
      </w:r>
      <w:hyperlink w:history="0" r:id="rId127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заявление и представленные заявителем документы не отвечают требованиям, установленным </w:t>
      </w:r>
      <w:hyperlink w:history="0" w:anchor="P909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пунктами 2.6.4</w:t>
        </w:r>
      </w:hyperlink>
      <w:r>
        <w:rPr>
          <w:sz w:val="20"/>
        </w:rPr>
        <w:t xml:space="preserve"> - </w:t>
      </w:r>
      <w:hyperlink w:history="0" w:anchor="P9111" w:tooltip="2.6.6.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2.6.6</w:t>
        </w:r>
      </w:hyperlink>
      <w:r>
        <w:rPr>
          <w:sz w:val="20"/>
        </w:rPr>
        <w:t xml:space="preserve"> административным регламентом;</w:t>
      </w:r>
    </w:p>
    <w:p>
      <w:pPr>
        <w:pStyle w:val="0"/>
        <w:spacing w:before="200" w:line-rule="auto"/>
        <w:ind w:firstLine="540"/>
        <w:jc w:val="both"/>
      </w:pPr>
      <w:r>
        <w:rPr>
          <w:sz w:val="20"/>
        </w:rPr>
        <w:t xml:space="preserve">4)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5)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6)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7) повторное обращение за получением меры социальной поддержки в период ее предоставления.</w:t>
      </w:r>
    </w:p>
    <w:p>
      <w:pPr>
        <w:pStyle w:val="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9282" w:name="P9282"/>
    <w:bookmarkEnd w:id="9282"/>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1272"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1273"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w:t>
      </w:r>
      <w:hyperlink w:history="0" r:id="rId127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для предоставления соответствующей меры социальной поддержки;</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924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925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6 введен </w:t>
      </w:r>
      <w:hyperlink w:history="0" r:id="rId127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spacing w:before="200" w:line-rule="auto"/>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27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9302" w:name="P9302"/>
    <w:bookmarkEnd w:id="930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jc w:val="center"/>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center"/>
      </w:pPr>
      <w:r>
        <w:rPr>
          <w:sz w:val="20"/>
        </w:rPr>
      </w:r>
    </w:p>
    <w:bookmarkStart w:id="9316" w:name="P9316"/>
    <w:bookmarkEnd w:id="931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2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27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931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2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28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ЭЛЕКТРОННОЙ ФОРМЕ</w:t>
      </w:r>
    </w:p>
    <w:p>
      <w:pPr>
        <w:pStyle w:val="0"/>
        <w:jc w:val="both"/>
      </w:pPr>
      <w:r>
        <w:rPr>
          <w:sz w:val="20"/>
        </w:rPr>
      </w:r>
    </w:p>
    <w:bookmarkStart w:id="9377" w:name="P9377"/>
    <w:bookmarkEnd w:id="937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2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9382" w:name="P9382"/>
    <w:bookmarkEnd w:id="9382"/>
    <w:p>
      <w:pPr>
        <w:pStyle w:val="0"/>
        <w:spacing w:before="200" w:line-rule="auto"/>
        <w:ind w:firstLine="540"/>
        <w:jc w:val="both"/>
      </w:pPr>
      <w:r>
        <w:rPr>
          <w:sz w:val="20"/>
        </w:rPr>
        <w:t xml:space="preserve">1) прием и регистрация </w:t>
      </w:r>
      <w:hyperlink w:history="0" w:anchor="P9595"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930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9383" w:name="P9383"/>
    <w:bookmarkEnd w:id="938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9384" w:name="P9384"/>
    <w:bookmarkEnd w:id="9384"/>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9385" w:name="P9385"/>
    <w:bookmarkEnd w:id="9385"/>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9382"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930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938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сроки, указанные в </w:t>
      </w:r>
      <w:hyperlink w:history="0" w:anchor="P9384"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928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9385"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28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28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2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9416" w:name="P9416"/>
    <w:bookmarkEnd w:id="9416"/>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9416"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28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8975" w:tooltip="3.1) Физические лица, в том числе индивидуальные предприниматели, осуществляющие деятельность в рамках налоговых режимов &quot;патентная система налогообложения&quot;, &quot;налог на профессиональный доход&quot;, вправе представить следующие документы (сведения) о доходах:">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9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2.6.4</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93" w:tooltip="2.6.4. Заявление о предоставлении государственной услуги заполняется в электронном виде в МФЦ специалистом МФЦ или заявителем (представителем заявителя) на ПГУ ЛО и(или) на ЕПГУ.">
        <w:r>
          <w:rPr>
            <w:sz w:val="20"/>
            <w:color w:val="0000ff"/>
          </w:rPr>
          <w:t xml:space="preserve">2.6.4</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jc w:val="both"/>
      </w:pPr>
      <w:r>
        <w:rPr>
          <w:sz w:val="20"/>
        </w:rPr>
        <w:t xml:space="preserve">(в ред. </w:t>
      </w:r>
      <w:hyperlink w:history="0" r:id="rId1286"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w:t>
      </w:r>
      <w:hyperlink w:history="0" w:anchor="P10195" w:tooltip="УВЕДОМЛЕНИЕ">
        <w:r>
          <w:rPr>
            <w:sz w:val="20"/>
            <w:color w:val="0000ff"/>
          </w:rPr>
          <w:t xml:space="preserve">уведомление</w:t>
        </w:r>
      </w:hyperlink>
      <w:r>
        <w:rPr>
          <w:sz w:val="20"/>
        </w:rPr>
        <w:t xml:space="preserve"> с обоснованным отказом в оформлении документа с исправленными опечатками (ошибками) согласно приложению 4.1.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и иных нормативных правовых</w:t>
      </w:r>
    </w:p>
    <w:p>
      <w:pPr>
        <w:pStyle w:val="2"/>
        <w:jc w:val="center"/>
      </w:pPr>
      <w:r>
        <w:rPr>
          <w:sz w:val="20"/>
        </w:rPr>
        <w:t xml:space="preserve">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28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8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8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2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2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29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29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2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2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2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1298"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894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9081" w:tooltip="2.6.3. Представитель заявителя из числа:">
        <w:r>
          <w:rPr>
            <w:sz w:val="20"/>
            <w:color w:val="0000ff"/>
          </w:rPr>
          <w:t xml:space="preserve">2.6.3</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29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30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1301"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04-61)</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02" w:tooltip="Приказ комитета по социальной защите населения Ленинградской области от 09.06.2025 N 04-6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09.06.2025 N 04-61)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099"/>
        <w:gridCol w:w="1586"/>
        <w:gridCol w:w="1247"/>
        <w:gridCol w:w="1928"/>
        <w:gridCol w:w="2211"/>
      </w:tblGrid>
      <w:tr>
        <w:tc>
          <w:tcPr>
            <w:gridSpan w:val="2"/>
            <w:tcW w:w="3685" w:type="dxa"/>
            <w:tcBorders>
              <w:top w:val="nil"/>
              <w:left w:val="nil"/>
              <w:bottom w:val="nil"/>
              <w:right w:val="nil"/>
            </w:tcBorders>
            <w:vMerge w:val="restart"/>
          </w:tcPr>
          <w:p>
            <w:pPr>
              <w:pStyle w:val="0"/>
            </w:pPr>
            <w:r>
              <w:rPr>
                <w:sz w:val="20"/>
              </w:rPr>
            </w:r>
          </w:p>
        </w:tc>
        <w:tc>
          <w:tcPr>
            <w:gridSpan w:val="3"/>
            <w:tcW w:w="5386" w:type="dxa"/>
            <w:tcBorders>
              <w:top w:val="nil"/>
              <w:left w:val="nil"/>
              <w:bottom w:val="nil"/>
              <w:right w:val="nil"/>
            </w:tcBorders>
          </w:tcPr>
          <w:p>
            <w:pPr>
              <w:pStyle w:val="0"/>
            </w:pPr>
            <w:r>
              <w:rPr>
                <w:sz w:val="20"/>
              </w:rPr>
              <w:t xml:space="preserve">В</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(наименование ЦСЗН)</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от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gridSpan w:val="2"/>
            <w:tcBorders>
              <w:top w:val="nil"/>
              <w:left w:val="nil"/>
              <w:bottom w:val="nil"/>
              <w:right w:val="nil"/>
            </w:tcBorders>
            <w:vMerge w:val="continue"/>
          </w:tcPr>
          <w:p/>
        </w:tc>
        <w:tc>
          <w:tcPr>
            <w:gridSpan w:val="2"/>
            <w:tcW w:w="3175" w:type="dxa"/>
            <w:tcBorders>
              <w:top w:val="nil"/>
              <w:left w:val="nil"/>
              <w:bottom w:val="nil"/>
              <w:right w:val="nil"/>
            </w:tcBorders>
          </w:tcPr>
          <w:p>
            <w:pPr>
              <w:pStyle w:val="0"/>
            </w:pPr>
            <w:r>
              <w:rPr>
                <w:sz w:val="20"/>
              </w:rPr>
              <w:t xml:space="preserve">от представителя заявителя</w:t>
            </w:r>
          </w:p>
        </w:tc>
        <w:tc>
          <w:tcPr>
            <w:tcW w:w="221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pPr>
            <w:r>
              <w:rPr>
                <w:sz w:val="20"/>
              </w:rPr>
              <w:t xml:space="preserve">Реквизиты документа (паспорт)</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серия, N, дата выдачи, код подразделения</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Адрес места жительства заявителя в Ленинградской области</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gridSpan w:val="2"/>
            <w:tcBorders>
              <w:top w:val="nil"/>
              <w:left w:val="nil"/>
              <w:bottom w:val="nil"/>
              <w:right w:val="nil"/>
            </w:tcBorders>
            <w:vMerge w:val="continue"/>
          </w:tcPr>
          <w:p/>
        </w:tc>
        <w:tc>
          <w:tcPr>
            <w:gridSpan w:val="3"/>
            <w:tcW w:w="5386"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(заполняется в случае переезда)</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gridSpan w:val="2"/>
            <w:tcBorders>
              <w:top w:val="nil"/>
              <w:left w:val="nil"/>
              <w:bottom w:val="nil"/>
              <w:right w:val="nil"/>
            </w:tcBorders>
            <w:vMerge w:val="continue"/>
          </w:tcPr>
          <w:p/>
        </w:tc>
        <w:tc>
          <w:tcPr>
            <w:gridSpan w:val="3"/>
            <w:tcW w:w="5386"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3"/>
            <w:tcW w:w="5386"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gridSpan w:val="2"/>
            <w:tcBorders>
              <w:top w:val="nil"/>
              <w:left w:val="nil"/>
              <w:bottom w:val="nil"/>
              <w:right w:val="nil"/>
            </w:tcBorders>
            <w:vMerge w:val="continue"/>
          </w:tcPr>
          <w:p/>
        </w:tc>
        <w:tc>
          <w:tcPr>
            <w:tcW w:w="1247" w:type="dxa"/>
            <w:tcBorders>
              <w:top w:val="nil"/>
              <w:left w:val="nil"/>
              <w:bottom w:val="nil"/>
              <w:right w:val="nil"/>
            </w:tcBorders>
          </w:tcPr>
          <w:p>
            <w:pPr>
              <w:pStyle w:val="0"/>
            </w:pPr>
            <w:r>
              <w:rPr>
                <w:sz w:val="20"/>
              </w:rPr>
              <w:t xml:space="preserve">телефон</w:t>
            </w:r>
          </w:p>
        </w:tc>
        <w:tc>
          <w:tcPr>
            <w:gridSpan w:val="2"/>
            <w:tcW w:w="4139"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9595" w:name="P9595"/>
          <w:bookmarkEnd w:id="9595"/>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Прошу предоставить материнский капитал в связи с рождением</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(очередность рождения (усыновления) ребенка)</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(фамилия, имя, отчество, дата рождения (усыновления) ребенка)</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(фамилия матери, которая была при рождении ребенка, в связи с рождением которого возникло право на материнский капитал)</w:t>
            </w:r>
          </w:p>
        </w:tc>
      </w:tr>
      <w:tr>
        <w:tc>
          <w:tcPr>
            <w:tcW w:w="2099" w:type="dxa"/>
            <w:tcBorders>
              <w:top w:val="nil"/>
              <w:left w:val="nil"/>
              <w:bottom w:val="nil"/>
              <w:right w:val="nil"/>
            </w:tcBorders>
          </w:tcPr>
          <w:p>
            <w:pPr>
              <w:pStyle w:val="0"/>
            </w:pPr>
            <w:r>
              <w:rPr>
                <w:sz w:val="20"/>
              </w:rPr>
              <w:t xml:space="preserve">Статус заявителя</w:t>
            </w:r>
          </w:p>
        </w:tc>
        <w:tc>
          <w:tcPr>
            <w:gridSpan w:val="4"/>
            <w:tcW w:w="6972" w:type="dxa"/>
            <w:tcBorders>
              <w:top w:val="nil"/>
              <w:left w:val="nil"/>
              <w:bottom w:val="single" w:sz="4"/>
              <w:right w:val="nil"/>
            </w:tcBorders>
          </w:tcPr>
          <w:p>
            <w:pPr>
              <w:pStyle w:val="0"/>
            </w:pPr>
            <w:r>
              <w:rPr>
                <w:sz w:val="20"/>
              </w:rPr>
            </w:r>
          </w:p>
        </w:tc>
      </w:tr>
      <w:tr>
        <w:tc>
          <w:tcPr>
            <w:tcW w:w="2099" w:type="dxa"/>
            <w:tcBorders>
              <w:top w:val="nil"/>
              <w:left w:val="nil"/>
              <w:bottom w:val="nil"/>
              <w:right w:val="nil"/>
            </w:tcBorders>
          </w:tcPr>
          <w:p>
            <w:pPr>
              <w:pStyle w:val="0"/>
            </w:pPr>
            <w:r>
              <w:rPr>
                <w:sz w:val="20"/>
              </w:rPr>
            </w:r>
          </w:p>
        </w:tc>
        <w:tc>
          <w:tcPr>
            <w:gridSpan w:val="4"/>
            <w:tcW w:w="6972" w:type="dxa"/>
            <w:tcBorders>
              <w:top w:val="single" w:sz="4"/>
              <w:left w:val="nil"/>
              <w:bottom w:val="nil"/>
              <w:right w:val="nil"/>
            </w:tcBorders>
          </w:tcPr>
          <w:p>
            <w:pPr>
              <w:pStyle w:val="0"/>
              <w:jc w:val="center"/>
            </w:pPr>
            <w:r>
              <w:rPr>
                <w:sz w:val="20"/>
              </w:rPr>
              <w:t xml:space="preserve">(мать, отец, ребенок)</w:t>
            </w:r>
          </w:p>
        </w:tc>
      </w:tr>
      <w:tr>
        <w:tc>
          <w:tcPr>
            <w:gridSpan w:val="5"/>
            <w:tcW w:w="9071" w:type="dxa"/>
            <w:tcBorders>
              <w:top w:val="nil"/>
              <w:left w:val="nil"/>
              <w:bottom w:val="nil"/>
              <w:right w:val="nil"/>
            </w:tcBorders>
          </w:tcPr>
          <w:p>
            <w:pPr>
              <w:pStyle w:val="0"/>
            </w:pPr>
            <w:r>
              <w:rPr>
                <w:sz w:val="20"/>
              </w:rPr>
              <w:t xml:space="preserve">Сведения о перемене имени членов семьи: изменял(а)/не изменил(а).</w:t>
            </w:r>
          </w:p>
          <w:p>
            <w:pPr>
              <w:pStyle w:val="0"/>
              <w:jc w:val="both"/>
            </w:pPr>
            <w:r>
              <w:rPr>
                <w:sz w:val="20"/>
              </w:rPr>
              <w:t xml:space="preserve">Сведения о заключении/расторжении брака членов семьи (номер и дата актовой записи, орган ЗАГС): _______________________________________________________</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422"/>
        <w:gridCol w:w="2438"/>
        <w:gridCol w:w="2211"/>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4422" w:type="dxa"/>
          </w:tcPr>
          <w:p>
            <w:pPr>
              <w:pStyle w:val="0"/>
            </w:pPr>
            <w:r>
              <w:rPr>
                <w:sz w:val="20"/>
              </w:rPr>
              <w:t xml:space="preserve">Фамилия, имя, отчество (при наличии)</w:t>
            </w:r>
          </w:p>
        </w:tc>
        <w:tc>
          <w:tcPr>
            <w:gridSpan w:val="2"/>
            <w:tcW w:w="4649" w:type="dxa"/>
          </w:tcPr>
          <w:p>
            <w:pPr>
              <w:pStyle w:val="0"/>
            </w:pPr>
            <w:r>
              <w:rPr>
                <w:sz w:val="20"/>
              </w:rPr>
            </w:r>
          </w:p>
        </w:tc>
      </w:tr>
      <w:tr>
        <w:tc>
          <w:tcPr>
            <w:tcW w:w="4422" w:type="dxa"/>
            <w:vMerge w:val="restart"/>
          </w:tcPr>
          <w:p>
            <w:pPr>
              <w:pStyle w:val="0"/>
            </w:pPr>
            <w:r>
              <w:rPr>
                <w:sz w:val="20"/>
              </w:rPr>
              <w:t xml:space="preserve">Паспорт гражданина РФ &lt;*&gt;</w:t>
            </w:r>
          </w:p>
        </w:tc>
        <w:tc>
          <w:tcPr>
            <w:tcW w:w="2438" w:type="dxa"/>
          </w:tcPr>
          <w:p>
            <w:pPr>
              <w:pStyle w:val="0"/>
            </w:pPr>
            <w:r>
              <w:rPr>
                <w:sz w:val="20"/>
              </w:rPr>
              <w:t xml:space="preserve">серия и номер</w:t>
            </w:r>
          </w:p>
        </w:tc>
        <w:tc>
          <w:tcPr>
            <w:tcW w:w="2211" w:type="dxa"/>
          </w:tcPr>
          <w:p>
            <w:pPr>
              <w:pStyle w:val="0"/>
            </w:pPr>
            <w:r>
              <w:rPr>
                <w:sz w:val="20"/>
              </w:rPr>
            </w:r>
          </w:p>
        </w:tc>
      </w:tr>
      <w:tr>
        <w:tc>
          <w:tcPr>
            <w:vMerge w:val="continue"/>
          </w:tcPr>
          <w:p/>
        </w:tc>
        <w:tc>
          <w:tcPr>
            <w:tcW w:w="2438" w:type="dxa"/>
          </w:tcPr>
          <w:p>
            <w:pPr>
              <w:pStyle w:val="0"/>
            </w:pPr>
            <w:r>
              <w:rPr>
                <w:sz w:val="20"/>
              </w:rPr>
              <w:t xml:space="preserve">дата выдачи</w:t>
            </w:r>
          </w:p>
        </w:tc>
        <w:tc>
          <w:tcPr>
            <w:tcW w:w="2211" w:type="dxa"/>
          </w:tcPr>
          <w:p>
            <w:pPr>
              <w:pStyle w:val="0"/>
            </w:pPr>
            <w:r>
              <w:rPr>
                <w:sz w:val="20"/>
              </w:rPr>
            </w:r>
          </w:p>
        </w:tc>
      </w:tr>
      <w:tr>
        <w:tc>
          <w:tcPr>
            <w:vMerge w:val="continue"/>
          </w:tcPr>
          <w:p/>
        </w:tc>
        <w:tc>
          <w:tcPr>
            <w:tcW w:w="2438" w:type="dxa"/>
          </w:tcPr>
          <w:p>
            <w:pPr>
              <w:pStyle w:val="0"/>
            </w:pPr>
            <w:r>
              <w:rPr>
                <w:sz w:val="20"/>
              </w:rPr>
              <w:t xml:space="preserve">код подразделения</w:t>
            </w:r>
          </w:p>
        </w:tc>
        <w:tc>
          <w:tcPr>
            <w:tcW w:w="221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253"/>
        <w:gridCol w:w="624"/>
        <w:gridCol w:w="1644"/>
        <w:gridCol w:w="1214"/>
        <w:gridCol w:w="1191"/>
        <w:gridCol w:w="1483"/>
        <w:gridCol w:w="1152"/>
      </w:tblGrid>
      <w:tr>
        <w:tblPrEx>
          <w:tblBorders>
            <w:left w:val="nil"/>
            <w:right w:val="nil"/>
            <w:insideH w:val="nil"/>
          </w:tblBorders>
        </w:tblPrEx>
        <w:tc>
          <w:tcPr>
            <w:gridSpan w:val="8"/>
            <w:tcW w:w="9071" w:type="dxa"/>
            <w:tcBorders>
              <w:top w:val="nil"/>
              <w:left w:val="nil"/>
              <w:bottom w:val="nil"/>
              <w:right w:val="nil"/>
            </w:tcBorders>
          </w:tcPr>
          <w:p>
            <w:pPr>
              <w:pStyle w:val="0"/>
            </w:pPr>
            <w:r>
              <w:rPr>
                <w:sz w:val="20"/>
              </w:rPr>
              <w:t xml:space="preserve">Сведения о детях (по очередности рождаемости (усыновления)):</w:t>
            </w:r>
          </w:p>
        </w:tc>
      </w:tr>
      <w:tr>
        <w:tblPrEx>
          <w:tblBorders>
            <w:left w:val="nil"/>
            <w:right w:val="nil"/>
            <w:insideH w:val="nil"/>
          </w:tblBorders>
        </w:tblPrEx>
        <w:tc>
          <w:tcPr>
            <w:gridSpan w:val="8"/>
            <w:tcW w:w="9071" w:type="dxa"/>
            <w:tcBorders>
              <w:top w:val="nil"/>
              <w:left w:val="nil"/>
              <w:right w:val="nil"/>
            </w:tcBorders>
          </w:tcPr>
          <w:p>
            <w:pPr>
              <w:pStyle w:val="0"/>
            </w:pPr>
            <w:r>
              <w:rPr>
                <w:sz w:val="20"/>
              </w:rPr>
            </w:r>
          </w:p>
        </w:tc>
      </w:tr>
      <w:tr>
        <w:tc>
          <w:tcPr>
            <w:tcW w:w="510" w:type="dxa"/>
          </w:tcPr>
          <w:p>
            <w:pPr>
              <w:pStyle w:val="0"/>
              <w:jc w:val="center"/>
            </w:pPr>
            <w:r>
              <w:rPr>
                <w:sz w:val="20"/>
              </w:rPr>
              <w:t xml:space="preserve">N п/п</w:t>
            </w:r>
          </w:p>
        </w:tc>
        <w:tc>
          <w:tcPr>
            <w:tcW w:w="1253" w:type="dxa"/>
          </w:tcPr>
          <w:p>
            <w:pPr>
              <w:pStyle w:val="0"/>
              <w:jc w:val="center"/>
            </w:pPr>
            <w:r>
              <w:rPr>
                <w:sz w:val="20"/>
              </w:rPr>
              <w:t xml:space="preserve">Фамилия, имя, отчество</w:t>
            </w:r>
          </w:p>
        </w:tc>
        <w:tc>
          <w:tcPr>
            <w:tcW w:w="624" w:type="dxa"/>
          </w:tcPr>
          <w:p>
            <w:pPr>
              <w:pStyle w:val="0"/>
              <w:jc w:val="center"/>
            </w:pPr>
            <w:r>
              <w:rPr>
                <w:sz w:val="20"/>
              </w:rPr>
              <w:t xml:space="preserve">Пол</w:t>
            </w:r>
          </w:p>
        </w:tc>
        <w:tc>
          <w:tcPr>
            <w:tcW w:w="1644" w:type="dxa"/>
          </w:tcPr>
          <w:p>
            <w:pPr>
              <w:pStyle w:val="0"/>
              <w:jc w:val="center"/>
            </w:pPr>
            <w:r>
              <w:rPr>
                <w:sz w:val="20"/>
              </w:rPr>
              <w:t xml:space="preserve">Реквизиты свидетельства о рождении</w:t>
            </w:r>
          </w:p>
        </w:tc>
        <w:tc>
          <w:tcPr>
            <w:tcW w:w="1214" w:type="dxa"/>
          </w:tcPr>
          <w:p>
            <w:pPr>
              <w:pStyle w:val="0"/>
              <w:jc w:val="center"/>
            </w:pPr>
            <w:r>
              <w:rPr>
                <w:sz w:val="20"/>
              </w:rPr>
              <w:t xml:space="preserve">Число, месяц, год рождения</w:t>
            </w:r>
          </w:p>
        </w:tc>
        <w:tc>
          <w:tcPr>
            <w:tcW w:w="1191" w:type="dxa"/>
          </w:tcPr>
          <w:p>
            <w:pPr>
              <w:pStyle w:val="0"/>
              <w:jc w:val="center"/>
            </w:pPr>
            <w:r>
              <w:rPr>
                <w:sz w:val="20"/>
              </w:rPr>
              <w:t xml:space="preserve">Место рождения</w:t>
            </w:r>
          </w:p>
        </w:tc>
        <w:tc>
          <w:tcPr>
            <w:tcW w:w="1483" w:type="dxa"/>
          </w:tcPr>
          <w:p>
            <w:pPr>
              <w:pStyle w:val="0"/>
              <w:jc w:val="center"/>
            </w:pPr>
            <w:r>
              <w:rPr>
                <w:sz w:val="20"/>
              </w:rPr>
              <w:t xml:space="preserve">Гражданство</w:t>
            </w:r>
          </w:p>
        </w:tc>
        <w:tc>
          <w:tcPr>
            <w:tcW w:w="1152" w:type="dxa"/>
          </w:tcPr>
          <w:p>
            <w:pPr>
              <w:pStyle w:val="0"/>
              <w:jc w:val="center"/>
            </w:pPr>
            <w:r>
              <w:rPr>
                <w:sz w:val="20"/>
              </w:rPr>
              <w:t xml:space="preserve">СНИЛС (при наличии)</w:t>
            </w:r>
          </w:p>
        </w:tc>
      </w:tr>
      <w:tr>
        <w:tc>
          <w:tcPr>
            <w:tcW w:w="510" w:type="dxa"/>
          </w:tcPr>
          <w:p>
            <w:pPr>
              <w:pStyle w:val="0"/>
              <w:jc w:val="center"/>
            </w:pPr>
            <w:r>
              <w:rPr>
                <w:sz w:val="20"/>
              </w:rPr>
              <w:t xml:space="preserve">1</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2</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3</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4</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r>
        <w:tc>
          <w:tcPr>
            <w:tcW w:w="510" w:type="dxa"/>
          </w:tcPr>
          <w:p>
            <w:pPr>
              <w:pStyle w:val="0"/>
              <w:jc w:val="center"/>
            </w:pPr>
            <w:r>
              <w:rPr>
                <w:sz w:val="20"/>
              </w:rPr>
              <w:t xml:space="preserve">5</w:t>
            </w:r>
          </w:p>
        </w:tc>
        <w:tc>
          <w:tcPr>
            <w:tcW w:w="1253" w:type="dxa"/>
          </w:tcPr>
          <w:p>
            <w:pPr>
              <w:pStyle w:val="0"/>
            </w:pPr>
            <w:r>
              <w:rPr>
                <w:sz w:val="20"/>
              </w:rPr>
            </w:r>
          </w:p>
        </w:tc>
        <w:tc>
          <w:tcPr>
            <w:tcW w:w="624" w:type="dxa"/>
          </w:tcPr>
          <w:p>
            <w:pPr>
              <w:pStyle w:val="0"/>
            </w:pPr>
            <w:r>
              <w:rPr>
                <w:sz w:val="20"/>
              </w:rPr>
            </w:r>
          </w:p>
        </w:tc>
        <w:tc>
          <w:tcPr>
            <w:tcW w:w="1644" w:type="dxa"/>
          </w:tcPr>
          <w:p>
            <w:pPr>
              <w:pStyle w:val="0"/>
            </w:pPr>
            <w:r>
              <w:rPr>
                <w:sz w:val="20"/>
              </w:rPr>
            </w:r>
          </w:p>
        </w:tc>
        <w:tc>
          <w:tcPr>
            <w:tcW w:w="1214" w:type="dxa"/>
          </w:tcPr>
          <w:p>
            <w:pPr>
              <w:pStyle w:val="0"/>
            </w:pPr>
            <w:r>
              <w:rPr>
                <w:sz w:val="20"/>
              </w:rPr>
            </w:r>
          </w:p>
        </w:tc>
        <w:tc>
          <w:tcPr>
            <w:tcW w:w="1191" w:type="dxa"/>
          </w:tcPr>
          <w:p>
            <w:pPr>
              <w:pStyle w:val="0"/>
            </w:pPr>
            <w:r>
              <w:rPr>
                <w:sz w:val="20"/>
              </w:rPr>
            </w:r>
          </w:p>
        </w:tc>
        <w:tc>
          <w:tcPr>
            <w:tcW w:w="1483" w:type="dxa"/>
          </w:tcPr>
          <w:p>
            <w:pPr>
              <w:pStyle w:val="0"/>
            </w:pPr>
            <w:r>
              <w:rPr>
                <w:sz w:val="20"/>
              </w:rPr>
            </w:r>
          </w:p>
        </w:tc>
        <w:tc>
          <w:tcPr>
            <w:tcW w:w="1152"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76"/>
        <w:gridCol w:w="3472"/>
        <w:gridCol w:w="2403"/>
        <w:gridCol w:w="2620"/>
      </w:tblGrid>
      <w:tr>
        <w:tblPrEx>
          <w:tblBorders>
            <w:left w:val="nil"/>
            <w:right w:val="nil"/>
            <w:insideV w:val="nil"/>
            <w:insideH w:val="nil"/>
          </w:tblBorders>
        </w:tblPrEx>
        <w:tc>
          <w:tcPr>
            <w:gridSpan w:val="2"/>
            <w:tcW w:w="4048" w:type="dxa"/>
            <w:tcBorders>
              <w:top w:val="nil"/>
            </w:tcBorders>
          </w:tcPr>
          <w:p>
            <w:pPr>
              <w:pStyle w:val="0"/>
            </w:pPr>
            <w:r>
              <w:rPr>
                <w:sz w:val="20"/>
              </w:rPr>
            </w:r>
          </w:p>
        </w:tc>
        <w:tc>
          <w:tcPr>
            <w:gridSpan w:val="2"/>
            <w:tcW w:w="5023" w:type="dxa"/>
            <w:tcBorders>
              <w:top w:val="nil"/>
              <w:bottom w:val="nil"/>
            </w:tcBorders>
          </w:tcPr>
          <w:p>
            <w:pPr>
              <w:pStyle w:val="0"/>
              <w:jc w:val="both"/>
            </w:pPr>
            <w:r>
              <w:rPr>
                <w:sz w:val="20"/>
              </w:rPr>
              <w:t xml:space="preserve">.</w:t>
            </w:r>
          </w:p>
        </w:tc>
      </w:tr>
      <w:tr>
        <w:tblPrEx>
          <w:tblBorders>
            <w:left w:val="nil"/>
            <w:right w:val="nil"/>
            <w:insideH w:val="nil"/>
          </w:tblBorders>
        </w:tblPrEx>
        <w:tc>
          <w:tcPr>
            <w:gridSpan w:val="4"/>
            <w:tcW w:w="9071" w:type="dxa"/>
            <w:tcBorders>
              <w:top w:val="nil"/>
              <w:left w:val="nil"/>
              <w:bottom w:val="nil"/>
              <w:right w:val="nil"/>
            </w:tcBorders>
          </w:tcPr>
          <w:p>
            <w:pPr>
              <w:pStyle w:val="0"/>
            </w:pPr>
            <w:r>
              <w:rPr>
                <w:sz w:val="20"/>
              </w:rPr>
              <w:t xml:space="preserve">Сообщаю, что все члены семьи получают следующие виды доходов:</w:t>
            </w:r>
          </w:p>
        </w:tc>
      </w:tr>
      <w:tr>
        <w:tblPrEx>
          <w:tblBorders>
            <w:left w:val="nil"/>
            <w:right w:val="nil"/>
            <w:insideH w:val="nil"/>
          </w:tblBorders>
        </w:tblPrEx>
        <w:tc>
          <w:tcPr>
            <w:gridSpan w:val="4"/>
            <w:tcW w:w="9071" w:type="dxa"/>
            <w:tcBorders>
              <w:top w:val="nil"/>
              <w:left w:val="nil"/>
              <w:right w:val="nil"/>
            </w:tcBorders>
          </w:tcPr>
          <w:p>
            <w:pPr>
              <w:pStyle w:val="0"/>
            </w:pPr>
            <w:r>
              <w:rPr>
                <w:sz w:val="20"/>
              </w:rPr>
            </w:r>
          </w:p>
        </w:tc>
      </w:tr>
      <w:tr>
        <w:tc>
          <w:tcPr>
            <w:tcW w:w="576" w:type="dxa"/>
          </w:tcPr>
          <w:p>
            <w:pPr>
              <w:pStyle w:val="0"/>
              <w:jc w:val="center"/>
            </w:pPr>
            <w:r>
              <w:rPr>
                <w:sz w:val="20"/>
              </w:rPr>
              <w:t xml:space="preserve">N п/п</w:t>
            </w:r>
          </w:p>
        </w:tc>
        <w:tc>
          <w:tcPr>
            <w:gridSpan w:val="2"/>
            <w:tcW w:w="5875" w:type="dxa"/>
          </w:tcPr>
          <w:p>
            <w:pPr>
              <w:pStyle w:val="0"/>
              <w:jc w:val="center"/>
            </w:pPr>
            <w:r>
              <w:rPr>
                <w:sz w:val="20"/>
              </w:rPr>
              <w:t xml:space="preserve">Вид полученного дохода</w:t>
            </w:r>
          </w:p>
        </w:tc>
        <w:tc>
          <w:tcPr>
            <w:tcW w:w="2620" w:type="dxa"/>
          </w:tcPr>
          <w:p>
            <w:pPr>
              <w:pStyle w:val="0"/>
              <w:jc w:val="center"/>
            </w:pPr>
            <w:r>
              <w:rPr>
                <w:sz w:val="20"/>
              </w:rPr>
              <w:t xml:space="preserve">Отметить, если имеется данный вид дохода (указать слово "да")</w:t>
            </w:r>
          </w:p>
        </w:tc>
      </w:tr>
      <w:tr>
        <w:tc>
          <w:tcPr>
            <w:tcW w:w="576" w:type="dxa"/>
          </w:tcPr>
          <w:p>
            <w:pPr>
              <w:pStyle w:val="0"/>
              <w:jc w:val="center"/>
            </w:pPr>
            <w:r>
              <w:rPr>
                <w:sz w:val="20"/>
              </w:rPr>
              <w:t xml:space="preserve">1</w:t>
            </w:r>
          </w:p>
        </w:tc>
        <w:tc>
          <w:tcPr>
            <w:gridSpan w:val="2"/>
            <w:tcW w:w="5875" w:type="dxa"/>
          </w:tcPr>
          <w:p>
            <w:pPr>
              <w:pStyle w:val="0"/>
            </w:pPr>
            <w:r>
              <w:rPr>
                <w:sz w:val="20"/>
              </w:rPr>
              <w:t xml:space="preserve">Доходы, полученные от трудовой деятельности</w:t>
            </w:r>
          </w:p>
        </w:tc>
        <w:tc>
          <w:tcPr>
            <w:tcW w:w="2620" w:type="dxa"/>
          </w:tcPr>
          <w:p>
            <w:pPr>
              <w:pStyle w:val="0"/>
            </w:pPr>
            <w:r>
              <w:rPr>
                <w:sz w:val="20"/>
              </w:rPr>
            </w:r>
          </w:p>
        </w:tc>
      </w:tr>
      <w:tr>
        <w:tc>
          <w:tcPr>
            <w:tcW w:w="576" w:type="dxa"/>
          </w:tcPr>
          <w:p>
            <w:pPr>
              <w:pStyle w:val="0"/>
              <w:jc w:val="center"/>
            </w:pPr>
            <w:r>
              <w:rPr>
                <w:sz w:val="20"/>
              </w:rPr>
              <w:t xml:space="preserve">2</w:t>
            </w:r>
          </w:p>
        </w:tc>
        <w:tc>
          <w:tcPr>
            <w:gridSpan w:val="2"/>
            <w:tcW w:w="5875" w:type="dxa"/>
          </w:tcPr>
          <w:p>
            <w:pPr>
              <w:pStyle w:val="0"/>
            </w:pPr>
            <w:r>
              <w:rPr>
                <w:sz w:val="20"/>
              </w:rPr>
              <w:t xml:space="preserve">Денежное довольствие</w:t>
            </w:r>
          </w:p>
        </w:tc>
        <w:tc>
          <w:tcPr>
            <w:tcW w:w="2620" w:type="dxa"/>
          </w:tcPr>
          <w:p>
            <w:pPr>
              <w:pStyle w:val="0"/>
            </w:pPr>
            <w:r>
              <w:rPr>
                <w:sz w:val="20"/>
              </w:rPr>
            </w:r>
          </w:p>
        </w:tc>
      </w:tr>
      <w:tr>
        <w:tc>
          <w:tcPr>
            <w:tcW w:w="576" w:type="dxa"/>
          </w:tcPr>
          <w:p>
            <w:pPr>
              <w:pStyle w:val="0"/>
              <w:jc w:val="center"/>
            </w:pPr>
            <w:r>
              <w:rPr>
                <w:sz w:val="20"/>
              </w:rPr>
              <w:t xml:space="preserve">3</w:t>
            </w:r>
          </w:p>
        </w:tc>
        <w:tc>
          <w:tcPr>
            <w:gridSpan w:val="2"/>
            <w:tcW w:w="5875" w:type="dxa"/>
          </w:tcPr>
          <w:p>
            <w:pPr>
              <w:pStyle w:val="0"/>
            </w:pPr>
            <w:r>
              <w:rPr>
                <w:sz w:val="20"/>
              </w:rPr>
              <w:t xml:space="preserve">Выплаты социального характера (пенсии, пособия, стипендии и пр.)</w:t>
            </w:r>
          </w:p>
        </w:tc>
        <w:tc>
          <w:tcPr>
            <w:tcW w:w="2620" w:type="dxa"/>
          </w:tcPr>
          <w:p>
            <w:pPr>
              <w:pStyle w:val="0"/>
            </w:pPr>
            <w:r>
              <w:rPr>
                <w:sz w:val="20"/>
              </w:rPr>
            </w:r>
          </w:p>
        </w:tc>
      </w:tr>
      <w:tr>
        <w:tc>
          <w:tcPr>
            <w:tcW w:w="576" w:type="dxa"/>
          </w:tcPr>
          <w:p>
            <w:pPr>
              <w:pStyle w:val="0"/>
              <w:jc w:val="center"/>
            </w:pPr>
            <w:r>
              <w:rPr>
                <w:sz w:val="20"/>
              </w:rPr>
              <w:t xml:space="preserve">4</w:t>
            </w:r>
          </w:p>
        </w:tc>
        <w:tc>
          <w:tcPr>
            <w:gridSpan w:val="2"/>
            <w:tcW w:w="5875" w:type="dxa"/>
          </w:tcPr>
          <w:p>
            <w:pPr>
              <w:pStyle w:val="0"/>
            </w:pPr>
            <w:r>
              <w:rPr>
                <w:sz w:val="20"/>
              </w:rPr>
              <w:t xml:space="preserve">Иные полученные доходы, всего:</w:t>
            </w:r>
          </w:p>
        </w:tc>
        <w:tc>
          <w:tcPr>
            <w:tcW w:w="2620" w:type="dxa"/>
          </w:tcPr>
          <w:p>
            <w:pPr>
              <w:pStyle w:val="0"/>
            </w:pPr>
            <w:r>
              <w:rPr>
                <w:sz w:val="20"/>
              </w:rPr>
            </w:r>
          </w:p>
        </w:tc>
      </w:tr>
      <w:tr>
        <w:tc>
          <w:tcPr>
            <w:tcW w:w="576" w:type="dxa"/>
          </w:tcPr>
          <w:p>
            <w:pPr>
              <w:pStyle w:val="0"/>
            </w:pPr>
            <w:r>
              <w:rPr>
                <w:sz w:val="20"/>
              </w:rPr>
            </w:r>
          </w:p>
        </w:tc>
        <w:tc>
          <w:tcPr>
            <w:gridSpan w:val="2"/>
            <w:tcW w:w="5875" w:type="dxa"/>
          </w:tcPr>
          <w:p>
            <w:pPr>
              <w:pStyle w:val="0"/>
            </w:pPr>
            <w:r>
              <w:rPr>
                <w:sz w:val="20"/>
              </w:rPr>
              <w:t xml:space="preserve">в том числе:</w:t>
            </w:r>
          </w:p>
        </w:tc>
        <w:tc>
          <w:tcPr>
            <w:tcW w:w="2620" w:type="dxa"/>
          </w:tcPr>
          <w:p>
            <w:pPr>
              <w:pStyle w:val="0"/>
            </w:pPr>
            <w:r>
              <w:rPr>
                <w:sz w:val="20"/>
              </w:rPr>
            </w:r>
          </w:p>
        </w:tc>
      </w:tr>
      <w:tr>
        <w:tc>
          <w:tcPr>
            <w:tcW w:w="576" w:type="dxa"/>
          </w:tcPr>
          <w:p>
            <w:pPr>
              <w:pStyle w:val="0"/>
              <w:jc w:val="center"/>
            </w:pPr>
            <w:r>
              <w:rPr>
                <w:sz w:val="20"/>
              </w:rPr>
              <w:t xml:space="preserve">4.1</w:t>
            </w:r>
          </w:p>
        </w:tc>
        <w:tc>
          <w:tcPr>
            <w:gridSpan w:val="2"/>
            <w:tcW w:w="5875" w:type="dxa"/>
          </w:tcPr>
          <w:p>
            <w:pPr>
              <w:pStyle w:val="0"/>
            </w:pPr>
            <w:r>
              <w:rPr>
                <w:sz w:val="20"/>
              </w:rPr>
              <w:t xml:space="preserve">Доходы, полученные от предпринимательской деятельности</w:t>
            </w:r>
          </w:p>
        </w:tc>
        <w:tc>
          <w:tcPr>
            <w:tcW w:w="2620" w:type="dxa"/>
          </w:tcPr>
          <w:p>
            <w:pPr>
              <w:pStyle w:val="0"/>
            </w:pPr>
            <w:r>
              <w:rPr>
                <w:sz w:val="20"/>
              </w:rPr>
            </w:r>
          </w:p>
        </w:tc>
      </w:tr>
      <w:tr>
        <w:tc>
          <w:tcPr>
            <w:tcW w:w="576" w:type="dxa"/>
          </w:tcPr>
          <w:p>
            <w:pPr>
              <w:pStyle w:val="0"/>
              <w:jc w:val="center"/>
            </w:pPr>
            <w:r>
              <w:rPr>
                <w:sz w:val="20"/>
              </w:rPr>
              <w:t xml:space="preserve">4.2</w:t>
            </w:r>
          </w:p>
        </w:tc>
        <w:tc>
          <w:tcPr>
            <w:gridSpan w:val="2"/>
            <w:tcW w:w="5875" w:type="dxa"/>
          </w:tcPr>
          <w:p>
            <w:pPr>
              <w:pStyle w:val="0"/>
            </w:pPr>
            <w:r>
              <w:rPr>
                <w:sz w:val="20"/>
              </w:rPr>
              <w:t xml:space="preserve">Доходы, полученные от личного подсобного хозяйства</w:t>
            </w:r>
          </w:p>
        </w:tc>
        <w:tc>
          <w:tcPr>
            <w:tcW w:w="2620" w:type="dxa"/>
          </w:tcPr>
          <w:p>
            <w:pPr>
              <w:pStyle w:val="0"/>
            </w:pPr>
            <w:r>
              <w:rPr>
                <w:sz w:val="20"/>
              </w:rPr>
            </w:r>
          </w:p>
        </w:tc>
      </w:tr>
      <w:tr>
        <w:tc>
          <w:tcPr>
            <w:tcW w:w="576" w:type="dxa"/>
          </w:tcPr>
          <w:p>
            <w:pPr>
              <w:pStyle w:val="0"/>
              <w:jc w:val="center"/>
            </w:pPr>
            <w:r>
              <w:rPr>
                <w:sz w:val="20"/>
              </w:rPr>
              <w:t xml:space="preserve">4.3</w:t>
            </w:r>
          </w:p>
        </w:tc>
        <w:tc>
          <w:tcPr>
            <w:gridSpan w:val="2"/>
            <w:tcW w:w="5875" w:type="dxa"/>
          </w:tcPr>
          <w:p>
            <w:pPr>
              <w:pStyle w:val="0"/>
            </w:pPr>
            <w:r>
              <w:rPr>
                <w:sz w:val="20"/>
              </w:rPr>
              <w:t xml:space="preserve">Полученные алименты</w:t>
            </w:r>
          </w:p>
        </w:tc>
        <w:tc>
          <w:tcPr>
            <w:tcW w:w="2620" w:type="dxa"/>
          </w:tcPr>
          <w:p>
            <w:pPr>
              <w:pStyle w:val="0"/>
            </w:pPr>
            <w:r>
              <w:rPr>
                <w:sz w:val="20"/>
              </w:rPr>
            </w:r>
          </w:p>
        </w:tc>
      </w:tr>
      <w:tr>
        <w:tc>
          <w:tcPr>
            <w:tcW w:w="576" w:type="dxa"/>
          </w:tcPr>
          <w:p>
            <w:pPr>
              <w:pStyle w:val="0"/>
              <w:jc w:val="center"/>
            </w:pPr>
            <w:r>
              <w:rPr>
                <w:sz w:val="20"/>
              </w:rPr>
              <w:t xml:space="preserve">4.4</w:t>
            </w:r>
          </w:p>
        </w:tc>
        <w:tc>
          <w:tcPr>
            <w:gridSpan w:val="2"/>
            <w:tcW w:w="5875" w:type="dxa"/>
          </w:tcPr>
          <w:p>
            <w:pPr>
              <w:pStyle w:val="0"/>
            </w:pPr>
            <w:r>
              <w:rPr>
                <w:sz w:val="20"/>
              </w:rPr>
              <w:t xml:space="preserve">Доходы, полученные от собственности, в том числе от сдачи имущества в аренду, продажи имущества</w:t>
            </w:r>
          </w:p>
        </w:tc>
        <w:tc>
          <w:tcPr>
            <w:tcW w:w="2620"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723"/>
        <w:gridCol w:w="1247"/>
        <w:gridCol w:w="1085"/>
        <w:gridCol w:w="3118"/>
        <w:gridCol w:w="1898"/>
      </w:tblGrid>
      <w:tr>
        <w:tblPrEx>
          <w:tblBorders>
            <w:insideH w:val="nil"/>
          </w:tblBorders>
        </w:tblPrEx>
        <w:tc>
          <w:tcPr>
            <w:gridSpan w:val="5"/>
            <w:tcW w:w="9071" w:type="dxa"/>
            <w:tcBorders>
              <w:top w:val="nil"/>
              <w:left w:val="nil"/>
              <w:bottom w:val="nil"/>
              <w:right w:val="nil"/>
            </w:tcBorders>
          </w:tcPr>
          <w:p>
            <w:pPr>
              <w:pStyle w:val="0"/>
              <w:jc w:val="both"/>
            </w:pPr>
            <w:r>
              <w:rPr>
                <w:sz w:val="20"/>
              </w:rPr>
              <w:t xml:space="preserve">Прошу исключить из общей суммы дохода выплаченные алименты в сумме ___________ руб. _____ коп., удерживаемые по:</w:t>
            </w:r>
          </w:p>
        </w:tc>
      </w:tr>
      <w:tr>
        <w:tblPrEx>
          <w:tblBorders>
            <w:insideH w:val="nil"/>
          </w:tblBorders>
        </w:tblPrEx>
        <w:tc>
          <w:tcPr>
            <w:gridSpan w:val="5"/>
            <w:tcW w:w="9071" w:type="dxa"/>
            <w:tcBorders>
              <w:top w:val="nil"/>
              <w:left w:val="nil"/>
              <w:right w:val="nil"/>
            </w:tcBorders>
          </w:tcPr>
          <w:p>
            <w:pPr>
              <w:pStyle w:val="0"/>
            </w:pPr>
            <w:r>
              <w:rPr>
                <w:sz w:val="20"/>
              </w:rPr>
            </w:r>
          </w:p>
        </w:tc>
      </w:tr>
      <w:tr>
        <w:tblPrEx>
          <w:tblBorders>
            <w:insideH w:val="nil"/>
          </w:tblBorders>
        </w:tblPrEx>
        <w:tc>
          <w:tcPr>
            <w:gridSpan w:val="5"/>
            <w:tcW w:w="9071" w:type="dxa"/>
            <w:tcBorders>
              <w:left w:val="nil"/>
              <w:bottom w:val="nil"/>
              <w:right w:val="nil"/>
            </w:tcBorders>
          </w:tcPr>
          <w:p>
            <w:pPr>
              <w:pStyle w:val="0"/>
              <w:jc w:val="center"/>
            </w:pPr>
            <w:r>
              <w:rPr>
                <w:sz w:val="20"/>
              </w:rPr>
              <w:t xml:space="preserve">(основание для удержания алиментов, Ф.И.О. лица, в пользу которого производятся удержания)</w:t>
            </w:r>
          </w:p>
        </w:tc>
      </w:tr>
      <w:tr>
        <w:tblPrEx>
          <w:tblBorders>
            <w:insideH w:val="nil"/>
          </w:tblBorders>
        </w:tblPrEx>
        <w:tc>
          <w:tcPr>
            <w:gridSpan w:val="5"/>
            <w:tcW w:w="9071" w:type="dxa"/>
            <w:tcBorders>
              <w:top w:val="nil"/>
              <w:left w:val="nil"/>
              <w:bottom w:val="nil"/>
              <w:right w:val="nil"/>
            </w:tcBorders>
          </w:tcPr>
          <w:p>
            <w:pPr>
              <w:pStyle w:val="0"/>
            </w:pPr>
            <w:r>
              <w:rPr>
                <w:sz w:val="20"/>
              </w:rPr>
            </w:r>
          </w:p>
        </w:tc>
      </w:tr>
      <w:tr>
        <w:tblPrEx>
          <w:tblBorders>
            <w:insideH w:val="nil"/>
          </w:tblBorders>
        </w:tblPrEx>
        <w:tc>
          <w:tcPr>
            <w:gridSpan w:val="5"/>
            <w:tcW w:w="9071" w:type="dxa"/>
            <w:tcBorders>
              <w:top w:val="nil"/>
              <w:left w:val="nil"/>
              <w:bottom w:val="nil"/>
              <w:right w:val="nil"/>
            </w:tcBorders>
          </w:tcPr>
          <w:p>
            <w:pPr>
              <w:pStyle w:val="0"/>
              <w:jc w:val="both"/>
            </w:pPr>
            <w:r>
              <w:rPr>
                <w:sz w:val="20"/>
              </w:rPr>
              <w:t xml:space="preserve">Сообщаю сведения об отце (о матери) ребенка:</w:t>
            </w:r>
          </w:p>
        </w:tc>
      </w:tr>
      <w:tr>
        <w:tblPrEx>
          <w:tblBorders>
            <w:insideH w:val="nil"/>
          </w:tblBorders>
        </w:tblPrEx>
        <w:tc>
          <w:tcPr>
            <w:gridSpan w:val="5"/>
            <w:tcW w:w="9071" w:type="dxa"/>
            <w:tcBorders>
              <w:top w:val="nil"/>
              <w:left w:val="nil"/>
              <w:right w:val="nil"/>
            </w:tcBorders>
          </w:tcPr>
          <w:p>
            <w:pPr>
              <w:pStyle w:val="0"/>
            </w:pPr>
            <w:r>
              <w:rPr>
                <w:sz w:val="20"/>
              </w:rPr>
            </w:r>
          </w:p>
        </w:tc>
      </w:tr>
      <w:tr>
        <w:tblPrEx>
          <w:tblBorders>
            <w:left w:val="single" w:sz="4"/>
            <w:right w:val="single" w:sz="4"/>
          </w:tblBorders>
        </w:tblPrEx>
        <w:tc>
          <w:tcPr>
            <w:tcW w:w="1723" w:type="dxa"/>
          </w:tcPr>
          <w:p>
            <w:pPr>
              <w:pStyle w:val="0"/>
              <w:jc w:val="center"/>
            </w:pPr>
            <w:r>
              <w:rPr>
                <w:sz w:val="20"/>
              </w:rPr>
              <w:t xml:space="preserve">Фамилия, имя, отчество</w:t>
            </w:r>
          </w:p>
        </w:tc>
        <w:tc>
          <w:tcPr>
            <w:tcW w:w="1247" w:type="dxa"/>
          </w:tcPr>
          <w:p>
            <w:pPr>
              <w:pStyle w:val="0"/>
              <w:jc w:val="center"/>
            </w:pPr>
            <w:r>
              <w:rPr>
                <w:sz w:val="20"/>
              </w:rPr>
              <w:t xml:space="preserve">Дата рождения</w:t>
            </w:r>
          </w:p>
        </w:tc>
        <w:tc>
          <w:tcPr>
            <w:tcW w:w="1085" w:type="dxa"/>
          </w:tcPr>
          <w:p>
            <w:pPr>
              <w:pStyle w:val="0"/>
              <w:jc w:val="center"/>
            </w:pPr>
            <w:r>
              <w:rPr>
                <w:sz w:val="20"/>
              </w:rPr>
              <w:t xml:space="preserve">СНИЛС</w:t>
            </w:r>
          </w:p>
        </w:tc>
        <w:tc>
          <w:tcPr>
            <w:tcW w:w="3118" w:type="dxa"/>
          </w:tcPr>
          <w:p>
            <w:pPr>
              <w:pStyle w:val="0"/>
              <w:jc w:val="center"/>
            </w:pPr>
            <w:r>
              <w:rPr>
                <w:sz w:val="20"/>
              </w:rPr>
              <w:t xml:space="preserve">Документ, удостоверяющий личность, серия документа, номер документа, дата выдачи документа, код подразделения &lt;1&gt;</w:t>
            </w:r>
          </w:p>
        </w:tc>
        <w:tc>
          <w:tcPr>
            <w:tcW w:w="1898" w:type="dxa"/>
          </w:tcPr>
          <w:p>
            <w:pPr>
              <w:pStyle w:val="0"/>
              <w:jc w:val="center"/>
            </w:pPr>
            <w:r>
              <w:rPr>
                <w:sz w:val="20"/>
              </w:rPr>
              <w:t xml:space="preserve">Адрес регистрации по месту жительства, дата регистрации</w:t>
            </w:r>
          </w:p>
        </w:tc>
      </w:tr>
      <w:tr>
        <w:tblPrEx>
          <w:tblBorders>
            <w:left w:val="single" w:sz="4"/>
            <w:right w:val="single" w:sz="4"/>
          </w:tblBorders>
        </w:tblPrEx>
        <w:tc>
          <w:tcPr>
            <w:tcW w:w="1723" w:type="dxa"/>
          </w:tcPr>
          <w:p>
            <w:pPr>
              <w:pStyle w:val="0"/>
            </w:pPr>
            <w:r>
              <w:rPr>
                <w:sz w:val="20"/>
              </w:rPr>
            </w:r>
          </w:p>
        </w:tc>
        <w:tc>
          <w:tcPr>
            <w:tcW w:w="1247" w:type="dxa"/>
          </w:tcPr>
          <w:p>
            <w:pPr>
              <w:pStyle w:val="0"/>
            </w:pPr>
            <w:r>
              <w:rPr>
                <w:sz w:val="20"/>
              </w:rPr>
            </w:r>
          </w:p>
        </w:tc>
        <w:tc>
          <w:tcPr>
            <w:tcW w:w="1085" w:type="dxa"/>
          </w:tcPr>
          <w:p>
            <w:pPr>
              <w:pStyle w:val="0"/>
            </w:pPr>
            <w:r>
              <w:rPr>
                <w:sz w:val="20"/>
              </w:rPr>
            </w:r>
          </w:p>
        </w:tc>
        <w:tc>
          <w:tcPr>
            <w:tcW w:w="3118" w:type="dxa"/>
          </w:tcPr>
          <w:p>
            <w:pPr>
              <w:pStyle w:val="0"/>
            </w:pPr>
            <w:r>
              <w:rPr>
                <w:sz w:val="20"/>
              </w:rPr>
            </w:r>
          </w:p>
        </w:tc>
        <w:tc>
          <w:tcPr>
            <w:tcW w:w="189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&lt;1&gt; В случае обращения представителя заявителя, имеющего иной документ, удостоверяющий личность, поле не заполняется, и к комплекту документов прилагается копия документа.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746"/>
        <w:gridCol w:w="1758"/>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К заявлению прилагаю:</w:t>
            </w:r>
          </w:p>
        </w:tc>
      </w:tr>
      <w:tr>
        <w:tc>
          <w:tcPr>
            <w:tcW w:w="567" w:type="dxa"/>
          </w:tcPr>
          <w:p>
            <w:pPr>
              <w:pStyle w:val="0"/>
              <w:jc w:val="center"/>
            </w:pPr>
            <w:r>
              <w:rPr>
                <w:sz w:val="20"/>
              </w:rPr>
              <w:t xml:space="preserve">N п/п</w:t>
            </w:r>
          </w:p>
        </w:tc>
        <w:tc>
          <w:tcPr>
            <w:tcW w:w="6746" w:type="dxa"/>
          </w:tcPr>
          <w:p>
            <w:pPr>
              <w:pStyle w:val="0"/>
              <w:jc w:val="center"/>
            </w:pPr>
            <w:r>
              <w:rPr>
                <w:sz w:val="20"/>
              </w:rPr>
              <w:t xml:space="preserve">Наименование документа</w:t>
            </w:r>
          </w:p>
        </w:tc>
        <w:tc>
          <w:tcPr>
            <w:tcW w:w="1758" w:type="dxa"/>
          </w:tcPr>
          <w:p>
            <w:pPr>
              <w:pStyle w:val="0"/>
              <w:jc w:val="center"/>
            </w:pPr>
            <w:r>
              <w:rPr>
                <w:sz w:val="20"/>
              </w:rPr>
              <w:t xml:space="preserve">Количество документов</w:t>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r>
        <w:tc>
          <w:tcPr>
            <w:tcW w:w="567" w:type="dxa"/>
          </w:tcPr>
          <w:p>
            <w:pPr>
              <w:pStyle w:val="0"/>
            </w:pPr>
            <w:r>
              <w:rPr>
                <w:sz w:val="20"/>
              </w:rPr>
            </w:r>
          </w:p>
        </w:tc>
        <w:tc>
          <w:tcPr>
            <w:tcW w:w="6746" w:type="dxa"/>
          </w:tcPr>
          <w:p>
            <w:pPr>
              <w:pStyle w:val="0"/>
            </w:pPr>
            <w:r>
              <w:rPr>
                <w:sz w:val="20"/>
              </w:rPr>
            </w:r>
          </w:p>
        </w:tc>
        <w:tc>
          <w:tcPr>
            <w:tcW w:w="1758"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850"/>
        <w:gridCol w:w="8221"/>
      </w:tblGrid>
      <w:tr>
        <w:tc>
          <w:tcPr>
            <w:gridSpan w:val="2"/>
            <w:tcW w:w="9071" w:type="dxa"/>
            <w:tcBorders>
              <w:top w:val="nil"/>
              <w:left w:val="nil"/>
              <w:right w:val="nil"/>
            </w:tcBorders>
          </w:tcPr>
          <w:p>
            <w:pPr>
              <w:pStyle w:val="0"/>
              <w:jc w:val="both"/>
            </w:pPr>
            <w:r>
              <w:rPr>
                <w:sz w:val="20"/>
              </w:rPr>
              <w:t xml:space="preserve">Просим поставить отметку(и) "V":</w:t>
            </w:r>
          </w:p>
        </w:tc>
      </w:tr>
      <w:tr>
        <w:tblPrEx>
          <w:tblBorders>
            <w:left w:val="single" w:sz="4"/>
            <w:right w:val="single" w:sz="4"/>
          </w:tblBorders>
        </w:tblPrEx>
        <w:tc>
          <w:tcPr>
            <w:tcW w:w="850" w:type="dxa"/>
          </w:tcPr>
          <w:p>
            <w:pPr>
              <w:pStyle w:val="0"/>
            </w:pPr>
            <w:r>
              <w:rPr>
                <w:sz w:val="20"/>
              </w:rPr>
            </w:r>
          </w:p>
        </w:tc>
        <w:tc>
          <w:tcPr>
            <w:tcW w:w="8221" w:type="dxa"/>
          </w:tcPr>
          <w:p>
            <w:pPr>
              <w:pStyle w:val="0"/>
            </w:pPr>
            <w:r>
              <w:rPr>
                <w:sz w:val="20"/>
              </w:rPr>
              <w:t xml:space="preserve">имею статус многодетной семьи Ленинградской области</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102"/>
        <w:gridCol w:w="1417"/>
        <w:gridCol w:w="1985"/>
      </w:tblGrid>
      <w:tr>
        <w:tblPrEx>
          <w:tblBorders>
            <w:left w:val="nil"/>
            <w:right w:val="nil"/>
          </w:tblBorders>
        </w:tblPrEx>
        <w:tc>
          <w:tcPr>
            <w:gridSpan w:val="4"/>
            <w:tcW w:w="9071" w:type="dxa"/>
            <w:tcBorders>
              <w:top w:val="nil"/>
              <w:left w:val="nil"/>
              <w:right w:val="nil"/>
            </w:tcBorders>
          </w:tcPr>
          <w:p>
            <w:pPr>
              <w:pStyle w:val="0"/>
              <w:jc w:val="both"/>
            </w:pPr>
            <w:r>
              <w:rPr>
                <w:sz w:val="20"/>
              </w:rPr>
              <w:t xml:space="preserve">Прошу направить средства (часть средств) материнского капитала на:</w:t>
            </w:r>
          </w:p>
        </w:tc>
      </w:tr>
      <w:tr>
        <w:tc>
          <w:tcPr>
            <w:tcW w:w="567" w:type="dxa"/>
          </w:tcPr>
          <w:p>
            <w:pPr>
              <w:pStyle w:val="0"/>
              <w:jc w:val="center"/>
            </w:pPr>
            <w:r>
              <w:rPr>
                <w:sz w:val="20"/>
              </w:rPr>
              <w:t xml:space="preserve">N п/п</w:t>
            </w:r>
          </w:p>
        </w:tc>
        <w:tc>
          <w:tcPr>
            <w:tcW w:w="5102" w:type="dxa"/>
          </w:tcPr>
          <w:p>
            <w:pPr>
              <w:pStyle w:val="0"/>
              <w:jc w:val="center"/>
            </w:pPr>
            <w:r>
              <w:rPr>
                <w:sz w:val="20"/>
              </w:rPr>
              <w:t xml:space="preserve">Цель направления средств</w:t>
            </w:r>
          </w:p>
        </w:tc>
        <w:tc>
          <w:tcPr>
            <w:tcW w:w="1417" w:type="dxa"/>
          </w:tcPr>
          <w:p>
            <w:pPr>
              <w:pStyle w:val="0"/>
              <w:jc w:val="center"/>
            </w:pPr>
            <w:r>
              <w:rPr>
                <w:sz w:val="20"/>
              </w:rPr>
              <w:t xml:space="preserve">Сумма, руб.</w:t>
            </w:r>
          </w:p>
        </w:tc>
        <w:tc>
          <w:tcPr>
            <w:tcW w:w="1985" w:type="dxa"/>
          </w:tcPr>
          <w:p>
            <w:pPr>
              <w:pStyle w:val="0"/>
              <w:jc w:val="center"/>
            </w:pPr>
            <w:r>
              <w:rPr>
                <w:sz w:val="20"/>
              </w:rPr>
              <w:t xml:space="preserve">с Порядком ознакомлен(а) (подпись)</w:t>
            </w:r>
          </w:p>
        </w:tc>
      </w:tr>
      <w:tr>
        <w:tc>
          <w:tcPr>
            <w:tcW w:w="567" w:type="dxa"/>
          </w:tcPr>
          <w:p>
            <w:pPr>
              <w:pStyle w:val="0"/>
              <w:jc w:val="center"/>
            </w:pPr>
            <w:r>
              <w:rPr>
                <w:sz w:val="20"/>
              </w:rPr>
              <w:t xml:space="preserve">1</w:t>
            </w:r>
          </w:p>
        </w:tc>
        <w:tc>
          <w:tcPr>
            <w:tcW w:w="5102" w:type="dxa"/>
          </w:tcPr>
          <w:p>
            <w:pPr>
              <w:pStyle w:val="0"/>
            </w:pPr>
            <w:r>
              <w:rPr>
                <w:sz w:val="20"/>
              </w:rPr>
              <w:t xml:space="preserve">улучшение жилищных условий на территории Ленинградской области, в т.ч.:</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1.1</w:t>
            </w:r>
          </w:p>
        </w:tc>
        <w:tc>
          <w:tcPr>
            <w:tcW w:w="5102" w:type="dxa"/>
          </w:tcPr>
          <w:p>
            <w:pPr>
              <w:pStyle w:val="0"/>
            </w:pPr>
            <w:r>
              <w:rPr>
                <w:sz w:val="20"/>
              </w:rPr>
              <w:t xml:space="preserve">приобретение (строительство, реконструкция) жилого помещения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1.2</w:t>
            </w:r>
          </w:p>
        </w:tc>
        <w:tc>
          <w:tcPr>
            <w:tcW w:w="5102" w:type="dxa"/>
          </w:tcPr>
          <w:p>
            <w:pPr>
              <w:pStyle w:val="0"/>
            </w:pPr>
            <w:r>
              <w:rPr>
                <w:sz w:val="20"/>
              </w:rPr>
              <w:t xml:space="preserve">ремонт, инженерно-техническое обеспечение жилого помещения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1.3</w:t>
            </w:r>
          </w:p>
        </w:tc>
        <w:tc>
          <w:tcPr>
            <w:tcW w:w="5102" w:type="dxa"/>
          </w:tcPr>
          <w:p>
            <w:pPr>
              <w:pStyle w:val="0"/>
            </w:pPr>
            <w:r>
              <w:rPr>
                <w:sz w:val="20"/>
              </w:rPr>
              <w:t xml:space="preserve">приобретение земельных участков</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2</w:t>
            </w:r>
          </w:p>
        </w:tc>
        <w:tc>
          <w:tcPr>
            <w:tcW w:w="5102" w:type="dxa"/>
          </w:tcPr>
          <w:p>
            <w:pPr>
              <w:pStyle w:val="0"/>
            </w:pPr>
            <w:r>
              <w:rPr>
                <w:sz w:val="20"/>
              </w:rPr>
              <w:t xml:space="preserve">получение образования (образовательных услуг) ребенком (детьми), услуг по присмотру и уходу за детьми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2.1</w:t>
            </w:r>
          </w:p>
        </w:tc>
        <w:tc>
          <w:tcPr>
            <w:tcW w:w="5102" w:type="dxa"/>
          </w:tcPr>
          <w:p>
            <w:pPr>
              <w:pStyle w:val="0"/>
            </w:pPr>
            <w:r>
              <w:rPr>
                <w:sz w:val="20"/>
              </w:rPr>
              <w:t xml:space="preserve">получение профессионального образования, профессионального обучения и дополнительного профессионального образования</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3</w:t>
            </w:r>
          </w:p>
        </w:tc>
        <w:tc>
          <w:tcPr>
            <w:tcW w:w="5102" w:type="dxa"/>
          </w:tcPr>
          <w:p>
            <w:pPr>
              <w:pStyle w:val="0"/>
            </w:pPr>
            <w:r>
              <w:rPr>
                <w:sz w:val="20"/>
              </w:rPr>
              <w:t xml:space="preserve">получение ребенком (детьми) платных медицинских услуг, в том числе приобретение дорогостоящих лекарственных препаратов для медицинского применения ребенком (детьми)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4</w:t>
            </w:r>
          </w:p>
        </w:tc>
        <w:tc>
          <w:tcPr>
            <w:tcW w:w="5102" w:type="dxa"/>
          </w:tcPr>
          <w:p>
            <w:pPr>
              <w:pStyle w:val="0"/>
            </w:pPr>
            <w:r>
              <w:rPr>
                <w:sz w:val="20"/>
              </w:rPr>
              <w:t xml:space="preserve">получение платных медицинских стоматологических услуг</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5</w:t>
            </w:r>
          </w:p>
        </w:tc>
        <w:tc>
          <w:tcPr>
            <w:tcW w:w="5102" w:type="dxa"/>
          </w:tcPr>
          <w:p>
            <w:pPr>
              <w:pStyle w:val="0"/>
            </w:pPr>
            <w:r>
              <w:rPr>
                <w:sz w:val="20"/>
              </w:rPr>
              <w:t xml:space="preserve">на лечение, реабилитацию и абилитацию ребенка-инвалида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6</w:t>
            </w:r>
          </w:p>
        </w:tc>
        <w:tc>
          <w:tcPr>
            <w:tcW w:w="5102" w:type="dxa"/>
          </w:tcPr>
          <w:p>
            <w:pPr>
              <w:pStyle w:val="0"/>
            </w:pPr>
            <w:r>
              <w:rPr>
                <w:sz w:val="20"/>
              </w:rPr>
              <w:t xml:space="preserve">приобретение санаторно-курортных путевок по медицинским показаниям и проезд к месту лечения и обратно в пределах Российской Федерации</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7</w:t>
            </w:r>
          </w:p>
        </w:tc>
        <w:tc>
          <w:tcPr>
            <w:tcW w:w="5102" w:type="dxa"/>
          </w:tcPr>
          <w:p>
            <w:pPr>
              <w:pStyle w:val="0"/>
            </w:pPr>
            <w:r>
              <w:rPr>
                <w:sz w:val="20"/>
              </w:rPr>
              <w:t xml:space="preserve">на приобретение транспортного средства (в том числе погашение основного долга и уплаты процентов по кредиту (займу) на приобретение транспортного средства)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8</w:t>
            </w:r>
          </w:p>
        </w:tc>
        <w:tc>
          <w:tcPr>
            <w:tcW w:w="5102" w:type="dxa"/>
          </w:tcPr>
          <w:p>
            <w:pPr>
              <w:pStyle w:val="0"/>
            </w:pPr>
            <w:r>
              <w:rPr>
                <w:sz w:val="20"/>
              </w:rPr>
              <w:t xml:space="preserve">приобретение сельскохозяйственных животных, пчел и птицы, техники для личного подсобного хозяйства</w:t>
            </w:r>
          </w:p>
        </w:tc>
        <w:tc>
          <w:tcPr>
            <w:tcW w:w="1417" w:type="dxa"/>
          </w:tcPr>
          <w:p>
            <w:pPr>
              <w:pStyle w:val="0"/>
            </w:pPr>
            <w:r>
              <w:rPr>
                <w:sz w:val="20"/>
              </w:rPr>
            </w:r>
          </w:p>
        </w:tc>
        <w:tc>
          <w:tcPr>
            <w:tcW w:w="1985" w:type="dxa"/>
          </w:tcPr>
          <w:p>
            <w:pPr>
              <w:pStyle w:val="0"/>
            </w:pPr>
            <w:r>
              <w:rPr>
                <w:sz w:val="20"/>
              </w:rPr>
            </w:r>
          </w:p>
        </w:tc>
      </w:tr>
      <w:tr>
        <w:tc>
          <w:tcPr>
            <w:tcW w:w="567" w:type="dxa"/>
          </w:tcPr>
          <w:p>
            <w:pPr>
              <w:pStyle w:val="0"/>
              <w:jc w:val="center"/>
            </w:pPr>
            <w:r>
              <w:rPr>
                <w:sz w:val="20"/>
              </w:rPr>
              <w:t xml:space="preserve">9</w:t>
            </w:r>
          </w:p>
        </w:tc>
        <w:tc>
          <w:tcPr>
            <w:tcW w:w="5102" w:type="dxa"/>
          </w:tcPr>
          <w:p>
            <w:pPr>
              <w:pStyle w:val="0"/>
              <w:jc w:val="both"/>
            </w:pPr>
            <w:r>
              <w:rPr>
                <w:sz w:val="20"/>
              </w:rPr>
              <w:t xml:space="preserve">приобретение товаров детского ассортимента и продуктов детского питания посредством электронного сертификата &lt;2&gt;</w:t>
            </w:r>
          </w:p>
        </w:tc>
        <w:tc>
          <w:tcPr>
            <w:tcW w:w="1417" w:type="dxa"/>
          </w:tcPr>
          <w:p>
            <w:pPr>
              <w:pStyle w:val="0"/>
            </w:pPr>
            <w:r>
              <w:rPr>
                <w:sz w:val="20"/>
              </w:rPr>
            </w:r>
          </w:p>
        </w:tc>
        <w:tc>
          <w:tcPr>
            <w:tcW w:w="198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Средствами материнского капитала ранее:</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распоряжался(-лась)/не распоряжался(-лась))</w:t>
            </w:r>
          </w:p>
        </w:tc>
      </w:tr>
      <w:tr>
        <w:tc>
          <w:tcPr>
            <w:tcW w:w="9071" w:type="dxa"/>
            <w:tcBorders>
              <w:top w:val="nil"/>
              <w:left w:val="nil"/>
              <w:bottom w:val="nil"/>
              <w:right w:val="nil"/>
            </w:tcBorders>
          </w:tcPr>
          <w:p>
            <w:pPr>
              <w:pStyle w:val="0"/>
            </w:pPr>
            <w:r>
              <w:rPr>
                <w:sz w:val="20"/>
              </w:rPr>
              <w:t xml:space="preserve">Настоящим заявлением подтверждаю:</w:t>
            </w:r>
          </w:p>
          <w:p>
            <w:pPr>
              <w:pStyle w:val="0"/>
              <w:jc w:val="both"/>
            </w:pPr>
            <w:r>
              <w:rPr>
                <w:sz w:val="20"/>
              </w:rPr>
              <w:t xml:space="preserve">родительских прав в отношении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лишался(-лась)/лишался(-лась))</w:t>
            </w:r>
          </w:p>
        </w:tc>
      </w:tr>
      <w:tr>
        <w:tc>
          <w:tcPr>
            <w:tcW w:w="9071" w:type="dxa"/>
            <w:tcBorders>
              <w:top w:val="nil"/>
              <w:left w:val="nil"/>
              <w:bottom w:val="nil"/>
              <w:right w:val="nil"/>
            </w:tcBorders>
          </w:tcPr>
          <w:p>
            <w:pPr>
              <w:pStyle w:val="0"/>
              <w:jc w:val="both"/>
            </w:pPr>
            <w:r>
              <w:rPr>
                <w:sz w:val="20"/>
              </w:rPr>
              <w:t xml:space="preserve">умышленных преступлений, относящихся к преступлениям против личности, в отношении своего ребенка (детей):</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совершал (не совершала)/совершал (совершала))</w:t>
            </w:r>
          </w:p>
        </w:tc>
      </w:tr>
      <w:tr>
        <w:tc>
          <w:tcPr>
            <w:tcW w:w="9071" w:type="dxa"/>
            <w:tcBorders>
              <w:top w:val="nil"/>
              <w:left w:val="nil"/>
              <w:bottom w:val="nil"/>
              <w:right w:val="nil"/>
            </w:tcBorders>
          </w:tcPr>
          <w:p>
            <w:pPr>
              <w:pStyle w:val="0"/>
              <w:jc w:val="both"/>
            </w:pPr>
            <w:r>
              <w:rPr>
                <w:sz w:val="20"/>
              </w:rPr>
              <w:t xml:space="preserve">решение об отмене усыновления ребенка, в связи с усыновлением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r>
        <w:tc>
          <w:tcPr>
            <w:tcW w:w="9071" w:type="dxa"/>
            <w:tcBorders>
              <w:top w:val="nil"/>
              <w:left w:val="nil"/>
              <w:bottom w:val="nil"/>
              <w:right w:val="nil"/>
            </w:tcBorders>
          </w:tcPr>
          <w:p>
            <w:pPr>
              <w:pStyle w:val="0"/>
              <w:jc w:val="both"/>
            </w:pPr>
            <w:r>
              <w:rPr>
                <w:sz w:val="20"/>
              </w:rPr>
              <w:t xml:space="preserve">решение об ограничении в родительских правах в отношении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r>
        <w:tc>
          <w:tcPr>
            <w:tcW w:w="9071" w:type="dxa"/>
            <w:tcBorders>
              <w:top w:val="nil"/>
              <w:left w:val="nil"/>
              <w:bottom w:val="nil"/>
              <w:right w:val="nil"/>
            </w:tcBorders>
          </w:tcPr>
          <w:p>
            <w:pPr>
              <w:pStyle w:val="0"/>
              <w:jc w:val="both"/>
            </w:pPr>
            <w:r>
              <w:rPr>
                <w:sz w:val="20"/>
              </w:rPr>
              <w:t xml:space="preserve">решение об отобрании ребенка, в связи с рождением которого возникло право на предоставление материнского капитала:</w:t>
            </w:r>
          </w:p>
        </w:tc>
      </w:tr>
      <w:tr>
        <w:tc>
          <w:tcPr>
            <w:tcW w:w="9071" w:type="dxa"/>
            <w:tcBorders>
              <w:top w:val="nil"/>
              <w:left w:val="nil"/>
              <w:bottom w:val="single" w:sz="4"/>
              <w:right w:val="nil"/>
            </w:tcBorders>
          </w:tcPr>
          <w:p>
            <w:pPr>
              <w:pStyle w:val="0"/>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(указать - не принималось/принималось)</w:t>
            </w:r>
          </w:p>
        </w:tc>
      </w:tr>
    </w:tbl>
    <w:p>
      <w:pPr>
        <w:pStyle w:val="0"/>
      </w:pPr>
      <w:r>
        <w:rPr>
          <w:sz w:val="20"/>
        </w:rPr>
      </w:r>
    </w:p>
    <w:tbl>
      <w:tblPr>
        <w:tblInd w:w="0" w:type="dxa"/>
        <w:tblLayout w:type="fixed"/>
        <w:tblCellMar>
          <w:top w:w="102" w:type="dxa"/>
          <w:left w:w="62" w:type="dxa"/>
          <w:bottom w:w="102" w:type="dxa"/>
          <w:right w:w="62" w:type="dxa"/>
        </w:tblCellMar>
      </w:tblPr>
      <w:tblGrid>
        <w:gridCol w:w="510"/>
        <w:gridCol w:w="8561"/>
      </w:tblGrid>
      <w:tr>
        <w:tc>
          <w:tcPr>
            <w:gridSpan w:val="2"/>
            <w:tcW w:w="9071" w:type="dxa"/>
            <w:tcBorders>
              <w:top w:val="nil"/>
              <w:left w:val="nil"/>
              <w:bottom w:val="nil"/>
              <w:right w:val="nil"/>
            </w:tcBorders>
          </w:tcPr>
          <w:p>
            <w:pPr>
              <w:pStyle w:val="0"/>
              <w:jc w:val="both"/>
            </w:pPr>
            <w:r>
              <w:rPr>
                <w:sz w:val="20"/>
              </w:rPr>
              <w:t xml:space="preserve">Денежные средства прошу перечислять (заполнить нужные реквизиты):</w:t>
            </w:r>
          </w:p>
          <w:p>
            <w:pPr>
              <w:pStyle w:val="0"/>
              <w:jc w:val="both"/>
            </w:pPr>
            <w:r>
              <w:rPr>
                <w:sz w:val="20"/>
              </w:rPr>
              <w:t xml:space="preserve">1) в случае компенсации понесенных расходов в соответствии с Порядком:</w:t>
            </w:r>
          </w:p>
        </w:tc>
      </w:tr>
      <w:tr>
        <w:tc>
          <w:tcPr>
            <w:tcW w:w="510" w:type="dxa"/>
            <w:tcBorders>
              <w:top w:val="nil"/>
              <w:left w:val="nil"/>
              <w:bottom w:val="single" w:sz="4"/>
              <w:right w:val="nil"/>
            </w:tcBorders>
          </w:tcPr>
          <w:p>
            <w:pPr>
              <w:pStyle w:val="0"/>
            </w:pPr>
            <w:r>
              <w:rPr>
                <w:sz w:val="20"/>
              </w:rPr>
            </w:r>
          </w:p>
        </w:tc>
        <w:tc>
          <w:tcPr>
            <w:tcW w:w="8561" w:type="dxa"/>
            <w:tcBorders>
              <w:top w:val="nil"/>
              <w:left w:val="nil"/>
              <w:bottom w:val="nil"/>
              <w:right w:val="nil"/>
            </w:tcBorders>
          </w:tcPr>
          <w:p>
            <w:pPr>
              <w:pStyle w:val="0"/>
              <w:jc w:val="both"/>
            </w:pPr>
            <w:r>
              <w:rPr>
                <w:sz w:val="20"/>
              </w:rPr>
            </w:r>
          </w:p>
        </w:tc>
      </w:tr>
      <w:tr>
        <w:tblPrEx>
          <w:tblBorders>
            <w:left w:val="single" w:sz="4"/>
            <w:insideV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c>
          <w:tcPr>
            <w:tcW w:w="510" w:type="dxa"/>
            <w:tcBorders>
              <w:top w:val="single" w:sz="4"/>
              <w:left w:val="nil"/>
              <w:bottom w:val="nil"/>
              <w:right w:val="nil"/>
            </w:tcBorders>
          </w:tcPr>
          <w:p>
            <w:pPr>
              <w:pStyle w:val="0"/>
              <w:jc w:val="both"/>
            </w:pPr>
            <w:r>
              <w:rPr>
                <w:sz w:val="20"/>
              </w:rPr>
            </w:r>
          </w:p>
        </w:tc>
        <w:tc>
          <w:tcPr>
            <w:tcW w:w="8561" w:type="dxa"/>
            <w:tcBorders>
              <w:top w:val="nil"/>
              <w:left w:val="nil"/>
              <w:bottom w:val="single" w:sz="4"/>
              <w:right w:val="nil"/>
            </w:tcBorders>
          </w:tcPr>
          <w:p>
            <w:pPr>
              <w:pStyle w:val="0"/>
              <w:jc w:val="both"/>
            </w:pPr>
            <w:r>
              <w:rPr>
                <w:sz w:val="20"/>
              </w:rPr>
            </w:r>
          </w:p>
        </w:tc>
      </w:tr>
      <w:tr>
        <w:tc>
          <w:tcPr>
            <w:tcW w:w="510" w:type="dxa"/>
            <w:tcBorders>
              <w:top w:val="nil"/>
              <w:left w:val="nil"/>
              <w:bottom w:val="single" w:sz="4"/>
              <w:right w:val="nil"/>
            </w:tcBorders>
          </w:tcPr>
          <w:p>
            <w:pPr>
              <w:pStyle w:val="0"/>
              <w:jc w:val="both"/>
            </w:pPr>
            <w:r>
              <w:rPr>
                <w:sz w:val="20"/>
              </w:rPr>
            </w:r>
          </w:p>
        </w:tc>
        <w:tc>
          <w:tcPr>
            <w:tcW w:w="8561" w:type="dxa"/>
            <w:tcBorders>
              <w:top w:val="single" w:sz="4"/>
              <w:left w:val="nil"/>
              <w:bottom w:val="nil"/>
              <w:right w:val="nil"/>
            </w:tcBorders>
          </w:tcPr>
          <w:p>
            <w:pPr>
              <w:pStyle w:val="0"/>
              <w:jc w:val="both"/>
            </w:pPr>
            <w:r>
              <w:rPr>
                <w:sz w:val="20"/>
              </w:rPr>
              <w:t xml:space="preserve">Или:</w:t>
            </w:r>
          </w:p>
        </w:tc>
      </w:tr>
      <w:tr>
        <w:tblPrEx>
          <w:tblBorders>
            <w:left w:val="single" w:sz="4"/>
            <w:insideV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pPr>
            <w:r>
              <w:rPr>
                <w:sz w:val="20"/>
              </w:rPr>
              <w:t xml:space="preserve">Денежные средства прошу выплачивать через почтовое отделение, которое обслуживает население по моему месту жительства (указать адрес или номер почтового отделения)</w:t>
            </w:r>
          </w:p>
        </w:tc>
      </w:tr>
      <w:tr>
        <w:tc>
          <w:tcPr>
            <w:tcW w:w="510" w:type="dxa"/>
            <w:tcBorders>
              <w:top w:val="single" w:sz="4"/>
              <w:left w:val="nil"/>
              <w:bottom w:val="nil"/>
              <w:right w:val="nil"/>
            </w:tcBorders>
          </w:tcPr>
          <w:p>
            <w:pPr>
              <w:pStyle w:val="0"/>
            </w:pPr>
            <w:r>
              <w:rPr>
                <w:sz w:val="20"/>
              </w:rPr>
            </w:r>
          </w:p>
        </w:tc>
        <w:tc>
          <w:tcPr>
            <w:tcW w:w="8561"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Borders>
          <w:left w:val="single" w:sz="4"/>
          <w:bottom w:val="single" w:sz="4"/>
          <w:right w:val="single" w:sz="4"/>
          <w:insideH w:val="single" w:sz="4"/>
        </w:tblBorders>
        <w:tblCellMar>
          <w:top w:w="102" w:type="dxa"/>
          <w:left w:w="62" w:type="dxa"/>
          <w:bottom w:w="102" w:type="dxa"/>
          <w:right w:w="62" w:type="dxa"/>
        </w:tblCellMar>
      </w:tblPr>
      <w:tblGrid>
        <w:gridCol w:w="9071"/>
      </w:tblGrid>
      <w:tr>
        <w:tblPrEx>
          <w:tblBorders>
            <w:left w:val="nil"/>
            <w:right w:val="nil"/>
          </w:tblBorders>
        </w:tblPrEx>
        <w:tc>
          <w:tcPr>
            <w:tcW w:w="9071" w:type="dxa"/>
            <w:tcBorders>
              <w:top w:val="nil"/>
              <w:left w:val="nil"/>
              <w:right w:val="nil"/>
            </w:tcBorders>
          </w:tcPr>
          <w:p>
            <w:pPr>
              <w:pStyle w:val="0"/>
              <w:jc w:val="both"/>
            </w:pPr>
            <w:r>
              <w:rPr>
                <w:sz w:val="20"/>
              </w:rPr>
              <w:t xml:space="preserve">2) в случае безналичного перечисления денежных средств физическим (юридическим) лицам, с которыми заявитель и(или) его супруг заключили договор (сделку) в соответствии с Порядком:</w:t>
            </w:r>
          </w:p>
        </w:tc>
      </w:tr>
      <w:tr>
        <w:tc>
          <w:tcPr>
            <w:tcW w:w="9071" w:type="dxa"/>
            <w:tcBorders>
              <w:left w:val="single" w:sz="4"/>
              <w:right w:val="single" w:sz="4"/>
            </w:tcBorders>
          </w:tcPr>
          <w:p>
            <w:pPr>
              <w:pStyle w:val="0"/>
            </w:pPr>
            <w:r>
              <w:rPr>
                <w:sz w:val="20"/>
              </w:rPr>
              <w:t xml:space="preserve">Наименование организации либо Ф.И.О. физического лица:</w:t>
            </w:r>
          </w:p>
        </w:tc>
      </w:tr>
      <w:tr>
        <w:tc>
          <w:tcPr>
            <w:tcW w:w="9071" w:type="dxa"/>
            <w:tcBorders>
              <w:left w:val="single" w:sz="4"/>
              <w:right w:val="single" w:sz="4"/>
            </w:tcBorders>
          </w:tcPr>
          <w:p>
            <w:pPr>
              <w:pStyle w:val="0"/>
            </w:pPr>
            <w:r>
              <w:rPr>
                <w:sz w:val="20"/>
              </w:rPr>
              <w:t xml:space="preserve">Почтовый адрес</w:t>
            </w:r>
          </w:p>
        </w:tc>
      </w:tr>
      <w:tr>
        <w:tc>
          <w:tcPr>
            <w:tcW w:w="9071" w:type="dxa"/>
            <w:tcBorders>
              <w:left w:val="single" w:sz="4"/>
              <w:right w:val="single" w:sz="4"/>
            </w:tcBorders>
          </w:tcPr>
          <w:p>
            <w:pPr>
              <w:pStyle w:val="0"/>
            </w:pPr>
            <w:r>
              <w:rPr>
                <w:sz w:val="20"/>
              </w:rPr>
              <w:t xml:space="preserve">ИНН</w:t>
            </w:r>
          </w:p>
        </w:tc>
      </w:tr>
      <w:tr>
        <w:tc>
          <w:tcPr>
            <w:tcW w:w="9071" w:type="dxa"/>
            <w:tcBorders>
              <w:left w:val="single" w:sz="4"/>
              <w:right w:val="single" w:sz="4"/>
            </w:tcBorders>
          </w:tcPr>
          <w:p>
            <w:pPr>
              <w:pStyle w:val="0"/>
            </w:pPr>
            <w:r>
              <w:rPr>
                <w:sz w:val="20"/>
              </w:rPr>
              <w:t xml:space="preserve">БИК</w:t>
            </w:r>
          </w:p>
        </w:tc>
      </w:tr>
      <w:tr>
        <w:tc>
          <w:tcPr>
            <w:tcW w:w="9071" w:type="dxa"/>
            <w:tcBorders>
              <w:left w:val="single" w:sz="4"/>
              <w:right w:val="single" w:sz="4"/>
            </w:tcBorders>
          </w:tcPr>
          <w:p>
            <w:pPr>
              <w:pStyle w:val="0"/>
            </w:pPr>
            <w:r>
              <w:rPr>
                <w:sz w:val="20"/>
              </w:rPr>
              <w:t xml:space="preserve">КПП</w:t>
            </w:r>
          </w:p>
        </w:tc>
      </w:tr>
      <w:tr>
        <w:tc>
          <w:tcPr>
            <w:tcW w:w="9071" w:type="dxa"/>
            <w:tcBorders>
              <w:left w:val="single" w:sz="4"/>
              <w:right w:val="single" w:sz="4"/>
            </w:tcBorders>
          </w:tcPr>
          <w:p>
            <w:pPr>
              <w:pStyle w:val="0"/>
            </w:pPr>
            <w:r>
              <w:rPr>
                <w:sz w:val="20"/>
              </w:rPr>
              <w:t xml:space="preserve">Банк получателя</w:t>
            </w:r>
          </w:p>
        </w:tc>
      </w:tr>
      <w:tr>
        <w:tc>
          <w:tcPr>
            <w:tcW w:w="9071" w:type="dxa"/>
            <w:tcBorders>
              <w:left w:val="single" w:sz="4"/>
              <w:right w:val="single" w:sz="4"/>
            </w:tcBorders>
          </w:tcPr>
          <w:p>
            <w:pPr>
              <w:pStyle w:val="0"/>
            </w:pPr>
            <w:r>
              <w:rPr>
                <w:sz w:val="20"/>
              </w:rPr>
              <w:t xml:space="preserve">Р/счет</w:t>
            </w:r>
          </w:p>
        </w:tc>
      </w:tr>
      <w:tr>
        <w:tc>
          <w:tcPr>
            <w:tcW w:w="9071" w:type="dxa"/>
            <w:tcBorders>
              <w:left w:val="single" w:sz="4"/>
              <w:right w:val="single" w:sz="4"/>
            </w:tcBorders>
          </w:tcPr>
          <w:p>
            <w:pPr>
              <w:pStyle w:val="0"/>
            </w:pPr>
            <w:r>
              <w:rPr>
                <w:sz w:val="20"/>
              </w:rPr>
              <w:t xml:space="preserve">К/счет</w:t>
            </w:r>
          </w:p>
        </w:tc>
      </w:tr>
    </w:tbl>
    <w:p>
      <w:pPr>
        <w:pStyle w:val="0"/>
      </w:pPr>
      <w:r>
        <w:rPr>
          <w:sz w:val="20"/>
        </w:rPr>
      </w:r>
    </w:p>
    <w:tbl>
      <w:tblPr>
        <w:tblInd w:w="0" w:type="dxa"/>
        <w:tblLayout w:type="fixed"/>
        <w:tblBorders>
          <w:left w:val="single" w:sz="4"/>
        </w:tblBorders>
        <w:tblCellMar>
          <w:top w:w="102" w:type="dxa"/>
          <w:left w:w="62" w:type="dxa"/>
          <w:bottom w:w="102" w:type="dxa"/>
          <w:right w:w="62" w:type="dxa"/>
        </w:tblCellMar>
      </w:tblPr>
      <w:tblGrid>
        <w:gridCol w:w="510"/>
        <w:gridCol w:w="454"/>
        <w:gridCol w:w="8107"/>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3) для целей приобретения товаров детского ассортимента и продуктов детского питания посредством электронного сертификата:</w:t>
            </w:r>
          </w:p>
        </w:tc>
      </w:tr>
      <w:tr>
        <w:tblPrEx>
          <w:tblBorders>
            <w:left w:val="nil"/>
          </w:tblBorders>
        </w:tblPrEx>
        <w:tc>
          <w:tcPr>
            <w:tcW w:w="510" w:type="dxa"/>
            <w:tcBorders>
              <w:top w:val="nil"/>
              <w:left w:val="nil"/>
              <w:bottom w:val="single" w:sz="4"/>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tcW w:w="8107" w:type="dxa"/>
            <w:tcBorders>
              <w:top w:val="nil"/>
              <w:left w:val="nil"/>
              <w:bottom w:val="nil"/>
              <w:right w:val="nil"/>
            </w:tcBorders>
          </w:tcPr>
          <w:p>
            <w:pPr>
              <w:pStyle w:val="0"/>
            </w:pPr>
            <w:r>
              <w:rPr>
                <w:sz w:val="20"/>
              </w:rPr>
            </w:r>
          </w:p>
        </w:tc>
      </w:tr>
      <w:tr>
        <w:tblPrEx>
          <w:tblBorders>
            <w:insideV w:val="single" w:sz="4"/>
          </w:tblBorders>
        </w:tblPrEx>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jc w:val="both"/>
            </w:pPr>
            <w:r>
              <w:rPr>
                <w:sz w:val="20"/>
              </w:rPr>
              <w:t xml:space="preserve">Денежные средства прошу выплачивать на банковскую карту национальной платежной системы "Мир":</w:t>
            </w:r>
          </w:p>
        </w:tc>
      </w:tr>
      <w:tr>
        <w:tc>
          <w:tcPr>
            <w:tcBorders>
              <w:top w:val="single" w:sz="4"/>
              <w:left w:val="single" w:sz="4"/>
              <w:bottom w:val="single" w:sz="4"/>
              <w:right w:val="single" w:sz="4"/>
            </w:tcBorders>
            <w:vMerge w:val="continue"/>
          </w:tcPr>
          <w:p/>
        </w:tc>
        <w:tc>
          <w:tcPr>
            <w:tcW w:w="454" w:type="dxa"/>
            <w:tcBorders>
              <w:top w:val="nil"/>
              <w:left w:val="single" w:sz="4"/>
              <w:bottom w:val="nil"/>
              <w:right w:val="nil"/>
            </w:tcBorders>
          </w:tcPr>
          <w:p>
            <w:pPr>
              <w:pStyle w:val="0"/>
            </w:pPr>
            <w:r>
              <w:rPr>
                <w:sz w:val="20"/>
              </w:rPr>
            </w:r>
          </w:p>
        </w:tc>
        <w:tc>
          <w:tcPr>
            <w:tcW w:w="8107" w:type="dxa"/>
            <w:tcBorders>
              <w:top w:val="nil"/>
              <w:left w:val="nil"/>
              <w:bottom w:val="single" w:sz="4"/>
              <w:right w:val="nil"/>
            </w:tcBorders>
          </w:tcPr>
          <w:p>
            <w:pPr>
              <w:pStyle w:val="0"/>
            </w:pPr>
            <w:r>
              <w:rPr>
                <w:sz w:val="20"/>
              </w:rPr>
            </w:r>
          </w:p>
        </w:tc>
      </w:tr>
      <w:tr>
        <w:tc>
          <w:tcPr>
            <w:tcBorders>
              <w:top w:val="single" w:sz="4"/>
              <w:left w:val="single" w:sz="4"/>
              <w:bottom w:val="single" w:sz="4"/>
              <w:right w:val="single" w:sz="4"/>
            </w:tcBorders>
            <w:vMerge w:val="continue"/>
          </w:tcPr>
          <w:p/>
        </w:tc>
        <w:tc>
          <w:tcPr>
            <w:tcW w:w="454" w:type="dxa"/>
            <w:tcBorders>
              <w:top w:val="nil"/>
              <w:left w:val="single" w:sz="4"/>
              <w:bottom w:val="nil"/>
              <w:right w:val="nil"/>
            </w:tcBorders>
          </w:tcPr>
          <w:p>
            <w:pPr>
              <w:pStyle w:val="0"/>
            </w:pPr>
            <w:r>
              <w:rPr>
                <w:sz w:val="20"/>
              </w:rPr>
            </w:r>
          </w:p>
        </w:tc>
        <w:tc>
          <w:tcPr>
            <w:tcW w:w="8107" w:type="dxa"/>
            <w:tcBorders>
              <w:top w:val="single" w:sz="4"/>
              <w:left w:val="nil"/>
              <w:bottom w:val="nil"/>
              <w:right w:val="nil"/>
            </w:tcBorders>
          </w:tcPr>
          <w:p>
            <w:pPr>
              <w:pStyle w:val="0"/>
              <w:jc w:val="center"/>
            </w:pPr>
            <w:r>
              <w:rPr>
                <w:sz w:val="20"/>
              </w:rPr>
              <w:t xml:space="preserve">(номер банковской карты)</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8561"/>
      </w:tblGrid>
      <w:tr>
        <w:tc>
          <w:tcPr>
            <w:tcW w:w="510" w:type="dxa"/>
          </w:tcPr>
          <w:p>
            <w:pPr>
              <w:pStyle w:val="0"/>
            </w:pPr>
            <w:r>
              <w:rPr>
                <w:sz w:val="20"/>
              </w:rPr>
            </w:r>
          </w:p>
        </w:tc>
        <w:tc>
          <w:tcPr>
            <w:tcW w:w="8561" w:type="dxa"/>
          </w:tcPr>
          <w:p>
            <w:pPr>
              <w:pStyle w:val="0"/>
              <w:jc w:val="both"/>
            </w:pPr>
            <w:r>
              <w:rPr>
                <w:sz w:val="20"/>
              </w:rPr>
              <w:t xml:space="preserve">Прошу изменить реквизиты банковской карты и(или) иные идентифицирующие реквизиты, в соответствии с которыми меры социальной поддержки предоставляются в виде электронного сертификата</w:t>
            </w:r>
          </w:p>
        </w:tc>
      </w:tr>
      <w:tr>
        <w:tc>
          <w:tcPr>
            <w:tcW w:w="510" w:type="dxa"/>
          </w:tcPr>
          <w:p>
            <w:pPr>
              <w:pStyle w:val="0"/>
            </w:pPr>
            <w:r>
              <w:rPr>
                <w:sz w:val="20"/>
              </w:rPr>
            </w:r>
          </w:p>
        </w:tc>
        <w:tc>
          <w:tcPr>
            <w:tcW w:w="8561" w:type="dxa"/>
          </w:tcPr>
          <w:p>
            <w:pPr>
              <w:pStyle w:val="0"/>
              <w:jc w:val="both"/>
            </w:pPr>
            <w:r>
              <w:rPr>
                <w:sz w:val="20"/>
              </w:rPr>
              <w:t xml:space="preserve">Прошу изменить способ предоставления ранее назначенной меры социальной поддержки в виде электронного сертификата на денежную форму</w:t>
            </w:r>
          </w:p>
        </w:tc>
      </w:tr>
    </w:tbl>
    <w:p>
      <w:pPr>
        <w:pStyle w:val="0"/>
      </w:pPr>
      <w:r>
        <w:rPr>
          <w:sz w:val="20"/>
        </w:rPr>
      </w:r>
    </w:p>
    <w:tbl>
      <w:tblPr>
        <w:tblInd w:w="0" w:type="dxa"/>
        <w:tblLayout w:type="fixed"/>
        <w:tblCellMar>
          <w:top w:w="102" w:type="dxa"/>
          <w:left w:w="62" w:type="dxa"/>
          <w:bottom w:w="102" w:type="dxa"/>
          <w:right w:w="62" w:type="dxa"/>
        </w:tblCellMar>
      </w:tblPr>
      <w:tblGrid>
        <w:gridCol w:w="3912"/>
        <w:gridCol w:w="5159"/>
      </w:tblGrid>
      <w:tr>
        <w:tc>
          <w:tcPr>
            <w:gridSpan w:val="2"/>
            <w:tcW w:w="9071" w:type="dxa"/>
            <w:tcBorders>
              <w:top w:val="nil"/>
              <w:left w:val="nil"/>
              <w:bottom w:val="nil"/>
              <w:right w:val="nil"/>
            </w:tcBorders>
          </w:tcPr>
          <w:p>
            <w:pPr>
              <w:pStyle w:val="0"/>
              <w:ind w:firstLine="283"/>
              <w:jc w:val="both"/>
            </w:pPr>
            <w:r>
              <w:rPr>
                <w:sz w:val="20"/>
              </w:rPr>
              <w:t xml:space="preserve">Подтверждаю, что сведения, сообщенные мной в настоящем заявлении, точны и исчерпывающи.</w:t>
            </w:r>
          </w:p>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303"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влекущих изменение размера мер(ы) социальной поддержки либо прекращение ее предоставления (например: перемена места жительства; изменение номера банковского счета, персональных данных, состава семьи), необходимо известить ЦСЗН через МФЦ либо ПГУ ЛО либо ЕПГУ не позднее чем в месячный со дня наступления соответствующих обстоятельств.</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2"/>
            <w:tcW w:w="9071" w:type="dxa"/>
            <w:tcBorders>
              <w:top w:val="nil"/>
              <w:left w:val="nil"/>
              <w:bottom w:val="nil"/>
              <w:right w:val="nil"/>
            </w:tcBorders>
          </w:tcPr>
          <w:p>
            <w:pPr>
              <w:pStyle w:val="0"/>
            </w:pPr>
            <w:r>
              <w:rPr>
                <w:sz w:val="20"/>
              </w:rPr>
            </w:r>
          </w:p>
        </w:tc>
      </w:tr>
      <w:tr>
        <w:tc>
          <w:tcPr>
            <w:tcW w:w="3912" w:type="dxa"/>
            <w:tcBorders>
              <w:top w:val="nil"/>
              <w:left w:val="nil"/>
              <w:bottom w:val="single" w:sz="4"/>
              <w:right w:val="nil"/>
            </w:tcBorders>
          </w:tcPr>
          <w:p>
            <w:pPr>
              <w:pStyle w:val="0"/>
            </w:pPr>
            <w:r>
              <w:rPr>
                <w:sz w:val="20"/>
              </w:rPr>
            </w:r>
          </w:p>
        </w:tc>
        <w:tc>
          <w:tcPr>
            <w:tcW w:w="5159" w:type="dxa"/>
            <w:tcBorders>
              <w:top w:val="nil"/>
              <w:left w:val="nil"/>
              <w:bottom w:val="nil"/>
              <w:right w:val="nil"/>
            </w:tcBorders>
          </w:tcPr>
          <w:p>
            <w:pPr>
              <w:pStyle w:val="0"/>
              <w:jc w:val="center"/>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2"/>
        <w:gridCol w:w="8504"/>
      </w:tblGrid>
      <w:tr>
        <w:tblPrEx>
          <w:tblBorders>
            <w:left w:val="nil"/>
          </w:tblBorders>
        </w:tblPrEx>
        <w:tc>
          <w:tcPr>
            <w:gridSpan w:val="2"/>
            <w:tcW w:w="9066" w:type="dxa"/>
            <w:tcBorders>
              <w:top w:val="nil"/>
              <w:left w:val="nil"/>
              <w:bottom w:val="nil"/>
              <w:right w:val="nil"/>
            </w:tcBorders>
          </w:tcPr>
          <w:p>
            <w:pPr>
              <w:pStyle w:val="0"/>
            </w:pPr>
            <w:r>
              <w:rPr>
                <w:sz w:val="20"/>
              </w:rPr>
              <w:t xml:space="preserve">Результат рассмотрения заявления прошу также (поставить отметку "V"):</w:t>
            </w:r>
          </w:p>
        </w:tc>
      </w:tr>
      <w:tr>
        <w:tc>
          <w:tcPr>
            <w:tcW w:w="562"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_____________________________________________________________________</w:t>
            </w:r>
          </w:p>
        </w:tc>
      </w:tr>
      <w:tr>
        <w:tc>
          <w:tcPr>
            <w:tcW w:w="562"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направить по электронной почте, указать электронный адрес:</w:t>
            </w:r>
          </w:p>
          <w:p>
            <w:pPr>
              <w:pStyle w:val="0"/>
              <w:jc w:val="both"/>
            </w:pPr>
            <w:r>
              <w:rPr>
                <w:sz w:val="20"/>
              </w:rPr>
              <w:t xml:space="preserve">_____________________________________________________________________</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12"/>
        <w:gridCol w:w="340"/>
        <w:gridCol w:w="2324"/>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12"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24"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12"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324"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p>
            <w:pPr>
              <w:pStyle w:val="0"/>
              <w:ind w:firstLine="283"/>
              <w:jc w:val="both"/>
            </w:pPr>
            <w:r>
              <w:rPr>
                <w:sz w:val="20"/>
              </w:rPr>
              <w:t xml:space="preserve">&lt;2&gt; В случае рождения третьего и(или) последующих детей с 1 января 2025 года и если запись акта о рождении третьего и(или) последующего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3969"/>
        <w:gridCol w:w="340"/>
        <w:gridCol w:w="2268"/>
      </w:tblGrid>
      <w:tr>
        <w:tc>
          <w:tcPr>
            <w:gridSpan w:val="5"/>
            <w:tcW w:w="9071" w:type="dxa"/>
            <w:tcBorders>
              <w:top w:val="nil"/>
              <w:left w:val="nil"/>
              <w:bottom w:val="nil"/>
              <w:right w:val="nil"/>
            </w:tcBorders>
          </w:tcPr>
          <w:p>
            <w:pPr>
              <w:pStyle w:val="0"/>
              <w:jc w:val="center"/>
            </w:pPr>
            <w:r>
              <w:rPr>
                <w:sz w:val="20"/>
              </w:rPr>
              <w:t xml:space="preserve">Заполняется специалистом МФЦ:</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jc w:val="both"/>
            </w:pPr>
            <w:r>
              <w:rPr>
                <w:sz w:val="20"/>
              </w:rPr>
              <w:t xml:space="preserve">Специалистом МФЦ удостоверен факт собственноручной подписи заявителя (представителя заявителя) в заявлении</w:t>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6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69"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175"/>
        <w:gridCol w:w="1304"/>
        <w:gridCol w:w="340"/>
        <w:gridCol w:w="1417"/>
        <w:gridCol w:w="340"/>
        <w:gridCol w:w="2494"/>
      </w:tblGrid>
      <w:tr>
        <w:tc>
          <w:tcPr>
            <w:tcW w:w="3175"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1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94" w:type="dxa"/>
            <w:tcBorders>
              <w:top w:val="nil"/>
              <w:left w:val="nil"/>
              <w:bottom w:val="single" w:sz="4"/>
              <w:right w:val="nil"/>
            </w:tcBorders>
          </w:tcPr>
          <w:p>
            <w:pPr>
              <w:pStyle w:val="0"/>
            </w:pPr>
            <w:r>
              <w:rPr>
                <w:sz w:val="20"/>
              </w:rPr>
            </w:r>
          </w:p>
        </w:tc>
      </w:tr>
      <w:tr>
        <w:tc>
          <w:tcPr>
            <w:tcW w:w="3175"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1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94"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454"/>
        <w:gridCol w:w="453"/>
        <w:gridCol w:w="1586"/>
        <w:gridCol w:w="6180"/>
        <w:gridCol w:w="396"/>
      </w:tblGrid>
      <w:tr>
        <w:tc>
          <w:tcPr>
            <w:gridSpan w:val="5"/>
            <w:tcW w:w="9069" w:type="dxa"/>
            <w:tcBorders>
              <w:top w:val="nil"/>
              <w:left w:val="nil"/>
              <w:bottom w:val="nil"/>
              <w:right w:val="nil"/>
            </w:tcBorders>
          </w:tcPr>
          <w:bookmarkStart w:id="9947" w:name="P9947"/>
          <w:bookmarkEnd w:id="9947"/>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9" w:type="dxa"/>
            <w:tcBorders>
              <w:top w:val="nil"/>
              <w:left w:val="nil"/>
              <w:bottom w:val="nil"/>
              <w:right w:val="nil"/>
            </w:tcBorders>
          </w:tcPr>
          <w:p>
            <w:pPr>
              <w:pStyle w:val="0"/>
            </w:pPr>
            <w:r>
              <w:rPr>
                <w:sz w:val="20"/>
              </w:rPr>
            </w:r>
          </w:p>
        </w:tc>
      </w:tr>
      <w:tr>
        <w:tc>
          <w:tcPr>
            <w:gridSpan w:val="2"/>
            <w:tcW w:w="907" w:type="dxa"/>
            <w:tcBorders>
              <w:top w:val="nil"/>
              <w:left w:val="nil"/>
              <w:bottom w:val="nil"/>
              <w:right w:val="nil"/>
            </w:tcBorders>
          </w:tcPr>
          <w:p>
            <w:pPr>
              <w:pStyle w:val="0"/>
            </w:pPr>
            <w:r>
              <w:rPr>
                <w:sz w:val="20"/>
              </w:rPr>
              <w:t xml:space="preserve">Я,</w:t>
            </w:r>
          </w:p>
        </w:tc>
        <w:tc>
          <w:tcPr>
            <w:gridSpan w:val="3"/>
            <w:tcW w:w="8162" w:type="dxa"/>
            <w:tcBorders>
              <w:top w:val="nil"/>
              <w:left w:val="nil"/>
              <w:bottom w:val="single" w:sz="4"/>
              <w:right w:val="nil"/>
            </w:tcBorders>
          </w:tcPr>
          <w:p>
            <w:pPr>
              <w:pStyle w:val="0"/>
            </w:pPr>
            <w:r>
              <w:rPr>
                <w:sz w:val="20"/>
              </w:rPr>
            </w:r>
          </w:p>
        </w:tc>
      </w:tr>
      <w:tr>
        <w:tc>
          <w:tcPr>
            <w:gridSpan w:val="2"/>
            <w:tcW w:w="907" w:type="dxa"/>
            <w:tcBorders>
              <w:top w:val="nil"/>
              <w:left w:val="nil"/>
              <w:bottom w:val="nil"/>
              <w:right w:val="nil"/>
            </w:tcBorders>
          </w:tcPr>
          <w:p>
            <w:pPr>
              <w:pStyle w:val="0"/>
            </w:pPr>
            <w:r>
              <w:rPr>
                <w:sz w:val="20"/>
              </w:rPr>
            </w:r>
          </w:p>
        </w:tc>
        <w:tc>
          <w:tcPr>
            <w:gridSpan w:val="3"/>
            <w:tcW w:w="8162"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9" w:type="dxa"/>
            <w:tcBorders>
              <w:top w:val="nil"/>
              <w:left w:val="nil"/>
              <w:bottom w:val="nil"/>
              <w:right w:val="nil"/>
            </w:tcBorders>
          </w:tcPr>
          <w:p>
            <w:pPr>
              <w:pStyle w:val="0"/>
            </w:pPr>
            <w:r>
              <w:rPr>
                <w:sz w:val="20"/>
              </w:rPr>
              <w:t xml:space="preserve">"___" 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pPr>
            <w:r>
              <w:rPr>
                <w:sz w:val="20"/>
              </w:rPr>
              <w:t xml:space="preserve">Серия ______ номер __________ Дата выдачи "___" ____________ _____ г.</w:t>
            </w:r>
          </w:p>
        </w:tc>
      </w:tr>
      <w:tr>
        <w:tc>
          <w:tcPr>
            <w:gridSpan w:val="5"/>
            <w:tcW w:w="9069" w:type="dxa"/>
            <w:tcBorders>
              <w:top w:val="nil"/>
              <w:left w:val="nil"/>
              <w:bottom w:val="nil"/>
              <w:right w:val="nil"/>
            </w:tcBorders>
          </w:tcPr>
          <w:p>
            <w:pPr>
              <w:pStyle w:val="0"/>
            </w:pPr>
            <w:r>
              <w:rPr>
                <w:sz w:val="20"/>
              </w:rPr>
              <w:t xml:space="preserve">кем выдан</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3"/>
            <w:tcW w:w="2493" w:type="dxa"/>
            <w:tcBorders>
              <w:top w:val="single" w:sz="4"/>
              <w:left w:val="nil"/>
              <w:bottom w:val="nil"/>
              <w:right w:val="nil"/>
            </w:tcBorders>
          </w:tcPr>
          <w:p>
            <w:pPr>
              <w:pStyle w:val="0"/>
            </w:pPr>
            <w:r>
              <w:rPr>
                <w:sz w:val="20"/>
              </w:rPr>
              <w:t xml:space="preserve">Адрес проживания</w:t>
            </w:r>
          </w:p>
        </w:tc>
        <w:tc>
          <w:tcPr>
            <w:gridSpan w:val="2"/>
            <w:tcW w:w="6576" w:type="dxa"/>
            <w:tcBorders>
              <w:top w:val="single" w:sz="4"/>
              <w:left w:val="nil"/>
              <w:bottom w:val="single" w:sz="4"/>
              <w:right w:val="nil"/>
            </w:tcBorders>
          </w:tcPr>
          <w:p>
            <w:pPr>
              <w:pStyle w:val="0"/>
            </w:pPr>
            <w:r>
              <w:rPr>
                <w:sz w:val="20"/>
              </w:rPr>
            </w:r>
          </w:p>
        </w:tc>
      </w:tr>
      <w:tr>
        <w:tc>
          <w:tcPr>
            <w:gridSpan w:val="5"/>
            <w:tcW w:w="9069" w:type="dxa"/>
            <w:tcBorders>
              <w:top w:val="nil"/>
              <w:left w:val="nil"/>
              <w:bottom w:val="nil"/>
              <w:right w:val="nil"/>
            </w:tcBorders>
          </w:tcPr>
          <w:p>
            <w:pPr>
              <w:pStyle w:val="0"/>
            </w:pPr>
            <w:r>
              <w:rPr>
                <w:sz w:val="20"/>
              </w:rPr>
              <w:t xml:space="preserve">Полномочия подтверждены</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w:t>
            </w:r>
          </w:p>
          <w:p>
            <w:pPr>
              <w:pStyle w:val="0"/>
              <w:jc w:val="center"/>
            </w:pPr>
            <w:r>
              <w:rPr>
                <w:sz w:val="20"/>
              </w:rPr>
              <w:t xml:space="preserve">подтверждающего полномочия представителя заявителя)</w:t>
            </w:r>
          </w:p>
        </w:tc>
      </w:tr>
      <w:tr>
        <w:tc>
          <w:tcPr>
            <w:gridSpan w:val="5"/>
            <w:tcW w:w="9069" w:type="dxa"/>
            <w:tcBorders>
              <w:top w:val="nil"/>
              <w:left w:val="nil"/>
              <w:bottom w:val="nil"/>
              <w:right w:val="nil"/>
            </w:tcBorders>
          </w:tcPr>
          <w:p>
            <w:pPr>
              <w:pStyle w:val="0"/>
              <w:ind w:firstLine="283"/>
              <w:jc w:val="both"/>
            </w:pPr>
            <w:r>
              <w:rPr>
                <w:sz w:val="20"/>
              </w:rPr>
              <w:t xml:space="preserve">В соответствии с </w:t>
            </w:r>
            <w:hyperlink w:history="0" r:id="rId1304"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4"/>
            <w:tcW w:w="8673" w:type="dxa"/>
            <w:tcBorders>
              <w:top w:val="single" w:sz="4"/>
              <w:left w:val="nil"/>
              <w:bottom w:val="single" w:sz="4"/>
              <w:right w:val="nil"/>
            </w:tcBorders>
          </w:tcPr>
          <w:p>
            <w:pPr>
              <w:pStyle w:val="0"/>
            </w:pPr>
            <w:r>
              <w:rPr>
                <w:sz w:val="20"/>
              </w:rPr>
            </w:r>
          </w:p>
        </w:tc>
        <w:tc>
          <w:tcPr>
            <w:tcW w:w="396" w:type="dxa"/>
            <w:tcBorders>
              <w:top w:val="single" w:sz="4"/>
              <w:left w:val="nil"/>
              <w:bottom w:val="nil"/>
              <w:right w:val="nil"/>
            </w:tcBorders>
          </w:tcPr>
          <w:p>
            <w:pPr>
              <w:pStyle w:val="0"/>
              <w:jc w:val="both"/>
            </w:pPr>
            <w:r>
              <w:rPr>
                <w:sz w:val="20"/>
              </w:rPr>
              <w:t xml:space="preserve">,</w:t>
            </w:r>
          </w:p>
        </w:tc>
      </w:tr>
      <w:tr>
        <w:tc>
          <w:tcPr>
            <w:gridSpan w:val="5"/>
            <w:tcW w:w="9069"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right w:val="nil"/>
            </w:tcBorders>
          </w:tcPr>
          <w:p>
            <w:pPr>
              <w:pStyle w:val="0"/>
            </w:pPr>
            <w:r>
              <w:rPr>
                <w:sz w:val="20"/>
              </w:rPr>
            </w:r>
          </w:p>
        </w:tc>
        <w:tc>
          <w:tcPr>
            <w:gridSpan w:val="3"/>
            <w:tcW w:w="8162"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gridSpan w:val="3"/>
            <w:tcBorders>
              <w:top w:val="nil"/>
              <w:left w:val="nil"/>
              <w:bottom w:val="nil"/>
              <w:right w:val="nil"/>
            </w:tcBorders>
            <w:vMerge w:val="continue"/>
          </w:tcP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5"/>
            <w:tcW w:w="9069"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1757"/>
        <w:gridCol w:w="340"/>
        <w:gridCol w:w="3824"/>
        <w:gridCol w:w="477"/>
        <w:gridCol w:w="2672"/>
      </w:tblGrid>
      <w:tr>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24" w:type="dxa"/>
            <w:tcBorders>
              <w:top w:val="nil"/>
              <w:left w:val="nil"/>
              <w:bottom w:val="single" w:sz="4"/>
              <w:right w:val="nil"/>
            </w:tcBorders>
          </w:tcPr>
          <w:p>
            <w:pPr>
              <w:pStyle w:val="0"/>
            </w:pPr>
            <w:r>
              <w:rPr>
                <w:sz w:val="20"/>
              </w:rPr>
            </w:r>
          </w:p>
        </w:tc>
        <w:tc>
          <w:tcPr>
            <w:tcW w:w="477" w:type="dxa"/>
            <w:tcBorders>
              <w:top w:val="nil"/>
              <w:left w:val="nil"/>
              <w:bottom w:val="nil"/>
              <w:right w:val="nil"/>
            </w:tcBorders>
          </w:tcPr>
          <w:p>
            <w:pPr>
              <w:pStyle w:val="0"/>
            </w:pPr>
            <w:r>
              <w:rPr>
                <w:sz w:val="20"/>
              </w:rPr>
            </w:r>
          </w:p>
        </w:tc>
        <w:tc>
          <w:tcPr>
            <w:tcW w:w="2672" w:type="dxa"/>
            <w:tcBorders>
              <w:top w:val="nil"/>
              <w:left w:val="nil"/>
              <w:bottom w:val="nil"/>
              <w:right w:val="nil"/>
            </w:tcBorders>
          </w:tcPr>
          <w:p>
            <w:pPr>
              <w:pStyle w:val="0"/>
              <w:jc w:val="both"/>
            </w:pPr>
            <w:r>
              <w:rPr>
                <w:sz w:val="20"/>
              </w:rPr>
              <w:t xml:space="preserve">"___" ________ 20__ г.</w:t>
            </w:r>
          </w:p>
        </w:tc>
      </w:tr>
      <w:tr>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24"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477" w:type="dxa"/>
            <w:tcBorders>
              <w:top w:val="nil"/>
              <w:left w:val="nil"/>
              <w:bottom w:val="nil"/>
              <w:right w:val="nil"/>
            </w:tcBorders>
          </w:tcPr>
          <w:p>
            <w:pPr>
              <w:pStyle w:val="0"/>
            </w:pPr>
            <w:r>
              <w:rPr>
                <w:sz w:val="20"/>
              </w:rPr>
            </w:r>
          </w:p>
        </w:tc>
        <w:tc>
          <w:tcPr>
            <w:tcW w:w="2672" w:type="dxa"/>
            <w:tcBorders>
              <w:top w:val="nil"/>
              <w:left w:val="nil"/>
              <w:bottom w:val="nil"/>
              <w:right w:val="nil"/>
            </w:tcBorders>
          </w:tcPr>
          <w:p>
            <w:pPr>
              <w:pStyle w:val="0"/>
            </w:pPr>
            <w:r>
              <w:rPr>
                <w:sz w:val="20"/>
              </w:rPr>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3458"/>
        <w:gridCol w:w="340"/>
        <w:gridCol w:w="2551"/>
        <w:gridCol w:w="340"/>
        <w:gridCol w:w="2381"/>
      </w:tblGrid>
      <w:tr>
        <w:tc>
          <w:tcPr>
            <w:tcW w:w="3458" w:type="dxa"/>
            <w:tcBorders>
              <w:top w:val="nil"/>
              <w:left w:val="nil"/>
              <w:bottom w:val="nil"/>
              <w:right w:val="nil"/>
            </w:tcBorders>
          </w:tcPr>
          <w:p>
            <w:pPr>
              <w:pStyle w:val="0"/>
            </w:pPr>
            <w:r>
              <w:rPr>
                <w:sz w:val="20"/>
              </w:rPr>
              <w:t xml:space="preserve">Принял "___" _______ 20__ г.</w:t>
            </w:r>
          </w:p>
        </w:tc>
        <w:tc>
          <w:tcPr>
            <w:tcW w:w="340" w:type="dxa"/>
            <w:tcBorders>
              <w:top w:val="nil"/>
              <w:left w:val="nil"/>
              <w:bottom w:val="nil"/>
              <w:right w:val="nil"/>
            </w:tcBorders>
          </w:tcPr>
          <w:p>
            <w:pPr>
              <w:pStyle w:val="0"/>
            </w:pPr>
            <w:r>
              <w:rPr>
                <w:sz w:val="20"/>
              </w:rPr>
            </w:r>
          </w:p>
        </w:tc>
        <w:tc>
          <w:tcPr>
            <w:tcW w:w="255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81" w:type="dxa"/>
            <w:tcBorders>
              <w:top w:val="nil"/>
              <w:left w:val="nil"/>
              <w:bottom w:val="single" w:sz="4"/>
              <w:right w:val="nil"/>
            </w:tcBorders>
          </w:tcPr>
          <w:p>
            <w:pPr>
              <w:pStyle w:val="0"/>
              <w:jc w:val="both"/>
            </w:pPr>
            <w:r>
              <w:rPr>
                <w:sz w:val="20"/>
              </w:rPr>
            </w:r>
          </w:p>
        </w:tc>
      </w:tr>
      <w:tr>
        <w:tc>
          <w:tcPr>
            <w:tcW w:w="3458" w:type="dxa"/>
            <w:tcBorders>
              <w:top w:val="nil"/>
              <w:left w:val="nil"/>
              <w:bottom w:val="nil"/>
              <w:right w:val="nil"/>
            </w:tcBorders>
          </w:tcPr>
          <w:p>
            <w:pPr>
              <w:pStyle w:val="0"/>
              <w:jc w:val="center"/>
            </w:pPr>
            <w:r>
              <w:rPr>
                <w:sz w:val="20"/>
              </w:rPr>
            </w:r>
          </w:p>
        </w:tc>
        <w:tc>
          <w:tcPr>
            <w:tcW w:w="340" w:type="dxa"/>
            <w:tcBorders>
              <w:top w:val="nil"/>
              <w:left w:val="nil"/>
              <w:bottom w:val="nil"/>
              <w:right w:val="nil"/>
            </w:tcBorders>
          </w:tcPr>
          <w:p>
            <w:pPr>
              <w:pStyle w:val="0"/>
            </w:pPr>
            <w:r>
              <w:rPr>
                <w:sz w:val="20"/>
              </w:rPr>
            </w:r>
          </w:p>
        </w:tc>
        <w:tc>
          <w:tcPr>
            <w:tcW w:w="2551" w:type="dxa"/>
            <w:tcBorders>
              <w:top w:val="single" w:sz="4"/>
              <w:left w:val="nil"/>
              <w:bottom w:val="nil"/>
              <w:right w:val="nil"/>
            </w:tcBorders>
          </w:tcPr>
          <w:p>
            <w:pPr>
              <w:pStyle w:val="0"/>
              <w:jc w:val="center"/>
            </w:pPr>
            <w:r>
              <w:rPr>
                <w:sz w:val="20"/>
              </w:rPr>
              <w:t xml:space="preserve">(подпись специалиста)</w:t>
            </w:r>
          </w:p>
        </w:tc>
        <w:tc>
          <w:tcPr>
            <w:tcW w:w="340" w:type="dxa"/>
            <w:tcBorders>
              <w:top w:val="nil"/>
              <w:left w:val="nil"/>
              <w:bottom w:val="nil"/>
              <w:right w:val="nil"/>
            </w:tcBorders>
          </w:tcPr>
          <w:p>
            <w:pPr>
              <w:pStyle w:val="0"/>
            </w:pPr>
            <w:r>
              <w:rPr>
                <w:sz w:val="20"/>
              </w:rPr>
            </w:r>
          </w:p>
        </w:tc>
        <w:tc>
          <w:tcPr>
            <w:tcW w:w="2381" w:type="dxa"/>
            <w:tcBorders>
              <w:top w:val="single" w:sz="4"/>
              <w:left w:val="nil"/>
              <w:bottom w:val="nil"/>
              <w:right w:val="nil"/>
            </w:tcBorders>
          </w:tcPr>
          <w:p>
            <w:pPr>
              <w:pStyle w:val="0"/>
              <w:jc w:val="center"/>
            </w:pPr>
            <w:r>
              <w:rPr>
                <w:sz w:val="20"/>
              </w:rPr>
              <w:t xml:space="preserve">(фамилия, инициалы)</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tbl>
      <w:tblPr>
        <w:tblInd w:w="0" w:type="dxa"/>
        <w:tblLayout w:type="fixed"/>
        <w:tblCellMar>
          <w:top w:w="102" w:type="dxa"/>
          <w:left w:w="62" w:type="dxa"/>
          <w:bottom w:w="102" w:type="dxa"/>
          <w:right w:w="62" w:type="dxa"/>
        </w:tblCellMar>
      </w:tblPr>
      <w:tblGrid>
        <w:gridCol w:w="1845"/>
        <w:gridCol w:w="435"/>
        <w:gridCol w:w="1140"/>
        <w:gridCol w:w="2191"/>
        <w:gridCol w:w="504"/>
        <w:gridCol w:w="1438"/>
        <w:gridCol w:w="674"/>
        <w:gridCol w:w="841"/>
      </w:tblGrid>
      <w:tr>
        <w:tblPrEx>
          <w:tblBorders>
            <w:insideH w:val="single" w:sz="4"/>
          </w:tblBorders>
        </w:tblPrEx>
        <w:tc>
          <w:tcPr>
            <w:gridSpan w:val="8"/>
            <w:tcW w:w="9068" w:type="dxa"/>
            <w:tcBorders>
              <w:top w:val="nil"/>
              <w:left w:val="nil"/>
              <w:bottom w:val="single" w:sz="4"/>
              <w:right w:val="nil"/>
            </w:tcBorders>
          </w:tcPr>
          <w:p>
            <w:pPr>
              <w:pStyle w:val="0"/>
            </w:pPr>
            <w:r>
              <w:rPr>
                <w:sz w:val="20"/>
              </w:rPr>
            </w:r>
          </w:p>
        </w:tc>
      </w:tr>
      <w:tr>
        <w:tc>
          <w:tcPr>
            <w:gridSpan w:val="8"/>
            <w:tcW w:w="9068" w:type="dxa"/>
            <w:tcBorders>
              <w:top w:val="single" w:sz="4"/>
              <w:left w:val="nil"/>
              <w:bottom w:val="nil"/>
              <w:right w:val="nil"/>
            </w:tcBorders>
          </w:tcPr>
          <w:p>
            <w:pPr>
              <w:pStyle w:val="0"/>
              <w:jc w:val="center"/>
            </w:pPr>
            <w:r>
              <w:rPr>
                <w:sz w:val="20"/>
              </w:rPr>
              <w:t xml:space="preserve">(наименование филиала Ленинградского областного</w:t>
            </w:r>
          </w:p>
          <w:p>
            <w:pPr>
              <w:pStyle w:val="0"/>
              <w:jc w:val="center"/>
            </w:pPr>
            <w:r>
              <w:rPr>
                <w:sz w:val="20"/>
              </w:rPr>
              <w:t xml:space="preserve">государственного казенного учреждения</w:t>
            </w:r>
          </w:p>
          <w:p>
            <w:pPr>
              <w:pStyle w:val="0"/>
              <w:jc w:val="center"/>
            </w:pPr>
            <w:r>
              <w:rPr>
                <w:sz w:val="20"/>
              </w:rPr>
              <w:t xml:space="preserve">"Центр социальной защиты населения")</w:t>
            </w:r>
          </w:p>
        </w:tc>
      </w:tr>
      <w:tr>
        <w:tc>
          <w:tcPr>
            <w:gridSpan w:val="8"/>
            <w:tcW w:w="9068" w:type="dxa"/>
            <w:tcBorders>
              <w:top w:val="nil"/>
              <w:left w:val="nil"/>
              <w:bottom w:val="nil"/>
              <w:right w:val="nil"/>
            </w:tcBorders>
          </w:tcPr>
          <w:p>
            <w:pPr>
              <w:pStyle w:val="0"/>
            </w:pPr>
            <w:r>
              <w:rPr>
                <w:sz w:val="20"/>
              </w:rPr>
            </w:r>
          </w:p>
        </w:tc>
      </w:tr>
      <w:tr>
        <w:tc>
          <w:tcPr>
            <w:gridSpan w:val="4"/>
            <w:tcW w:w="5611" w:type="dxa"/>
            <w:tcBorders>
              <w:top w:val="nil"/>
              <w:left w:val="nil"/>
              <w:bottom w:val="nil"/>
              <w:right w:val="nil"/>
            </w:tcBorders>
          </w:tcPr>
          <w:bookmarkStart w:id="10033" w:name="P10033"/>
          <w:bookmarkEnd w:id="10033"/>
          <w:p>
            <w:pPr>
              <w:pStyle w:val="0"/>
              <w:jc w:val="right"/>
            </w:pPr>
            <w:r>
              <w:rPr>
                <w:sz w:val="20"/>
              </w:rPr>
              <w:t xml:space="preserve">РАСПОРЯЖЕНИЕ N</w:t>
            </w:r>
          </w:p>
        </w:tc>
        <w:tc>
          <w:tcPr>
            <w:tcW w:w="504" w:type="dxa"/>
            <w:tcBorders>
              <w:top w:val="nil"/>
              <w:left w:val="nil"/>
              <w:bottom w:val="nil"/>
              <w:right w:val="nil"/>
            </w:tcBorders>
          </w:tcPr>
          <w:p>
            <w:pPr>
              <w:pStyle w:val="0"/>
            </w:pPr>
            <w:r>
              <w:rPr>
                <w:sz w:val="20"/>
              </w:rPr>
            </w:r>
          </w:p>
        </w:tc>
        <w:tc>
          <w:tcPr>
            <w:gridSpan w:val="3"/>
            <w:tcW w:w="2953" w:type="dxa"/>
            <w:tcBorders>
              <w:top w:val="nil"/>
              <w:left w:val="nil"/>
              <w:bottom w:val="nil"/>
              <w:right w:val="nil"/>
            </w:tcBorders>
          </w:tcPr>
          <w:p>
            <w:pPr>
              <w:pStyle w:val="0"/>
              <w:jc w:val="both"/>
            </w:pPr>
            <w:r>
              <w:rPr>
                <w:sz w:val="20"/>
              </w:rPr>
              <w:t xml:space="preserve">от</w:t>
            </w:r>
          </w:p>
        </w:tc>
      </w:tr>
      <w:tr>
        <w:tc>
          <w:tcPr>
            <w:gridSpan w:val="8"/>
            <w:tcW w:w="9068" w:type="dxa"/>
            <w:tcBorders>
              <w:top w:val="nil"/>
              <w:left w:val="nil"/>
              <w:bottom w:val="nil"/>
              <w:right w:val="nil"/>
            </w:tcBorders>
          </w:tcPr>
          <w:p>
            <w:pPr>
              <w:pStyle w:val="0"/>
              <w:jc w:val="center"/>
            </w:pPr>
            <w:r>
              <w:rPr>
                <w:sz w:val="20"/>
              </w:rPr>
              <w:t xml:space="preserve">о назначении государственной услуги</w:t>
            </w:r>
          </w:p>
        </w:tc>
      </w:tr>
      <w:tr>
        <w:tc>
          <w:tcPr>
            <w:gridSpan w:val="8"/>
            <w:tcW w:w="9068" w:type="dxa"/>
            <w:tcBorders>
              <w:top w:val="nil"/>
              <w:left w:val="nil"/>
              <w:bottom w:val="nil"/>
              <w:right w:val="nil"/>
            </w:tcBorders>
          </w:tcPr>
          <w:p>
            <w:pPr>
              <w:pStyle w:val="0"/>
            </w:pPr>
            <w:r>
              <w:rPr>
                <w:sz w:val="20"/>
              </w:rPr>
            </w:r>
          </w:p>
        </w:tc>
      </w:tr>
      <w:tr>
        <w:tc>
          <w:tcPr>
            <w:gridSpan w:val="8"/>
            <w:tcW w:w="9068" w:type="dxa"/>
            <w:tcBorders>
              <w:top w:val="nil"/>
              <w:left w:val="nil"/>
              <w:bottom w:val="nil"/>
              <w:right w:val="nil"/>
            </w:tcBorders>
          </w:tcPr>
          <w:p>
            <w:pPr>
              <w:pStyle w:val="0"/>
              <w:jc w:val="both"/>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p>
            <w:pPr>
              <w:pStyle w:val="0"/>
              <w:jc w:val="both"/>
            </w:pPr>
            <w:r>
              <w:rPr>
                <w:sz w:val="20"/>
              </w:rPr>
              <w:t xml:space="preserve">Социальная категория</w:t>
            </w:r>
          </w:p>
        </w:tc>
      </w:tr>
      <w:tr>
        <w:tc>
          <w:tcPr>
            <w:gridSpan w:val="8"/>
            <w:tcW w:w="9068" w:type="dxa"/>
            <w:tcBorders>
              <w:top w:val="nil"/>
              <w:left w:val="nil"/>
              <w:bottom w:val="nil"/>
              <w:right w:val="nil"/>
            </w:tcBorders>
          </w:tcPr>
          <w:p>
            <w:pPr>
              <w:pStyle w:val="0"/>
            </w:pPr>
            <w:r>
              <w:rPr>
                <w:sz w:val="20"/>
              </w:rPr>
            </w:r>
          </w:p>
        </w:tc>
      </w:tr>
      <w:tr>
        <w:tc>
          <w:tcPr>
            <w:gridSpan w:val="8"/>
            <w:tcW w:w="9068" w:type="dxa"/>
            <w:tcBorders>
              <w:top w:val="nil"/>
              <w:left w:val="nil"/>
              <w:bottom w:val="nil"/>
              <w:right w:val="nil"/>
            </w:tcBorders>
          </w:tcPr>
          <w:p>
            <w:pPr>
              <w:pStyle w:val="0"/>
            </w:pPr>
            <w:r>
              <w:rPr>
                <w:sz w:val="20"/>
              </w:rPr>
              <w:t xml:space="preserve">Вам предоставлено право на материнский капитал (региональный)</w:t>
            </w:r>
          </w:p>
          <w:p>
            <w:pPr>
              <w:pStyle w:val="0"/>
            </w:pPr>
            <w:r>
              <w:rPr>
                <w:sz w:val="20"/>
              </w:rPr>
              <w:t xml:space="preserve">В соответствии с</w:t>
            </w:r>
          </w:p>
        </w:tc>
      </w:tr>
      <w:tr>
        <w:tc>
          <w:tcPr>
            <w:gridSpan w:val="8"/>
            <w:tcW w:w="9068" w:type="dxa"/>
            <w:tcBorders>
              <w:top w:val="nil"/>
              <w:left w:val="nil"/>
              <w:bottom w:val="single" w:sz="4"/>
              <w:right w:val="nil"/>
            </w:tcBorders>
          </w:tcPr>
          <w:p>
            <w:pPr>
              <w:pStyle w:val="0"/>
            </w:pPr>
            <w:r>
              <w:rPr>
                <w:sz w:val="20"/>
              </w:rPr>
            </w:r>
          </w:p>
        </w:tc>
      </w:tr>
      <w:tr>
        <w:tc>
          <w:tcPr>
            <w:gridSpan w:val="8"/>
            <w:tcW w:w="9068"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gridSpan w:val="8"/>
            <w:tcW w:w="9068" w:type="dxa"/>
            <w:tcBorders>
              <w:top w:val="nil"/>
              <w:left w:val="nil"/>
              <w:bottom w:val="nil"/>
              <w:right w:val="nil"/>
            </w:tcBorders>
          </w:tcPr>
          <w:p>
            <w:pPr>
              <w:pStyle w:val="0"/>
            </w:pPr>
            <w:r>
              <w:rPr>
                <w:sz w:val="20"/>
              </w:rPr>
              <w:t xml:space="preserve">_________________________________"___" _______ 20__ г.р.</w:t>
            </w:r>
          </w:p>
        </w:tc>
      </w:tr>
      <w:tr>
        <w:tc>
          <w:tcPr>
            <w:tcW w:w="1845" w:type="dxa"/>
            <w:tcBorders>
              <w:top w:val="nil"/>
              <w:left w:val="nil"/>
              <w:bottom w:val="nil"/>
              <w:right w:val="nil"/>
            </w:tcBorders>
          </w:tcPr>
          <w:p>
            <w:pPr>
              <w:pStyle w:val="0"/>
            </w:pPr>
            <w:r>
              <w:rPr>
                <w:sz w:val="20"/>
              </w:rPr>
              <w:t xml:space="preserve">в размере</w:t>
            </w:r>
          </w:p>
        </w:tc>
        <w:tc>
          <w:tcPr>
            <w:gridSpan w:val="2"/>
            <w:tcW w:w="1575" w:type="dxa"/>
            <w:tcBorders>
              <w:top w:val="nil"/>
              <w:left w:val="nil"/>
              <w:bottom w:val="nil"/>
              <w:right w:val="nil"/>
            </w:tcBorders>
          </w:tcPr>
          <w:p>
            <w:pPr>
              <w:pStyle w:val="0"/>
              <w:jc w:val="both"/>
            </w:pPr>
            <w:r>
              <w:rPr>
                <w:sz w:val="20"/>
              </w:rPr>
            </w:r>
          </w:p>
        </w:tc>
        <w:tc>
          <w:tcPr>
            <w:gridSpan w:val="5"/>
            <w:tcW w:w="5648" w:type="dxa"/>
            <w:tcBorders>
              <w:top w:val="nil"/>
              <w:left w:val="nil"/>
              <w:bottom w:val="nil"/>
              <w:right w:val="nil"/>
            </w:tcBorders>
          </w:tcPr>
          <w:p>
            <w:pPr>
              <w:pStyle w:val="0"/>
              <w:jc w:val="both"/>
            </w:pPr>
            <w:r>
              <w:rPr>
                <w:sz w:val="20"/>
              </w:rPr>
              <w:t xml:space="preserve">руб.</w:t>
            </w:r>
          </w:p>
        </w:tc>
      </w:tr>
      <w:tr>
        <w:tc>
          <w:tcPr>
            <w:gridSpan w:val="8"/>
            <w:tcW w:w="9068" w:type="dxa"/>
            <w:tcBorders>
              <w:top w:val="nil"/>
              <w:left w:val="nil"/>
              <w:bottom w:val="nil"/>
              <w:right w:val="nil"/>
            </w:tcBorders>
          </w:tcPr>
          <w:p>
            <w:pPr>
              <w:pStyle w:val="0"/>
            </w:pPr>
            <w:r>
              <w:rPr>
                <w:sz w:val="20"/>
              </w:rPr>
              <w:t xml:space="preserve">направить средства (часть средств) материнского капитала на:</w:t>
            </w:r>
          </w:p>
        </w:tc>
      </w:tr>
      <w:tr>
        <w:tc>
          <w:tcPr>
            <w:gridSpan w:val="5"/>
            <w:tcW w:w="6115" w:type="dxa"/>
            <w:tcBorders>
              <w:top w:val="nil"/>
              <w:left w:val="nil"/>
              <w:bottom w:val="single" w:sz="4"/>
              <w:right w:val="nil"/>
            </w:tcBorders>
          </w:tcPr>
          <w:p>
            <w:pPr>
              <w:pStyle w:val="0"/>
            </w:pPr>
            <w:r>
              <w:rPr>
                <w:sz w:val="20"/>
              </w:rPr>
            </w:r>
          </w:p>
        </w:tc>
        <w:tc>
          <w:tcPr>
            <w:tcW w:w="1438" w:type="dxa"/>
            <w:tcBorders>
              <w:top w:val="nil"/>
              <w:left w:val="nil"/>
              <w:bottom w:val="nil"/>
              <w:right w:val="nil"/>
            </w:tcBorders>
          </w:tcPr>
          <w:p>
            <w:pPr>
              <w:pStyle w:val="0"/>
              <w:jc w:val="both"/>
            </w:pPr>
            <w:r>
              <w:rPr>
                <w:sz w:val="20"/>
              </w:rPr>
              <w:t xml:space="preserve">в размере</w:t>
            </w:r>
          </w:p>
        </w:tc>
        <w:tc>
          <w:tcPr>
            <w:tcW w:w="674" w:type="dxa"/>
            <w:tcBorders>
              <w:top w:val="nil"/>
              <w:left w:val="nil"/>
              <w:bottom w:val="nil"/>
              <w:right w:val="nil"/>
            </w:tcBorders>
          </w:tcPr>
          <w:p>
            <w:pPr>
              <w:pStyle w:val="0"/>
              <w:jc w:val="both"/>
            </w:pPr>
            <w:r>
              <w:rPr>
                <w:sz w:val="20"/>
              </w:rPr>
            </w:r>
          </w:p>
        </w:tc>
        <w:tc>
          <w:tcPr>
            <w:tcW w:w="841" w:type="dxa"/>
            <w:tcBorders>
              <w:top w:val="nil"/>
              <w:left w:val="nil"/>
              <w:bottom w:val="nil"/>
              <w:right w:val="nil"/>
            </w:tcBorders>
          </w:tcPr>
          <w:p>
            <w:pPr>
              <w:pStyle w:val="0"/>
              <w:jc w:val="both"/>
            </w:pPr>
            <w:r>
              <w:rPr>
                <w:sz w:val="20"/>
              </w:rPr>
              <w:t xml:space="preserve">руб.</w:t>
            </w:r>
          </w:p>
        </w:tc>
      </w:tr>
      <w:tr>
        <w:tc>
          <w:tcPr>
            <w:gridSpan w:val="5"/>
            <w:tcW w:w="6115" w:type="dxa"/>
            <w:tcBorders>
              <w:top w:val="single" w:sz="4"/>
              <w:left w:val="nil"/>
              <w:bottom w:val="nil"/>
              <w:right w:val="nil"/>
            </w:tcBorders>
          </w:tcPr>
          <w:p>
            <w:pPr>
              <w:pStyle w:val="0"/>
              <w:jc w:val="center"/>
            </w:pPr>
            <w:r>
              <w:rPr>
                <w:sz w:val="20"/>
              </w:rPr>
              <w:t xml:space="preserve">(указывается направление использования средств)</w:t>
            </w:r>
          </w:p>
        </w:tc>
        <w:tc>
          <w:tcPr>
            <w:gridSpan w:val="3"/>
            <w:tcW w:w="2953" w:type="dxa"/>
            <w:tcBorders>
              <w:top w:val="nil"/>
              <w:left w:val="nil"/>
              <w:bottom w:val="nil"/>
              <w:right w:val="nil"/>
            </w:tcBorders>
          </w:tcPr>
          <w:p>
            <w:pPr>
              <w:pStyle w:val="0"/>
              <w:jc w:val="both"/>
            </w:pPr>
            <w:r>
              <w:rPr>
                <w:sz w:val="20"/>
              </w:rPr>
            </w:r>
          </w:p>
        </w:tc>
      </w:tr>
      <w:tr>
        <w:tc>
          <w:tcPr>
            <w:gridSpan w:val="8"/>
            <w:tcW w:w="9068" w:type="dxa"/>
            <w:tcBorders>
              <w:top w:val="nil"/>
              <w:left w:val="nil"/>
              <w:bottom w:val="nil"/>
              <w:right w:val="nil"/>
            </w:tcBorders>
          </w:tcPr>
          <w:p>
            <w:pPr>
              <w:pStyle w:val="0"/>
            </w:pPr>
            <w:r>
              <w:rPr>
                <w:sz w:val="20"/>
              </w:rPr>
            </w:r>
          </w:p>
        </w:tc>
      </w:tr>
      <w:tr>
        <w:tc>
          <w:tcPr>
            <w:gridSpan w:val="2"/>
            <w:tcW w:w="2280" w:type="dxa"/>
            <w:tcBorders>
              <w:top w:val="nil"/>
              <w:left w:val="nil"/>
              <w:bottom w:val="nil"/>
              <w:right w:val="nil"/>
            </w:tcBorders>
          </w:tcPr>
          <w:p>
            <w:pPr>
              <w:pStyle w:val="0"/>
            </w:pPr>
            <w:r>
              <w:rPr>
                <w:sz w:val="20"/>
              </w:rPr>
              <w:t xml:space="preserve">Способ выплаты:</w:t>
            </w:r>
          </w:p>
        </w:tc>
        <w:tc>
          <w:tcPr>
            <w:gridSpan w:val="6"/>
            <w:tcW w:w="6788" w:type="dxa"/>
            <w:tcBorders>
              <w:top w:val="nil"/>
              <w:left w:val="nil"/>
              <w:bottom w:val="single" w:sz="4"/>
              <w:right w:val="nil"/>
            </w:tcBorders>
          </w:tcPr>
          <w:p>
            <w:pPr>
              <w:pStyle w:val="0"/>
              <w:jc w:val="both"/>
            </w:pPr>
            <w:r>
              <w:rPr>
                <w:sz w:val="20"/>
              </w:rPr>
            </w:r>
          </w:p>
        </w:tc>
      </w:tr>
      <w:tr>
        <w:tc>
          <w:tcPr>
            <w:gridSpan w:val="5"/>
            <w:tcW w:w="6115" w:type="dxa"/>
            <w:tcBorders>
              <w:top w:val="nil"/>
              <w:left w:val="nil"/>
              <w:bottom w:val="nil"/>
              <w:right w:val="nil"/>
            </w:tcBorders>
          </w:tcPr>
          <w:p>
            <w:pPr>
              <w:pStyle w:val="0"/>
            </w:pPr>
            <w:r>
              <w:rPr>
                <w:sz w:val="20"/>
              </w:rPr>
              <w:t xml:space="preserve">Наличие остатка материнского капитала на текущий год:</w:t>
            </w:r>
          </w:p>
        </w:tc>
        <w:tc>
          <w:tcPr>
            <w:gridSpan w:val="3"/>
            <w:tcW w:w="2953" w:type="dxa"/>
            <w:tcBorders>
              <w:top w:val="single" w:sz="4"/>
              <w:left w:val="nil"/>
              <w:bottom w:val="single" w:sz="4"/>
              <w:right w:val="nil"/>
            </w:tcBorders>
          </w:tcPr>
          <w:p>
            <w:pPr>
              <w:pStyle w:val="0"/>
              <w:jc w:val="both"/>
            </w:pPr>
            <w:r>
              <w:rPr>
                <w:sz w:val="20"/>
              </w:rPr>
            </w:r>
          </w:p>
        </w:tc>
      </w:tr>
      <w:tr>
        <w:tc>
          <w:tcPr>
            <w:gridSpan w:val="8"/>
            <w:tcW w:w="9068" w:type="dxa"/>
            <w:tcBorders>
              <w:top w:val="nil"/>
              <w:left w:val="nil"/>
              <w:bottom w:val="nil"/>
              <w:right w:val="nil"/>
            </w:tcBorders>
          </w:tcPr>
          <w:p>
            <w:pPr>
              <w:pStyle w:val="0"/>
            </w:pPr>
            <w:r>
              <w:rPr>
                <w:sz w:val="20"/>
              </w:rPr>
            </w: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907"/>
        <w:gridCol w:w="3911"/>
      </w:tblGrid>
      <w:tr>
        <w:tc>
          <w:tcPr>
            <w:gridSpan w:val="3"/>
            <w:tcW w:w="9069" w:type="dxa"/>
            <w:tcBorders>
              <w:top w:val="nil"/>
              <w:left w:val="nil"/>
              <w:bottom w:val="nil"/>
              <w:right w:val="nil"/>
            </w:tcBorders>
          </w:tcPr>
          <w:p>
            <w:pPr>
              <w:pStyle w:val="0"/>
              <w:outlineLvl w:val="2"/>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907" w:type="dxa"/>
            <w:tcBorders>
              <w:top w:val="nil"/>
              <w:left w:val="nil"/>
              <w:bottom w:val="nil"/>
              <w:right w:val="nil"/>
            </w:tcBorders>
          </w:tcPr>
          <w:p>
            <w:pPr>
              <w:pStyle w:val="0"/>
            </w:pPr>
            <w:r>
              <w:rPr>
                <w:sz w:val="20"/>
              </w:rPr>
              <w:t xml:space="preserve">Кому:</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t xml:space="preserve">Куда:</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(индекс, адрес)</w:t>
            </w:r>
          </w:p>
        </w:tc>
      </w:tr>
    </w:tbl>
    <w:p>
      <w:pPr>
        <w:pStyle w:val="0"/>
        <w:jc w:val="center"/>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Предоставление материнского капитала Ленинградской области регулируется областным </w:t>
            </w:r>
            <w:hyperlink w:history="0" r:id="rId1305"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законом</w:t>
              </w:r>
            </w:hyperlink>
            <w:r>
              <w:rPr>
                <w:sz w:val="20"/>
              </w:rPr>
              <w:t xml:space="preserve"> Ленинградской области от 17.11.2017 N 72-оз "Социальный кодекс Ленинградской области".</w:t>
            </w:r>
          </w:p>
          <w:p>
            <w:pPr>
              <w:pStyle w:val="0"/>
              <w:ind w:firstLine="283"/>
              <w:jc w:val="both"/>
            </w:pPr>
            <w:r>
              <w:rPr>
                <w:sz w:val="20"/>
              </w:rPr>
              <w:t xml:space="preserve">Перечисление средств материнского осуществляется единовременно.</w:t>
            </w:r>
          </w:p>
          <w:p>
            <w:pPr>
              <w:pStyle w:val="0"/>
              <w:ind w:firstLine="283"/>
              <w:jc w:val="both"/>
            </w:pPr>
            <w:r>
              <w:rPr>
                <w:sz w:val="20"/>
              </w:rPr>
              <w:t xml:space="preserve">Предоставление (перечисление средств) материнского капитала прекращается в следующих случаях:</w:t>
            </w:r>
          </w:p>
          <w:p>
            <w:pPr>
              <w:pStyle w:val="0"/>
              <w:ind w:firstLine="283"/>
              <w:jc w:val="both"/>
            </w:pPr>
            <w:r>
              <w:rPr>
                <w:sz w:val="20"/>
              </w:rPr>
              <w:t xml:space="preserve">закрытие счета и непредставление в течение трех месяцев сведений об открытии нового счета в кредитной организации;</w:t>
            </w:r>
          </w:p>
          <w:p>
            <w:pPr>
              <w:pStyle w:val="0"/>
              <w:ind w:firstLine="283"/>
              <w:jc w:val="both"/>
            </w:pPr>
            <w:r>
              <w:rPr>
                <w:sz w:val="20"/>
              </w:rPr>
              <w:t xml:space="preserve">получение аналогичной меры социальной поддержки по иным основаниям;</w:t>
            </w:r>
          </w:p>
          <w:p>
            <w:pPr>
              <w:pStyle w:val="0"/>
              <w:ind w:firstLine="283"/>
              <w:jc w:val="both"/>
            </w:pPr>
            <w:r>
              <w:rPr>
                <w:sz w:val="20"/>
              </w:rPr>
              <w:t xml:space="preserve">перемена места жительства;</w:t>
            </w:r>
          </w:p>
          <w:p>
            <w:pPr>
              <w:pStyle w:val="0"/>
              <w:ind w:firstLine="283"/>
              <w:jc w:val="both"/>
            </w:pPr>
            <w:r>
              <w:rPr>
                <w:sz w:val="20"/>
              </w:rPr>
              <w:t xml:space="preserve">утрата права на материнский капитал;</w:t>
            </w:r>
          </w:p>
          <w:p>
            <w:pPr>
              <w:pStyle w:val="0"/>
              <w:ind w:firstLine="283"/>
              <w:jc w:val="both"/>
            </w:pPr>
            <w:r>
              <w:rPr>
                <w:sz w:val="20"/>
              </w:rPr>
              <w:t xml:space="preserve">выявление факта представления получателем материнского капитала заведомо недостоверных сведений и(или) поддельных документов, сокрытия информации.</w:t>
            </w:r>
          </w:p>
          <w:p>
            <w:pPr>
              <w:pStyle w:val="0"/>
              <w:ind w:firstLine="283"/>
              <w:jc w:val="both"/>
            </w:pPr>
            <w:r>
              <w:rPr>
                <w:sz w:val="20"/>
              </w:rPr>
              <w:t xml:space="preserve">О наступлении обстоятельств, влекущих изменение размера либо прекращение предоставления (перемена места жительства; изменение номера банковского счета, персональных данных, состава семьи),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не позднее чем в месячный срок со дня наступления соответствующих обстоятельств.</w:t>
            </w:r>
          </w:p>
          <w:p>
            <w:pPr>
              <w:pStyle w:val="0"/>
              <w:ind w:firstLine="283"/>
              <w:jc w:val="both"/>
            </w:pPr>
            <w:r>
              <w:rPr>
                <w:sz w:val="20"/>
              </w:rPr>
              <w:t xml:space="preserve">Денежные средства, выплаченные получателям вследствие их злоупотребления (представление документов с заведомо неверными сведениями, сокрытие данных, влияющих на право назначения мер социальной поддержки, исчисление их размеров), возмещаются получателями мер социальной поддержки добровольно, а в случае спора взыскиваются в порядке, установленном законодательством Российской Федерации.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tbl>
      <w:tblPr>
        <w:tblInd w:w="0" w:type="dxa"/>
        <w:tblLayout w:type="fixed"/>
        <w:tblCellMar>
          <w:top w:w="102" w:type="dxa"/>
          <w:left w:w="62" w:type="dxa"/>
          <w:bottom w:w="102" w:type="dxa"/>
          <w:right w:w="62" w:type="dxa"/>
        </w:tblCellMar>
      </w:tblPr>
      <w:tblGrid>
        <w:gridCol w:w="2664"/>
        <w:gridCol w:w="2891"/>
        <w:gridCol w:w="510"/>
        <w:gridCol w:w="3004"/>
      </w:tblGrid>
      <w:tr>
        <w:tblPrEx>
          <w:tblBorders>
            <w:insideH w:val="single" w:sz="4"/>
          </w:tblBorders>
        </w:tblPrEx>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(наименование ЦСЗН)</w:t>
            </w:r>
          </w:p>
        </w:tc>
      </w:tr>
      <w:tr>
        <w:tc>
          <w:tcPr>
            <w:gridSpan w:val="4"/>
            <w:tcW w:w="9069" w:type="dxa"/>
            <w:tcBorders>
              <w:top w:val="nil"/>
              <w:left w:val="nil"/>
              <w:bottom w:val="nil"/>
              <w:right w:val="nil"/>
            </w:tcBorders>
          </w:tcPr>
          <w:p>
            <w:pPr>
              <w:pStyle w:val="0"/>
            </w:pPr>
            <w:r>
              <w:rPr>
                <w:sz w:val="20"/>
              </w:rPr>
            </w:r>
          </w:p>
        </w:tc>
      </w:tr>
      <w:tr>
        <w:tc>
          <w:tcPr>
            <w:gridSpan w:val="2"/>
            <w:tcW w:w="5555" w:type="dxa"/>
            <w:tcBorders>
              <w:top w:val="nil"/>
              <w:left w:val="nil"/>
              <w:bottom w:val="nil"/>
              <w:right w:val="nil"/>
            </w:tcBorders>
          </w:tcPr>
          <w:bookmarkStart w:id="10117" w:name="P10117"/>
          <w:bookmarkEnd w:id="10117"/>
          <w:p>
            <w:pPr>
              <w:pStyle w:val="0"/>
              <w:jc w:val="right"/>
            </w:pPr>
            <w:r>
              <w:rPr>
                <w:sz w:val="20"/>
              </w:rPr>
              <w:t xml:space="preserve">РАСПОРЯЖЕНИЕ N</w:t>
            </w:r>
          </w:p>
        </w:tc>
        <w:tc>
          <w:tcPr>
            <w:tcW w:w="510" w:type="dxa"/>
            <w:tcBorders>
              <w:top w:val="nil"/>
              <w:left w:val="nil"/>
              <w:bottom w:val="nil"/>
              <w:right w:val="nil"/>
            </w:tcBorders>
          </w:tcPr>
          <w:p>
            <w:pPr>
              <w:pStyle w:val="0"/>
            </w:pPr>
            <w:r>
              <w:rPr>
                <w:sz w:val="20"/>
              </w:rPr>
            </w:r>
          </w:p>
        </w:tc>
        <w:tc>
          <w:tcPr>
            <w:tcW w:w="3004" w:type="dxa"/>
            <w:tcBorders>
              <w:top w:val="nil"/>
              <w:left w:val="nil"/>
              <w:bottom w:val="nil"/>
              <w:right w:val="nil"/>
            </w:tcBorders>
          </w:tcPr>
          <w:p>
            <w:pPr>
              <w:pStyle w:val="0"/>
              <w:jc w:val="both"/>
            </w:pPr>
            <w:r>
              <w:rPr>
                <w:sz w:val="20"/>
              </w:rPr>
              <w:t xml:space="preserve">от</w:t>
            </w:r>
          </w:p>
        </w:tc>
      </w:tr>
      <w:tr>
        <w:tc>
          <w:tcPr>
            <w:gridSpan w:val="4"/>
            <w:tcW w:w="9069" w:type="dxa"/>
            <w:tcBorders>
              <w:top w:val="nil"/>
              <w:left w:val="nil"/>
              <w:bottom w:val="nil"/>
              <w:right w:val="nil"/>
            </w:tcBorders>
          </w:tcPr>
          <w:p>
            <w:pPr>
              <w:pStyle w:val="0"/>
              <w:jc w:val="center"/>
            </w:pPr>
            <w:r>
              <w:rPr>
                <w:sz w:val="20"/>
              </w:rPr>
              <w:t xml:space="preserve">об отказе в назначении государственной услуги</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Гр.</w:t>
            </w:r>
          </w:p>
          <w:p>
            <w:pPr>
              <w:pStyle w:val="0"/>
              <w:jc w:val="both"/>
            </w:pPr>
            <w:r>
              <w:rPr>
                <w:sz w:val="20"/>
              </w:rPr>
              <w:t xml:space="preserve">Адрес проживания</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В соответствии с</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2664" w:type="dxa"/>
            <w:tcBorders>
              <w:top w:val="nil"/>
              <w:left w:val="nil"/>
              <w:bottom w:val="nil"/>
              <w:right w:val="nil"/>
            </w:tcBorders>
          </w:tcPr>
          <w:p>
            <w:pPr>
              <w:pStyle w:val="0"/>
            </w:pPr>
            <w:r>
              <w:rPr>
                <w:sz w:val="20"/>
              </w:rPr>
              <w:t xml:space="preserve">отказать в назначении</w:t>
            </w:r>
          </w:p>
        </w:tc>
        <w:tc>
          <w:tcPr>
            <w:gridSpan w:val="3"/>
            <w:tcW w:w="6405" w:type="dxa"/>
            <w:tcBorders>
              <w:top w:val="nil"/>
              <w:left w:val="nil"/>
              <w:bottom w:val="single" w:sz="4"/>
              <w:right w:val="nil"/>
            </w:tcBorders>
          </w:tcPr>
          <w:p>
            <w:pPr>
              <w:pStyle w:val="0"/>
            </w:pPr>
            <w:r>
              <w:rPr>
                <w:sz w:val="20"/>
              </w:rPr>
            </w:r>
          </w:p>
        </w:tc>
      </w:tr>
      <w:tr>
        <w:tc>
          <w:tcPr>
            <w:tcW w:w="2664" w:type="dxa"/>
            <w:tcBorders>
              <w:top w:val="nil"/>
              <w:left w:val="nil"/>
              <w:bottom w:val="nil"/>
              <w:right w:val="nil"/>
            </w:tcBorders>
          </w:tcPr>
          <w:p>
            <w:pPr>
              <w:pStyle w:val="0"/>
            </w:pPr>
            <w:r>
              <w:rPr>
                <w:sz w:val="20"/>
              </w:rPr>
            </w:r>
          </w:p>
        </w:tc>
        <w:tc>
          <w:tcPr>
            <w:gridSpan w:val="3"/>
            <w:tcW w:w="6405"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both"/>
            </w:pPr>
            <w:r>
              <w:rPr>
                <w:sz w:val="20"/>
              </w:rPr>
              <w:t xml:space="preserve">Причина отказа в назначении меры социальной поддержки (подчеркнуть):</w:t>
            </w:r>
          </w:p>
          <w:p>
            <w:pPr>
              <w:pStyle w:val="0"/>
              <w:jc w:val="both"/>
            </w:pPr>
            <w:r>
              <w:rPr>
                <w:sz w:val="20"/>
              </w:rPr>
              <w:t xml:space="preserve">1) отсутствие права на предоставление меры социальной поддержки;</w:t>
            </w:r>
          </w:p>
          <w:p>
            <w:pPr>
              <w:pStyle w:val="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jc w:val="both"/>
            </w:pPr>
            <w:r>
              <w:rPr>
                <w:sz w:val="20"/>
              </w:rPr>
              <w:t xml:space="preserve">3) несоответствие условиям, предусмотренным </w:t>
            </w:r>
            <w:hyperlink w:history="0" r:id="rId1306"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1307"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jc w:val="both"/>
            </w:pPr>
            <w:r>
              <w:rPr>
                <w:sz w:val="20"/>
              </w:rPr>
              <w:t xml:space="preserve">4) превышение среднедушевого денежного дохода семьи над критерием нуждаемости, установленным Социальным </w:t>
            </w:r>
            <w:hyperlink w:history="0" r:id="rId1308"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кодексом</w:t>
              </w:r>
            </w:hyperlink>
            <w:r>
              <w:rPr>
                <w:sz w:val="20"/>
              </w:rPr>
              <w:t xml:space="preserve"> для предоставления соответствующей меры социальной поддержки;</w:t>
            </w:r>
          </w:p>
          <w:p>
            <w:pPr>
              <w:pStyle w:val="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4251"/>
        <w:gridCol w:w="907"/>
        <w:gridCol w:w="3911"/>
      </w:tblGrid>
      <w:tr>
        <w:tc>
          <w:tcPr>
            <w:gridSpan w:val="3"/>
            <w:tcW w:w="9069" w:type="dxa"/>
            <w:tcBorders>
              <w:top w:val="nil"/>
              <w:left w:val="nil"/>
              <w:bottom w:val="nil"/>
              <w:right w:val="nil"/>
            </w:tcBorders>
          </w:tcPr>
          <w:p>
            <w:pPr>
              <w:pStyle w:val="0"/>
              <w:outlineLvl w:val="2"/>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907" w:type="dxa"/>
            <w:tcBorders>
              <w:top w:val="nil"/>
              <w:left w:val="nil"/>
              <w:bottom w:val="nil"/>
              <w:right w:val="nil"/>
            </w:tcBorders>
          </w:tcPr>
          <w:p>
            <w:pPr>
              <w:pStyle w:val="0"/>
            </w:pPr>
            <w:r>
              <w:rPr>
                <w:sz w:val="20"/>
              </w:rPr>
              <w:t xml:space="preserve">Кому:</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t xml:space="preserve">Куда:</w:t>
            </w:r>
          </w:p>
        </w:tc>
        <w:tc>
          <w:tcPr>
            <w:tcW w:w="3911"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907" w:type="dxa"/>
            <w:tcBorders>
              <w:top w:val="nil"/>
              <w:left w:val="nil"/>
              <w:bottom w:val="nil"/>
              <w:right w:val="nil"/>
            </w:tcBorders>
          </w:tcPr>
          <w:p>
            <w:pPr>
              <w:pStyle w:val="0"/>
            </w:pPr>
            <w:r>
              <w:rPr>
                <w:sz w:val="20"/>
              </w:rPr>
            </w:r>
          </w:p>
        </w:tc>
        <w:tc>
          <w:tcPr>
            <w:tcW w:w="3911" w:type="dxa"/>
            <w:tcBorders>
              <w:top w:val="single" w:sz="4"/>
              <w:left w:val="nil"/>
              <w:bottom w:val="nil"/>
              <w:right w:val="nil"/>
            </w:tcBorders>
          </w:tcPr>
          <w:p>
            <w:pPr>
              <w:pStyle w:val="0"/>
              <w:jc w:val="center"/>
            </w:pPr>
            <w:r>
              <w:rPr>
                <w:sz w:val="20"/>
              </w:rPr>
              <w:t xml:space="preserve">(индекс, адрес)</w:t>
            </w:r>
          </w:p>
        </w:tc>
      </w:tr>
    </w:tbl>
    <w:p>
      <w:pPr>
        <w:pStyle w:val="0"/>
        <w:jc w:val="right"/>
      </w:pPr>
      <w:r>
        <w:rPr>
          <w:sz w:val="20"/>
        </w:rPr>
      </w:r>
    </w:p>
    <w:tbl>
      <w:tblPr>
        <w:tblInd w:w="0" w:type="dxa"/>
        <w:tblLayout w:type="fixed"/>
        <w:tblCellMar>
          <w:top w:w="102" w:type="dxa"/>
          <w:left w:w="62" w:type="dxa"/>
          <w:bottom w:w="102" w:type="dxa"/>
          <w:right w:w="62" w:type="dxa"/>
        </w:tblCellMar>
      </w:tblPr>
      <w:tblGrid>
        <w:gridCol w:w="9051"/>
      </w:tblGrid>
      <w:tr>
        <w:tc>
          <w:tcPr>
            <w:tcW w:w="9051" w:type="dxa"/>
            <w:tcBorders>
              <w:top w:val="nil"/>
              <w:left w:val="nil"/>
              <w:bottom w:val="nil"/>
              <w:right w:val="nil"/>
            </w:tcBorders>
          </w:tcPr>
          <w:p>
            <w:pPr>
              <w:pStyle w:val="0"/>
              <w:jc w:val="both"/>
            </w:pPr>
            <w:r>
              <w:rPr>
                <w:sz w:val="20"/>
              </w:rPr>
              <w:t xml:space="preserve">Справочная информация:</w:t>
            </w:r>
          </w:p>
        </w:tc>
      </w:tr>
      <w:tr>
        <w:tc>
          <w:tcPr>
            <w:tcW w:w="9051"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51" w:type="dxa"/>
            <w:tcBorders>
              <w:top w:val="nil"/>
              <w:left w:val="nil"/>
              <w:bottom w:val="nil"/>
              <w:right w:val="nil"/>
            </w:tcBorders>
          </w:tcPr>
          <w:p>
            <w:pPr>
              <w:pStyle w:val="0"/>
            </w:pPr>
            <w:r>
              <w:rPr>
                <w:sz w:val="20"/>
              </w:rPr>
            </w:r>
          </w:p>
        </w:tc>
      </w:tr>
      <w:tr>
        <w:tc>
          <w:tcPr>
            <w:tcW w:w="905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344"/>
        <w:gridCol w:w="3798"/>
      </w:tblGrid>
      <w:tr>
        <w:tblPrEx>
          <w:tblBorders>
            <w:insideH w:val="single" w:sz="4"/>
          </w:tblBorders>
        </w:tblPrEx>
        <w:tc>
          <w:tcPr>
            <w:gridSpan w:val="2"/>
            <w:tcW w:w="5271" w:type="dxa"/>
            <w:tcBorders>
              <w:top w:val="nil"/>
              <w:left w:val="nil"/>
              <w:bottom w:val="nil"/>
              <w:right w:val="nil"/>
            </w:tcBorders>
            <w:vMerge w:val="restart"/>
          </w:tcPr>
          <w:p>
            <w:pPr>
              <w:pStyle w:val="0"/>
            </w:pPr>
            <w:r>
              <w:rPr>
                <w:sz w:val="20"/>
              </w:rPr>
            </w:r>
          </w:p>
        </w:tc>
        <w:tc>
          <w:tcPr>
            <w:tcW w:w="379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rPr>
              <w:t xml:space="preserve">(ФИО заявителя)</w:t>
            </w:r>
          </w:p>
        </w:tc>
      </w:tr>
      <w:tr>
        <w:tc>
          <w:tcPr>
            <w:gridSpan w:val="2"/>
            <w:tcBorders>
              <w:top w:val="nil"/>
              <w:left w:val="nil"/>
              <w:bottom w:val="nil"/>
              <w:right w:val="nil"/>
            </w:tcBorders>
            <w:vMerge w:val="continue"/>
          </w:tcPr>
          <w:p/>
        </w:tc>
        <w:tc>
          <w:tcPr>
            <w:tcW w:w="3798"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98" w:type="dxa"/>
            <w:tcBorders>
              <w:top w:val="single" w:sz="4"/>
              <w:left w:val="nil"/>
              <w:bottom w:val="nil"/>
              <w:right w:val="nil"/>
            </w:tcBorders>
          </w:tcPr>
          <w:p>
            <w:pPr>
              <w:pStyle w:val="0"/>
              <w:jc w:val="center"/>
            </w:pPr>
            <w:r>
              <w:rPr>
                <w:sz w:val="20"/>
              </w:rPr>
              <w:t xml:space="preserve">(адрес, индекс заявителя)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bookmarkStart w:id="10195" w:name="P10195"/>
          <w:bookmarkEnd w:id="10195"/>
          <w:p>
            <w:pPr>
              <w:pStyle w:val="0"/>
              <w:jc w:val="center"/>
            </w:pPr>
            <w:r>
              <w:rPr>
                <w:sz w:val="20"/>
              </w:rPr>
              <w:t xml:space="preserve">УВЕДОМЛЕНИЕ</w:t>
            </w:r>
          </w:p>
          <w:p>
            <w:pPr>
              <w:pStyle w:val="0"/>
              <w:jc w:val="center"/>
            </w:pPr>
            <w:r>
              <w:rPr>
                <w:sz w:val="20"/>
              </w:rPr>
              <w:t xml:space="preserve">об отказе в оформлении документа с исправленными опечатками (ошибками)</w:t>
            </w:r>
          </w:p>
        </w:tc>
      </w:tr>
      <w:tr>
        <w:tc>
          <w:tcPr>
            <w:gridSpan w:val="3"/>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2"/>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2"/>
            <w:tcW w:w="7142" w:type="dxa"/>
            <w:tcBorders>
              <w:top w:val="single" w:sz="4"/>
              <w:left w:val="nil"/>
              <w:bottom w:val="nil"/>
              <w:right w:val="nil"/>
            </w:tcBorders>
          </w:tcPr>
          <w:p>
            <w:pPr>
              <w:pStyle w:val="0"/>
              <w:jc w:val="center"/>
            </w:pPr>
            <w:r>
              <w:rPr>
                <w:sz w:val="20"/>
              </w:rPr>
              <w:t xml:space="preserve">(имя, отчество)</w:t>
            </w:r>
          </w:p>
        </w:tc>
      </w:tr>
      <w:tr>
        <w:tc>
          <w:tcPr>
            <w:gridSpan w:val="3"/>
            <w:tcW w:w="9069" w:type="dxa"/>
            <w:tcBorders>
              <w:top w:val="nil"/>
              <w:left w:val="nil"/>
              <w:bottom w:val="nil"/>
              <w:right w:val="nil"/>
            </w:tcBorders>
          </w:tcPr>
          <w:p>
            <w:pPr>
              <w:pStyle w:val="0"/>
              <w:jc w:val="center"/>
            </w:pPr>
            <w:r>
              <w:rPr>
                <w:sz w:val="20"/>
              </w:rPr>
              <w:t xml:space="preserve">В соответствии с</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gridSpan w:val="3"/>
            <w:tcW w:w="9069" w:type="dxa"/>
            <w:tcBorders>
              <w:top w:val="nil"/>
              <w:left w:val="nil"/>
              <w:bottom w:val="nil"/>
              <w:right w:val="nil"/>
            </w:tcBorders>
          </w:tcPr>
          <w:p>
            <w:pPr>
              <w:pStyle w:val="0"/>
              <w:jc w:val="center"/>
            </w:pPr>
            <w:r>
              <w:rPr>
                <w:sz w:val="20"/>
              </w:rPr>
              <w:t xml:space="preserve">отказать в</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pPr>
            <w:r>
              <w:rPr>
                <w:sz w:val="20"/>
              </w:rPr>
              <w:t xml:space="preserve">Приложение: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074"/>
        <w:gridCol w:w="270"/>
        <w:gridCol w:w="825"/>
        <w:gridCol w:w="2522"/>
        <w:gridCol w:w="451"/>
      </w:tblGrid>
      <w:tr>
        <w:tblPrEx>
          <w:tblBorders>
            <w:insideH w:val="single" w:sz="4"/>
          </w:tblBorders>
        </w:tblPrEx>
        <w:tc>
          <w:tcPr>
            <w:gridSpan w:val="3"/>
            <w:tcW w:w="5271" w:type="dxa"/>
            <w:tcBorders>
              <w:top w:val="nil"/>
              <w:left w:val="nil"/>
              <w:bottom w:val="nil"/>
              <w:right w:val="nil"/>
            </w:tcBorders>
            <w:vMerge w:val="restart"/>
          </w:tcPr>
          <w:p>
            <w:pPr>
              <w:pStyle w:val="0"/>
            </w:pPr>
            <w:r>
              <w:rPr>
                <w:sz w:val="20"/>
              </w:rPr>
            </w:r>
          </w:p>
        </w:tc>
        <w:tc>
          <w:tcPr>
            <w:gridSpan w:val="3"/>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gridSpan w:val="3"/>
            <w:tcW w:w="3798" w:type="dxa"/>
            <w:tcBorders>
              <w:top w:val="single" w:sz="4"/>
              <w:left w:val="nil"/>
              <w:bottom w:val="nil"/>
              <w:right w:val="nil"/>
            </w:tcBorders>
          </w:tcPr>
          <w:p>
            <w:pPr>
              <w:pStyle w:val="0"/>
              <w:jc w:val="center"/>
            </w:pPr>
            <w:r>
              <w:rPr>
                <w:sz w:val="20"/>
              </w:rPr>
              <w:t xml:space="preserve">(ФИО заявителя)</w:t>
            </w:r>
          </w:p>
        </w:tc>
      </w:tr>
      <w:tr>
        <w:tc>
          <w:tcPr>
            <w:gridSpan w:val="3"/>
            <w:tcBorders>
              <w:top w:val="nil"/>
              <w:left w:val="nil"/>
              <w:bottom w:val="nil"/>
              <w:right w:val="nil"/>
            </w:tcBorders>
            <w:vMerge w:val="continue"/>
          </w:tcPr>
          <w:p/>
        </w:tc>
        <w:tc>
          <w:tcPr>
            <w:gridSpan w:val="3"/>
            <w:tcW w:w="3798" w:type="dxa"/>
            <w:tcBorders>
              <w:top w:val="nil"/>
              <w:left w:val="nil"/>
              <w:bottom w:val="single" w:sz="4"/>
              <w:right w:val="nil"/>
            </w:tcBorders>
          </w:tcPr>
          <w:p>
            <w:pPr>
              <w:pStyle w:val="0"/>
            </w:pPr>
            <w:r>
              <w:rPr>
                <w:sz w:val="20"/>
              </w:rPr>
            </w:r>
          </w:p>
        </w:tc>
      </w:tr>
      <w:tr>
        <w:tc>
          <w:tcPr>
            <w:gridSpan w:val="3"/>
            <w:tcBorders>
              <w:top w:val="nil"/>
              <w:left w:val="nil"/>
              <w:bottom w:val="nil"/>
              <w:right w:val="nil"/>
            </w:tcBorders>
            <w:vMerge w:val="continue"/>
          </w:tcPr>
          <w:p/>
        </w:tc>
        <w:tc>
          <w:tcPr>
            <w:gridSpan w:val="3"/>
            <w:tcW w:w="3798" w:type="dxa"/>
            <w:tcBorders>
              <w:top w:val="single" w:sz="4"/>
              <w:left w:val="nil"/>
              <w:bottom w:val="nil"/>
              <w:right w:val="nil"/>
            </w:tcBorders>
          </w:tcPr>
          <w:p>
            <w:pPr>
              <w:pStyle w:val="0"/>
              <w:jc w:val="center"/>
            </w:pPr>
            <w:r>
              <w:rPr>
                <w:sz w:val="20"/>
              </w:rPr>
              <w:t xml:space="preserve">(адрес, индекс заявителя)</w:t>
            </w:r>
          </w:p>
        </w:tc>
      </w:tr>
      <w:tr>
        <w:tc>
          <w:tcPr>
            <w:gridSpan w:val="6"/>
            <w:tcW w:w="9069" w:type="dxa"/>
            <w:tcBorders>
              <w:top w:val="nil"/>
              <w:left w:val="nil"/>
              <w:bottom w:val="nil"/>
              <w:right w:val="nil"/>
            </w:tcBorders>
          </w:tcPr>
          <w:p>
            <w:pPr>
              <w:pStyle w:val="0"/>
            </w:pPr>
            <w:r>
              <w:rPr>
                <w:sz w:val="20"/>
              </w:rPr>
            </w:r>
          </w:p>
        </w:tc>
      </w:tr>
      <w:tr>
        <w:tc>
          <w:tcPr>
            <w:gridSpan w:val="6"/>
            <w:tcW w:w="9069" w:type="dxa"/>
            <w:tcBorders>
              <w:top w:val="nil"/>
              <w:left w:val="nil"/>
              <w:bottom w:val="nil"/>
              <w:right w:val="nil"/>
            </w:tcBorders>
          </w:tcPr>
          <w:bookmarkStart w:id="10242" w:name="P10242"/>
          <w:bookmarkEnd w:id="10242"/>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6"/>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5"/>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5"/>
            <w:tcW w:w="7142" w:type="dxa"/>
            <w:tcBorders>
              <w:top w:val="single" w:sz="4"/>
              <w:left w:val="nil"/>
              <w:bottom w:val="nil"/>
              <w:right w:val="nil"/>
            </w:tcBorders>
          </w:tcPr>
          <w:p>
            <w:pPr>
              <w:pStyle w:val="0"/>
              <w:jc w:val="center"/>
            </w:pPr>
            <w:r>
              <w:rPr>
                <w:sz w:val="20"/>
              </w:rPr>
              <w:t xml:space="preserve">(имя, отчество)</w:t>
            </w:r>
          </w:p>
        </w:tc>
      </w:tr>
      <w:tr>
        <w:tc>
          <w:tcPr>
            <w:gridSpan w:val="6"/>
            <w:tcW w:w="9069"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13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6"/>
            <w:tcW w:w="9069" w:type="dxa"/>
            <w:tcBorders>
              <w:top w:val="nil"/>
              <w:left w:val="nil"/>
              <w:bottom w:val="single" w:sz="4"/>
              <w:right w:val="nil"/>
            </w:tcBorders>
          </w:tcPr>
          <w:p>
            <w:pPr>
              <w:pStyle w:val="0"/>
              <w:jc w:val="both"/>
            </w:pPr>
            <w:r>
              <w:rPr>
                <w:sz w:val="20"/>
              </w:rPr>
            </w:r>
          </w:p>
        </w:tc>
      </w:tr>
      <w:tr>
        <w:tc>
          <w:tcPr>
            <w:gridSpan w:val="6"/>
            <w:tcW w:w="9069" w:type="dxa"/>
            <w:tcBorders>
              <w:top w:val="single" w:sz="4"/>
              <w:left w:val="nil"/>
              <w:bottom w:val="nil"/>
              <w:right w:val="nil"/>
            </w:tcBorders>
          </w:tcPr>
          <w:p>
            <w:pPr>
              <w:pStyle w:val="0"/>
              <w:jc w:val="center"/>
            </w:pPr>
            <w:r>
              <w:rPr>
                <w:sz w:val="20"/>
              </w:rPr>
              <w:t xml:space="preserve">(наименование организации)</w:t>
            </w:r>
          </w:p>
        </w:tc>
      </w:tr>
      <w:tr>
        <w:tc>
          <w:tcPr>
            <w:gridSpan w:val="2"/>
            <w:tcW w:w="5001" w:type="dxa"/>
            <w:tcBorders>
              <w:top w:val="nil"/>
              <w:left w:val="nil"/>
              <w:bottom w:val="nil"/>
              <w:right w:val="nil"/>
            </w:tcBorders>
          </w:tcPr>
          <w:p>
            <w:pPr>
              <w:pStyle w:val="0"/>
            </w:pPr>
            <w:r>
              <w:rPr>
                <w:sz w:val="20"/>
              </w:rPr>
              <w:t xml:space="preserve">по вопросу получения документа (сведений)</w:t>
            </w:r>
          </w:p>
        </w:tc>
        <w:tc>
          <w:tcPr>
            <w:gridSpan w:val="3"/>
            <w:tcW w:w="3617" w:type="dxa"/>
            <w:tcBorders>
              <w:top w:val="nil"/>
              <w:left w:val="nil"/>
              <w:bottom w:val="single" w:sz="4"/>
              <w:right w:val="nil"/>
            </w:tcBorders>
          </w:tcPr>
          <w:p>
            <w:pPr>
              <w:pStyle w:val="0"/>
              <w:jc w:val="both"/>
            </w:pPr>
            <w:r>
              <w:rPr>
                <w:sz w:val="20"/>
              </w:rPr>
            </w:r>
          </w:p>
        </w:tc>
        <w:tc>
          <w:tcPr>
            <w:tcW w:w="451" w:type="dxa"/>
            <w:tcBorders>
              <w:top w:val="nil"/>
              <w:left w:val="nil"/>
              <w:bottom w:val="nil"/>
              <w:right w:val="nil"/>
            </w:tcBorders>
          </w:tcPr>
          <w:p>
            <w:pPr>
              <w:pStyle w:val="0"/>
              <w:jc w:val="both"/>
            </w:pPr>
            <w:r>
              <w:rPr>
                <w:sz w:val="20"/>
              </w:rPr>
              <w:t xml:space="preserve">,</w:t>
            </w:r>
          </w:p>
        </w:tc>
      </w:tr>
      <w:tr>
        <w:tc>
          <w:tcPr>
            <w:gridSpan w:val="4"/>
            <w:tcW w:w="6096" w:type="dxa"/>
            <w:tcBorders>
              <w:top w:val="nil"/>
              <w:left w:val="nil"/>
              <w:bottom w:val="nil"/>
              <w:right w:val="nil"/>
            </w:tcBorders>
          </w:tcPr>
          <w:p>
            <w:pPr>
              <w:pStyle w:val="0"/>
            </w:pPr>
            <w:r>
              <w:rPr>
                <w:sz w:val="20"/>
              </w:rPr>
              <w:t xml:space="preserve">предоставление государственной услуги по назначению</w:t>
            </w:r>
          </w:p>
        </w:tc>
        <w:tc>
          <w:tcPr>
            <w:gridSpan w:val="2"/>
            <w:tcW w:w="2973" w:type="dxa"/>
            <w:tcBorders>
              <w:top w:val="nil"/>
              <w:left w:val="nil"/>
              <w:bottom w:val="single" w:sz="4"/>
              <w:right w:val="nil"/>
            </w:tcBorders>
          </w:tcPr>
          <w:p>
            <w:pPr>
              <w:pStyle w:val="0"/>
              <w:jc w:val="both"/>
            </w:pPr>
            <w:r>
              <w:rPr>
                <w:sz w:val="20"/>
              </w:rPr>
            </w:r>
          </w:p>
        </w:tc>
      </w:tr>
      <w:tr>
        <w:tc>
          <w:tcPr>
            <w:gridSpan w:val="4"/>
            <w:tcW w:w="6096" w:type="dxa"/>
            <w:tcBorders>
              <w:top w:val="nil"/>
              <w:left w:val="nil"/>
              <w:bottom w:val="nil"/>
              <w:right w:val="nil"/>
            </w:tcBorders>
          </w:tcPr>
          <w:p>
            <w:pPr>
              <w:pStyle w:val="0"/>
              <w:jc w:val="center"/>
            </w:pPr>
            <w:r>
              <w:rPr>
                <w:sz w:val="20"/>
              </w:rPr>
            </w:r>
          </w:p>
        </w:tc>
        <w:tc>
          <w:tcPr>
            <w:gridSpan w:val="2"/>
            <w:tcW w:w="2973" w:type="dxa"/>
            <w:tcBorders>
              <w:top w:val="single" w:sz="4"/>
              <w:left w:val="nil"/>
              <w:bottom w:val="nil"/>
              <w:right w:val="nil"/>
            </w:tcBorders>
          </w:tcPr>
          <w:p>
            <w:pPr>
              <w:pStyle w:val="0"/>
              <w:jc w:val="center"/>
            </w:pPr>
            <w:r>
              <w:rPr>
                <w:sz w:val="20"/>
              </w:rPr>
              <w:t xml:space="preserve">(наименование меры социальной поддержки)</w:t>
            </w:r>
          </w:p>
        </w:tc>
      </w:tr>
      <w:tr>
        <w:tc>
          <w:tcPr>
            <w:gridSpan w:val="6"/>
            <w:tcW w:w="9069" w:type="dxa"/>
            <w:tcBorders>
              <w:top w:val="nil"/>
              <w:left w:val="nil"/>
              <w:bottom w:val="nil"/>
              <w:right w:val="nil"/>
            </w:tcBorders>
          </w:tcPr>
          <w:p>
            <w:pPr>
              <w:pStyle w:val="0"/>
              <w:jc w:val="both"/>
            </w:pPr>
            <w:r>
              <w:rPr>
                <w:sz w:val="20"/>
              </w:rPr>
              <w:t xml:space="preserve">приостановлено.</w:t>
            </w:r>
          </w:p>
        </w:tc>
      </w:tr>
      <w:tr>
        <w:tc>
          <w:tcPr>
            <w:gridSpan w:val="6"/>
            <w:tcW w:w="9069" w:type="dxa"/>
            <w:tcBorders>
              <w:top w:val="nil"/>
              <w:left w:val="nil"/>
              <w:bottom w:val="nil"/>
              <w:right w:val="nil"/>
            </w:tcBorders>
          </w:tcPr>
          <w:p>
            <w:pPr>
              <w:pStyle w:val="0"/>
              <w:jc w:val="both"/>
            </w:pPr>
            <w:r>
              <w:rPr>
                <w:sz w:val="20"/>
              </w:rPr>
              <w:t xml:space="preserve">Информируем, что Вы вправе представить документы, содержащие вышеперечисленные сведения, по собственной инициативе:</w:t>
            </w:r>
          </w:p>
          <w:p>
            <w:pPr>
              <w:pStyle w:val="0"/>
              <w:jc w:val="both"/>
            </w:pPr>
            <w:r>
              <w:rPr>
                <w:sz w:val="20"/>
              </w:rPr>
              <w:t xml:space="preserve">при личной явке:</w:t>
            </w:r>
          </w:p>
          <w:p>
            <w:pPr>
              <w:pStyle w:val="0"/>
              <w:jc w:val="both"/>
            </w:pPr>
            <w:r>
              <w:rPr>
                <w:sz w:val="20"/>
              </w:rPr>
              <w:t xml:space="preserve">в филиалах, отделах, удаленных рабочих местах МФЦ;</w:t>
            </w:r>
          </w:p>
          <w:p>
            <w:pPr>
              <w:pStyle w:val="0"/>
              <w:jc w:val="both"/>
            </w:pPr>
            <w:r>
              <w:rPr>
                <w:sz w:val="20"/>
              </w:rPr>
              <w:t xml:space="preserve">без личной явки:</w:t>
            </w:r>
          </w:p>
          <w:p>
            <w:pPr>
              <w:pStyle w:val="0"/>
              <w:jc w:val="both"/>
            </w:pPr>
            <w:r>
              <w:rPr>
                <w:sz w:val="20"/>
              </w:rPr>
              <w:t xml:space="preserve">в электронной форме через личный кабинет заявителя на ПГУ ЛО/ЕПГУ;</w:t>
            </w:r>
          </w:p>
          <w:p>
            <w:pPr>
              <w:pStyle w:val="0"/>
              <w:jc w:val="both"/>
            </w:pPr>
            <w:r>
              <w:rPr>
                <w:sz w:val="20"/>
              </w:rPr>
              <w:t xml:space="preserve">электронной почте.</w:t>
            </w:r>
          </w:p>
          <w:p>
            <w:pPr>
              <w:pStyle w:val="0"/>
              <w:jc w:val="both"/>
            </w:pPr>
            <w:r>
              <w:rPr>
                <w:sz w:val="20"/>
              </w:rPr>
              <w:t xml:space="preserve">При поступлении указанных документов (сведений) в ЦСЗН решение о предоставлении (об отказе в предоставлении) государственной услуги будет принято и направлено в Ваш адрес в установленные сроки.</w:t>
            </w:r>
          </w:p>
        </w:tc>
      </w:tr>
    </w:tbl>
    <w:p>
      <w:pPr>
        <w:pStyle w:val="0"/>
        <w:ind w:left="540"/>
        <w:jc w:val="both"/>
      </w:pPr>
      <w:r>
        <w:rPr>
          <w:sz w:val="20"/>
        </w:rPr>
      </w:r>
    </w:p>
    <w:tbl>
      <w:tblPr>
        <w:tblInd w:w="0" w:type="dxa"/>
        <w:tblLayout w:type="fixed"/>
        <w:tblCellMar>
          <w:top w:w="102" w:type="dxa"/>
          <w:left w:w="62" w:type="dxa"/>
          <w:bottom w:w="102" w:type="dxa"/>
          <w:right w:w="62" w:type="dxa"/>
        </w:tblCellMar>
      </w:tblPr>
      <w:tblGrid>
        <w:gridCol w:w="3798"/>
        <w:gridCol w:w="340"/>
        <w:gridCol w:w="1928"/>
        <w:gridCol w:w="340"/>
        <w:gridCol w:w="2665"/>
      </w:tblGrid>
      <w:tr>
        <w:tc>
          <w:tcPr>
            <w:tcW w:w="3798" w:type="dxa"/>
            <w:tcBorders>
              <w:top w:val="nil"/>
              <w:left w:val="nil"/>
              <w:bottom w:val="nil"/>
              <w:right w:val="nil"/>
            </w:tcBorders>
          </w:tcPr>
          <w:p>
            <w:pPr>
              <w:pStyle w:val="0"/>
              <w:jc w:val="both"/>
            </w:pPr>
            <w:r>
              <w:rPr>
                <w:sz w:val="20"/>
              </w:rPr>
              <w:t xml:space="preserve">Наименование должности</w:t>
            </w:r>
          </w:p>
          <w:p>
            <w:pPr>
              <w:pStyle w:val="0"/>
              <w:jc w:val="both"/>
            </w:pPr>
            <w:r>
              <w:rPr>
                <w:sz w:val="20"/>
              </w:rPr>
              <w:t xml:space="preserve">руководителя ЦСЗН</w:t>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r>
      <w:tr>
        <w:tc>
          <w:tcPr>
            <w:tcW w:w="379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Исп.</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jc w:val="right"/>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680"/>
        <w:gridCol w:w="1133"/>
        <w:gridCol w:w="1410"/>
        <w:gridCol w:w="2162"/>
        <w:gridCol w:w="517"/>
        <w:gridCol w:w="340"/>
        <w:gridCol w:w="2429"/>
        <w:gridCol w:w="405"/>
      </w:tblGrid>
      <w:tr>
        <w:tc>
          <w:tcPr>
            <w:gridSpan w:val="8"/>
            <w:tcW w:w="9076" w:type="dxa"/>
            <w:tcBorders>
              <w:top w:val="nil"/>
              <w:left w:val="nil"/>
              <w:bottom w:val="nil"/>
              <w:right w:val="nil"/>
            </w:tcBorders>
          </w:tcPr>
          <w:bookmarkStart w:id="10294" w:name="P10294"/>
          <w:bookmarkEnd w:id="10294"/>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8"/>
            <w:tcW w:w="9076" w:type="dxa"/>
            <w:tcBorders>
              <w:top w:val="nil"/>
              <w:left w:val="nil"/>
              <w:bottom w:val="nil"/>
              <w:right w:val="nil"/>
            </w:tcBorders>
          </w:tcPr>
          <w:p>
            <w:pPr>
              <w:pStyle w:val="0"/>
            </w:pPr>
            <w:r>
              <w:rPr>
                <w:sz w:val="20"/>
              </w:rPr>
            </w:r>
          </w:p>
        </w:tc>
      </w:tr>
      <w:tr>
        <w:tc>
          <w:tcPr>
            <w:gridSpan w:val="3"/>
            <w:tcW w:w="3223" w:type="dxa"/>
            <w:tcBorders>
              <w:top w:val="nil"/>
              <w:left w:val="nil"/>
              <w:bottom w:val="single" w:sz="4"/>
              <w:right w:val="nil"/>
            </w:tcBorders>
          </w:tcPr>
          <w:p>
            <w:pPr>
              <w:pStyle w:val="0"/>
            </w:pPr>
            <w:r>
              <w:rPr>
                <w:sz w:val="20"/>
              </w:rPr>
            </w:r>
          </w:p>
        </w:tc>
        <w:tc>
          <w:tcPr>
            <w:tcW w:w="2162" w:type="dxa"/>
            <w:tcBorders>
              <w:top w:val="nil"/>
              <w:left w:val="nil"/>
              <w:bottom w:val="nil"/>
              <w:right w:val="nil"/>
            </w:tcBorders>
          </w:tcPr>
          <w:p>
            <w:pPr>
              <w:pStyle w:val="0"/>
              <w:jc w:val="both"/>
            </w:pPr>
            <w:r>
              <w:rPr>
                <w:sz w:val="20"/>
              </w:rPr>
            </w:r>
          </w:p>
        </w:tc>
        <w:tc>
          <w:tcPr>
            <w:gridSpan w:val="4"/>
            <w:tcW w:w="3691" w:type="dxa"/>
            <w:tcBorders>
              <w:top w:val="nil"/>
              <w:left w:val="nil"/>
              <w:bottom w:val="nil"/>
              <w:right w:val="nil"/>
            </w:tcBorders>
          </w:tcPr>
          <w:p>
            <w:pPr>
              <w:pStyle w:val="0"/>
              <w:jc w:val="right"/>
            </w:pPr>
            <w:r>
              <w:rPr>
                <w:sz w:val="20"/>
              </w:rPr>
              <w:t xml:space="preserve">"__" __________ 20__ г.</w:t>
            </w:r>
          </w:p>
        </w:tc>
      </w:tr>
      <w:tr>
        <w:tc>
          <w:tcPr>
            <w:gridSpan w:val="8"/>
            <w:tcW w:w="9076" w:type="dxa"/>
            <w:tcBorders>
              <w:top w:val="nil"/>
              <w:left w:val="nil"/>
              <w:bottom w:val="nil"/>
              <w:right w:val="nil"/>
            </w:tcBorders>
          </w:tcPr>
          <w:p>
            <w:pPr>
              <w:pStyle w:val="0"/>
            </w:pPr>
            <w:r>
              <w:rPr>
                <w:sz w:val="20"/>
              </w:rPr>
            </w:r>
          </w:p>
        </w:tc>
      </w:tr>
      <w:tr>
        <w:tc>
          <w:tcPr>
            <w:tcW w:w="680" w:type="dxa"/>
            <w:tcBorders>
              <w:top w:val="nil"/>
              <w:left w:val="nil"/>
              <w:bottom w:val="nil"/>
              <w:right w:val="nil"/>
            </w:tcBorders>
          </w:tcPr>
          <w:p>
            <w:pPr>
              <w:pStyle w:val="0"/>
            </w:pPr>
            <w:r>
              <w:rPr>
                <w:sz w:val="20"/>
              </w:rPr>
              <w:t xml:space="preserve">Я,</w:t>
            </w:r>
          </w:p>
        </w:tc>
        <w:tc>
          <w:tcPr>
            <w:gridSpan w:val="3"/>
            <w:tcW w:w="4705" w:type="dxa"/>
            <w:tcBorders>
              <w:top w:val="nil"/>
              <w:left w:val="nil"/>
              <w:bottom w:val="single" w:sz="4"/>
              <w:right w:val="nil"/>
            </w:tcBorders>
          </w:tcPr>
          <w:p>
            <w:pPr>
              <w:pStyle w:val="0"/>
            </w:pPr>
            <w:r>
              <w:rPr>
                <w:sz w:val="20"/>
              </w:rPr>
            </w:r>
          </w:p>
        </w:tc>
        <w:tc>
          <w:tcPr>
            <w:gridSpan w:val="4"/>
            <w:tcW w:w="3691" w:type="dxa"/>
            <w:tcBorders>
              <w:top w:val="nil"/>
              <w:left w:val="nil"/>
              <w:bottom w:val="nil"/>
              <w:right w:val="nil"/>
            </w:tcBorders>
          </w:tcPr>
          <w:p>
            <w:pPr>
              <w:pStyle w:val="0"/>
              <w:jc w:val="both"/>
            </w:pPr>
            <w:r>
              <w:rPr>
                <w:sz w:val="20"/>
              </w:rPr>
              <w:t xml:space="preserve">, "__" _______ ____ г. рождения,</w:t>
            </w:r>
          </w:p>
        </w:tc>
      </w:tr>
      <w:tr>
        <w:tc>
          <w:tcPr>
            <w:tcW w:w="680" w:type="dxa"/>
            <w:tcBorders>
              <w:top w:val="nil"/>
              <w:left w:val="nil"/>
              <w:bottom w:val="nil"/>
              <w:right w:val="nil"/>
            </w:tcBorders>
          </w:tcPr>
          <w:p>
            <w:pPr>
              <w:pStyle w:val="0"/>
            </w:pPr>
            <w:r>
              <w:rPr>
                <w:sz w:val="20"/>
              </w:rPr>
            </w:r>
          </w:p>
        </w:tc>
        <w:tc>
          <w:tcPr>
            <w:gridSpan w:val="3"/>
            <w:tcW w:w="4705"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691" w:type="dxa"/>
            <w:tcBorders>
              <w:top w:val="nil"/>
              <w:left w:val="nil"/>
              <w:bottom w:val="nil"/>
              <w:right w:val="nil"/>
            </w:tcBorders>
          </w:tcPr>
          <w:p>
            <w:pPr>
              <w:pStyle w:val="0"/>
            </w:pPr>
            <w:r>
              <w:rPr>
                <w:sz w:val="20"/>
              </w:rPr>
            </w:r>
          </w:p>
        </w:tc>
      </w:tr>
      <w:tr>
        <w:tc>
          <w:tcPr>
            <w:gridSpan w:val="8"/>
            <w:tcW w:w="9076" w:type="dxa"/>
            <w:tcBorders>
              <w:top w:val="nil"/>
              <w:left w:val="nil"/>
              <w:bottom w:val="nil"/>
              <w:right w:val="nil"/>
            </w:tcBorders>
          </w:tcPr>
          <w:p>
            <w:pPr>
              <w:pStyle w:val="0"/>
              <w:jc w:val="both"/>
            </w:pPr>
            <w:r>
              <w:rPr>
                <w:sz w:val="20"/>
              </w:rPr>
              <w:t xml:space="preserve">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социального работника _____________</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7"/>
            <w:tcW w:w="8671" w:type="dxa"/>
            <w:tcBorders>
              <w:top w:val="nil"/>
              <w:left w:val="nil"/>
              <w:bottom w:val="single" w:sz="4"/>
              <w:right w:val="nil"/>
            </w:tcBorders>
          </w:tcPr>
          <w:p>
            <w:pPr>
              <w:pStyle w:val="0"/>
              <w:jc w:val="both"/>
            </w:pPr>
            <w:r>
              <w:rPr>
                <w:sz w:val="20"/>
              </w:rPr>
            </w:r>
          </w:p>
        </w:tc>
        <w:tc>
          <w:tcPr>
            <w:tcW w:w="405" w:type="dxa"/>
            <w:tcBorders>
              <w:top w:val="nil"/>
              <w:left w:val="nil"/>
              <w:bottom w:val="nil"/>
              <w:right w:val="nil"/>
            </w:tcBorders>
          </w:tcPr>
          <w:p>
            <w:pPr>
              <w:pStyle w:val="0"/>
              <w:jc w:val="both"/>
            </w:pPr>
            <w:r>
              <w:rPr>
                <w:sz w:val="20"/>
              </w:rPr>
              <w:t xml:space="preserve">,</w:t>
            </w:r>
          </w:p>
        </w:tc>
      </w:tr>
      <w:tr>
        <w:tc>
          <w:tcPr>
            <w:gridSpan w:val="8"/>
            <w:tcW w:w="907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8"/>
            <w:tcW w:w="9076" w:type="dxa"/>
            <w:tcBorders>
              <w:top w:val="nil"/>
              <w:left w:val="nil"/>
              <w:bottom w:val="nil"/>
              <w:right w:val="nil"/>
            </w:tcBorders>
          </w:tcPr>
          <w:p>
            <w:pPr>
              <w:pStyle w:val="0"/>
              <w:jc w:val="both"/>
            </w:pPr>
            <w:r>
              <w:rPr>
                <w:sz w:val="20"/>
              </w:rPr>
              <w:t xml:space="preserve">"__" ___________ ____ год рождения, паспорт серии _________ N __________, выдан</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both"/>
            </w:pPr>
            <w:r>
              <w:rPr>
                <w:sz w:val="20"/>
              </w:rPr>
              <w:t xml:space="preserve">"___" _____________ _____ г., зарегистрированного(ую) по адресу: ______________________________________, проживающего(ую) по адресу: _____________________________________, в целях получения государственной(ых) услуг(и) ____________________________________</w:t>
            </w:r>
          </w:p>
        </w:tc>
      </w:tr>
      <w:tr>
        <w:tc>
          <w:tcPr>
            <w:gridSpan w:val="8"/>
            <w:tcW w:w="9076" w:type="dxa"/>
            <w:tcBorders>
              <w:top w:val="nil"/>
              <w:left w:val="nil"/>
              <w:bottom w:val="single" w:sz="4"/>
              <w:right w:val="nil"/>
            </w:tcBorders>
          </w:tcPr>
          <w:p>
            <w:pPr>
              <w:pStyle w:val="0"/>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8"/>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 месяц(ев).</w:t>
            </w:r>
          </w:p>
        </w:tc>
      </w:tr>
      <w:tr>
        <w:tc>
          <w:tcPr>
            <w:gridSpan w:val="8"/>
            <w:tcW w:w="9076" w:type="dxa"/>
            <w:tcBorders>
              <w:top w:val="nil"/>
              <w:left w:val="nil"/>
              <w:bottom w:val="nil"/>
              <w:right w:val="nil"/>
            </w:tcBorders>
          </w:tcPr>
          <w:p>
            <w:pPr>
              <w:pStyle w:val="0"/>
            </w:pPr>
            <w:r>
              <w:rPr>
                <w:sz w:val="20"/>
              </w:rPr>
            </w:r>
          </w:p>
        </w:tc>
      </w:tr>
      <w:tr>
        <w:tc>
          <w:tcPr>
            <w:gridSpan w:val="2"/>
            <w:tcW w:w="1813" w:type="dxa"/>
            <w:tcBorders>
              <w:top w:val="nil"/>
              <w:left w:val="nil"/>
              <w:bottom w:val="nil"/>
              <w:right w:val="nil"/>
            </w:tcBorders>
          </w:tcPr>
          <w:p>
            <w:pPr>
              <w:pStyle w:val="0"/>
            </w:pPr>
            <w:r>
              <w:rPr>
                <w:sz w:val="20"/>
              </w:rPr>
              <w:t xml:space="preserve">Доверитель</w:t>
            </w:r>
          </w:p>
        </w:tc>
        <w:tc>
          <w:tcPr>
            <w:gridSpan w:val="3"/>
            <w:tcW w:w="4089"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gridSpan w:val="2"/>
            <w:tcW w:w="2834" w:type="dxa"/>
            <w:tcBorders>
              <w:top w:val="nil"/>
              <w:left w:val="nil"/>
              <w:bottom w:val="single" w:sz="4"/>
              <w:right w:val="nil"/>
            </w:tcBorders>
          </w:tcPr>
          <w:p>
            <w:pPr>
              <w:pStyle w:val="0"/>
              <w:jc w:val="both"/>
            </w:pPr>
            <w:r>
              <w:rPr>
                <w:sz w:val="20"/>
              </w:rPr>
            </w:r>
          </w:p>
        </w:tc>
      </w:tr>
      <w:tr>
        <w:tc>
          <w:tcPr>
            <w:gridSpan w:val="2"/>
            <w:tcW w:w="1813" w:type="dxa"/>
            <w:tcBorders>
              <w:top w:val="nil"/>
              <w:left w:val="nil"/>
              <w:bottom w:val="nil"/>
              <w:right w:val="nil"/>
            </w:tcBorders>
          </w:tcPr>
          <w:p>
            <w:pPr>
              <w:pStyle w:val="0"/>
            </w:pPr>
            <w:r>
              <w:rPr>
                <w:sz w:val="20"/>
              </w:rPr>
            </w:r>
          </w:p>
        </w:tc>
        <w:tc>
          <w:tcPr>
            <w:gridSpan w:val="3"/>
            <w:tcW w:w="4089"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jc w:val="both"/>
            </w:pPr>
            <w:r>
              <w:rPr>
                <w:sz w:val="20"/>
              </w:rPr>
            </w:r>
          </w:p>
        </w:tc>
        <w:tc>
          <w:tcPr>
            <w:gridSpan w:val="2"/>
            <w:tcW w:w="2834"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tbl>
      <w:tblPr>
        <w:tblInd w:w="0" w:type="dxa"/>
        <w:tblLayout w:type="fixed"/>
        <w:tblCellMar>
          <w:top w:w="102" w:type="dxa"/>
          <w:left w:w="62" w:type="dxa"/>
          <w:bottom w:w="102" w:type="dxa"/>
          <w:right w:w="62" w:type="dxa"/>
        </w:tblCellMar>
      </w:tblPr>
      <w:tblGrid>
        <w:gridCol w:w="9076"/>
      </w:tblGrid>
      <w:tr>
        <w:tc>
          <w:tcPr>
            <w:tcW w:w="9076"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материнского капитала</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680"/>
        <w:gridCol w:w="1133"/>
        <w:gridCol w:w="1260"/>
        <w:gridCol w:w="2312"/>
        <w:gridCol w:w="517"/>
        <w:gridCol w:w="340"/>
        <w:gridCol w:w="2429"/>
        <w:gridCol w:w="405"/>
      </w:tblGrid>
      <w:tr>
        <w:tc>
          <w:tcPr>
            <w:gridSpan w:val="8"/>
            <w:tcW w:w="9076" w:type="dxa"/>
            <w:tcBorders>
              <w:top w:val="nil"/>
              <w:left w:val="nil"/>
              <w:bottom w:val="nil"/>
              <w:right w:val="nil"/>
            </w:tcBorders>
          </w:tcPr>
          <w:bookmarkStart w:id="10349" w:name="P10349"/>
          <w:bookmarkEnd w:id="10349"/>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8"/>
            <w:tcW w:w="9076" w:type="dxa"/>
            <w:tcBorders>
              <w:top w:val="nil"/>
              <w:left w:val="nil"/>
              <w:bottom w:val="nil"/>
              <w:right w:val="nil"/>
            </w:tcBorders>
          </w:tcPr>
          <w:p>
            <w:pPr>
              <w:pStyle w:val="0"/>
            </w:pPr>
            <w:r>
              <w:rPr>
                <w:sz w:val="20"/>
              </w:rPr>
            </w:r>
          </w:p>
        </w:tc>
      </w:tr>
      <w:tr>
        <w:tc>
          <w:tcPr>
            <w:gridSpan w:val="3"/>
            <w:tcW w:w="3073" w:type="dxa"/>
            <w:tcBorders>
              <w:top w:val="nil"/>
              <w:left w:val="nil"/>
              <w:bottom w:val="single" w:sz="4"/>
              <w:right w:val="nil"/>
            </w:tcBorders>
          </w:tcPr>
          <w:p>
            <w:pPr>
              <w:pStyle w:val="0"/>
            </w:pPr>
            <w:r>
              <w:rPr>
                <w:sz w:val="20"/>
              </w:rPr>
            </w:r>
          </w:p>
        </w:tc>
        <w:tc>
          <w:tcPr>
            <w:tcW w:w="2312" w:type="dxa"/>
            <w:tcBorders>
              <w:top w:val="nil"/>
              <w:left w:val="nil"/>
              <w:bottom w:val="nil"/>
              <w:right w:val="nil"/>
            </w:tcBorders>
          </w:tcPr>
          <w:p>
            <w:pPr>
              <w:pStyle w:val="0"/>
              <w:jc w:val="both"/>
            </w:pPr>
            <w:r>
              <w:rPr>
                <w:sz w:val="20"/>
              </w:rPr>
            </w:r>
          </w:p>
        </w:tc>
        <w:tc>
          <w:tcPr>
            <w:gridSpan w:val="4"/>
            <w:tcW w:w="3691" w:type="dxa"/>
            <w:tcBorders>
              <w:top w:val="nil"/>
              <w:left w:val="nil"/>
              <w:bottom w:val="nil"/>
              <w:right w:val="nil"/>
            </w:tcBorders>
          </w:tcPr>
          <w:p>
            <w:pPr>
              <w:pStyle w:val="0"/>
              <w:jc w:val="right"/>
            </w:pPr>
            <w:r>
              <w:rPr>
                <w:sz w:val="20"/>
              </w:rPr>
              <w:t xml:space="preserve">"__" __________ 20__ г.</w:t>
            </w:r>
          </w:p>
        </w:tc>
      </w:tr>
      <w:tr>
        <w:tc>
          <w:tcPr>
            <w:gridSpan w:val="8"/>
            <w:tcW w:w="9076" w:type="dxa"/>
            <w:tcBorders>
              <w:top w:val="nil"/>
              <w:left w:val="nil"/>
              <w:bottom w:val="nil"/>
              <w:right w:val="nil"/>
            </w:tcBorders>
          </w:tcPr>
          <w:p>
            <w:pPr>
              <w:pStyle w:val="0"/>
            </w:pPr>
            <w:r>
              <w:rPr>
                <w:sz w:val="20"/>
              </w:rPr>
            </w:r>
          </w:p>
        </w:tc>
      </w:tr>
      <w:tr>
        <w:tc>
          <w:tcPr>
            <w:tcW w:w="680" w:type="dxa"/>
            <w:tcBorders>
              <w:top w:val="nil"/>
              <w:left w:val="nil"/>
              <w:bottom w:val="nil"/>
              <w:right w:val="nil"/>
            </w:tcBorders>
          </w:tcPr>
          <w:p>
            <w:pPr>
              <w:pStyle w:val="0"/>
            </w:pPr>
            <w:r>
              <w:rPr>
                <w:sz w:val="20"/>
              </w:rPr>
              <w:t xml:space="preserve">Я,</w:t>
            </w:r>
          </w:p>
        </w:tc>
        <w:tc>
          <w:tcPr>
            <w:gridSpan w:val="3"/>
            <w:tcW w:w="4705" w:type="dxa"/>
            <w:tcBorders>
              <w:top w:val="nil"/>
              <w:left w:val="nil"/>
              <w:bottom w:val="single" w:sz="4"/>
              <w:right w:val="nil"/>
            </w:tcBorders>
          </w:tcPr>
          <w:p>
            <w:pPr>
              <w:pStyle w:val="0"/>
            </w:pPr>
            <w:r>
              <w:rPr>
                <w:sz w:val="20"/>
              </w:rPr>
            </w:r>
          </w:p>
        </w:tc>
        <w:tc>
          <w:tcPr>
            <w:gridSpan w:val="4"/>
            <w:tcW w:w="3691" w:type="dxa"/>
            <w:tcBorders>
              <w:top w:val="nil"/>
              <w:left w:val="nil"/>
              <w:bottom w:val="nil"/>
              <w:right w:val="nil"/>
            </w:tcBorders>
          </w:tcPr>
          <w:p>
            <w:pPr>
              <w:pStyle w:val="0"/>
              <w:jc w:val="both"/>
            </w:pPr>
            <w:r>
              <w:rPr>
                <w:sz w:val="20"/>
              </w:rPr>
              <w:t xml:space="preserve">, "__" _______ ____ г. рождения,</w:t>
            </w:r>
          </w:p>
        </w:tc>
      </w:tr>
      <w:tr>
        <w:tc>
          <w:tcPr>
            <w:tcW w:w="680" w:type="dxa"/>
            <w:tcBorders>
              <w:top w:val="nil"/>
              <w:left w:val="nil"/>
              <w:bottom w:val="nil"/>
              <w:right w:val="nil"/>
            </w:tcBorders>
          </w:tcPr>
          <w:p>
            <w:pPr>
              <w:pStyle w:val="0"/>
            </w:pPr>
            <w:r>
              <w:rPr>
                <w:sz w:val="20"/>
              </w:rPr>
            </w:r>
          </w:p>
        </w:tc>
        <w:tc>
          <w:tcPr>
            <w:gridSpan w:val="3"/>
            <w:tcW w:w="4705"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691" w:type="dxa"/>
            <w:tcBorders>
              <w:top w:val="nil"/>
              <w:left w:val="nil"/>
              <w:bottom w:val="nil"/>
              <w:right w:val="nil"/>
            </w:tcBorders>
          </w:tcPr>
          <w:p>
            <w:pPr>
              <w:pStyle w:val="0"/>
            </w:pPr>
            <w:r>
              <w:rPr>
                <w:sz w:val="20"/>
              </w:rPr>
            </w:r>
          </w:p>
        </w:tc>
      </w:tr>
      <w:tr>
        <w:tc>
          <w:tcPr>
            <w:gridSpan w:val="8"/>
            <w:tcW w:w="9076" w:type="dxa"/>
            <w:tcBorders>
              <w:top w:val="nil"/>
              <w:left w:val="nil"/>
              <w:bottom w:val="nil"/>
              <w:right w:val="nil"/>
            </w:tcBorders>
          </w:tcPr>
          <w:p>
            <w:pPr>
              <w:pStyle w:val="0"/>
              <w:jc w:val="both"/>
            </w:pPr>
            <w:r>
              <w:rPr>
                <w:sz w:val="20"/>
              </w:rPr>
              <w:t xml:space="preserve">паспорт серии _________ N __________, выдан ______________________ "___" ________ _____ г., зарегистрированный(ая) по адресу: __________________, проживающий(ая) по адресу: _____________________________________________, настоящей доверенностью уполномочиваю ________________________________</w:t>
            </w:r>
          </w:p>
        </w:tc>
      </w:tr>
      <w:tr>
        <w:tc>
          <w:tcPr>
            <w:gridSpan w:val="8"/>
            <w:tcW w:w="9076" w:type="dxa"/>
            <w:tcBorders>
              <w:top w:val="nil"/>
              <w:left w:val="nil"/>
              <w:bottom w:val="single" w:sz="4"/>
              <w:right w:val="nil"/>
            </w:tcBorders>
          </w:tcPr>
          <w:p>
            <w:pPr>
              <w:pStyle w:val="0"/>
              <w:jc w:val="both"/>
            </w:pPr>
            <w:r>
              <w:rPr>
                <w:sz w:val="20"/>
              </w:rPr>
            </w:r>
          </w:p>
        </w:tc>
      </w:tr>
      <w:tr>
        <w:tblPrEx>
          <w:tblBorders>
            <w:insideH w:val="single" w:sz="4"/>
          </w:tblBorders>
        </w:tblPrEx>
        <w:tc>
          <w:tcPr>
            <w:gridSpan w:val="7"/>
            <w:tcW w:w="8671" w:type="dxa"/>
            <w:tcBorders>
              <w:top w:val="single" w:sz="4"/>
              <w:left w:val="nil"/>
              <w:bottom w:val="single" w:sz="4"/>
              <w:right w:val="nil"/>
            </w:tcBorders>
          </w:tcPr>
          <w:p>
            <w:pPr>
              <w:pStyle w:val="0"/>
              <w:jc w:val="both"/>
            </w:pPr>
            <w:r>
              <w:rPr>
                <w:sz w:val="20"/>
              </w:rPr>
            </w:r>
          </w:p>
        </w:tc>
        <w:tc>
          <w:tcPr>
            <w:tcW w:w="405" w:type="dxa"/>
            <w:tcBorders>
              <w:top w:val="single" w:sz="4"/>
              <w:left w:val="nil"/>
              <w:bottom w:val="nil"/>
              <w:right w:val="nil"/>
            </w:tcBorders>
          </w:tcPr>
          <w:p>
            <w:pPr>
              <w:pStyle w:val="0"/>
              <w:jc w:val="both"/>
            </w:pPr>
            <w:r>
              <w:rPr>
                <w:sz w:val="20"/>
              </w:rPr>
              <w:t xml:space="preserve">,</w:t>
            </w:r>
          </w:p>
        </w:tc>
      </w:tr>
      <w:tr>
        <w:tc>
          <w:tcPr>
            <w:gridSpan w:val="8"/>
            <w:tcW w:w="907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8"/>
            <w:tcW w:w="9076" w:type="dxa"/>
            <w:tcBorders>
              <w:top w:val="nil"/>
              <w:left w:val="nil"/>
              <w:bottom w:val="nil"/>
              <w:right w:val="nil"/>
            </w:tcBorders>
          </w:tcPr>
          <w:p>
            <w:pPr>
              <w:pStyle w:val="0"/>
              <w:jc w:val="both"/>
            </w:pPr>
            <w:r>
              <w:rPr>
                <w:sz w:val="20"/>
              </w:rPr>
              <w:t xml:space="preserve">"__" __________ ____ год рождения, паспорт серии _________ N __________, выдан</w:t>
            </w:r>
          </w:p>
        </w:tc>
      </w:tr>
      <w:tr>
        <w:tc>
          <w:tcPr>
            <w:gridSpan w:val="8"/>
            <w:tcW w:w="9076" w:type="dxa"/>
            <w:tcBorders>
              <w:top w:val="nil"/>
              <w:left w:val="nil"/>
              <w:bottom w:val="single" w:sz="4"/>
              <w:right w:val="nil"/>
            </w:tcBorders>
          </w:tcPr>
          <w:p>
            <w:pPr>
              <w:pStyle w:val="0"/>
              <w:jc w:val="both"/>
            </w:pPr>
            <w:r>
              <w:rPr>
                <w:sz w:val="20"/>
              </w:rPr>
            </w:r>
          </w:p>
        </w:tc>
      </w:tr>
      <w:tr>
        <w:tc>
          <w:tcPr>
            <w:gridSpan w:val="8"/>
            <w:tcW w:w="9076" w:type="dxa"/>
            <w:tcBorders>
              <w:top w:val="single" w:sz="4"/>
              <w:left w:val="nil"/>
              <w:bottom w:val="nil"/>
              <w:right w:val="nil"/>
            </w:tcBorders>
          </w:tcPr>
          <w:p>
            <w:pPr>
              <w:pStyle w:val="0"/>
              <w:jc w:val="both"/>
            </w:pPr>
            <w:r>
              <w:rPr>
                <w:sz w:val="20"/>
              </w:rPr>
              <w:t xml:space="preserve">"___" _________ _____ г., зарегистрированного(ую) по адресу: ___________________, проживающего(ую) по адресу: _____________________________________, в целях получения государственной(ых) услуг(и) ____________________________________</w:t>
            </w:r>
          </w:p>
        </w:tc>
      </w:tr>
      <w:tr>
        <w:tc>
          <w:tcPr>
            <w:gridSpan w:val="8"/>
            <w:tcW w:w="9076" w:type="dxa"/>
            <w:tcBorders>
              <w:top w:val="nil"/>
              <w:left w:val="nil"/>
              <w:bottom w:val="single" w:sz="4"/>
              <w:right w:val="nil"/>
            </w:tcBorders>
          </w:tcPr>
          <w:p>
            <w:pPr>
              <w:pStyle w:val="0"/>
            </w:pPr>
            <w:r>
              <w:rPr>
                <w:sz w:val="20"/>
              </w:rPr>
            </w:r>
          </w:p>
        </w:tc>
      </w:tr>
      <w:tr>
        <w:tc>
          <w:tcPr>
            <w:gridSpan w:val="8"/>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8"/>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 месяц(ев).</w:t>
            </w:r>
          </w:p>
        </w:tc>
      </w:tr>
      <w:tr>
        <w:tc>
          <w:tcPr>
            <w:gridSpan w:val="8"/>
            <w:tcW w:w="9076" w:type="dxa"/>
            <w:tcBorders>
              <w:top w:val="nil"/>
              <w:left w:val="nil"/>
              <w:bottom w:val="nil"/>
              <w:right w:val="nil"/>
            </w:tcBorders>
          </w:tcPr>
          <w:p>
            <w:pPr>
              <w:pStyle w:val="0"/>
            </w:pPr>
            <w:r>
              <w:rPr>
                <w:sz w:val="20"/>
              </w:rPr>
            </w:r>
          </w:p>
        </w:tc>
      </w:tr>
      <w:tr>
        <w:tc>
          <w:tcPr>
            <w:gridSpan w:val="2"/>
            <w:tcW w:w="1813" w:type="dxa"/>
            <w:tcBorders>
              <w:top w:val="nil"/>
              <w:left w:val="nil"/>
              <w:bottom w:val="nil"/>
              <w:right w:val="nil"/>
            </w:tcBorders>
          </w:tcPr>
          <w:p>
            <w:pPr>
              <w:pStyle w:val="0"/>
            </w:pPr>
            <w:r>
              <w:rPr>
                <w:sz w:val="20"/>
              </w:rPr>
              <w:t xml:space="preserve">Доверитель</w:t>
            </w:r>
          </w:p>
        </w:tc>
        <w:tc>
          <w:tcPr>
            <w:gridSpan w:val="3"/>
            <w:tcW w:w="4089"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gridSpan w:val="2"/>
            <w:tcW w:w="2834" w:type="dxa"/>
            <w:tcBorders>
              <w:top w:val="nil"/>
              <w:left w:val="nil"/>
              <w:bottom w:val="single" w:sz="4"/>
              <w:right w:val="nil"/>
            </w:tcBorders>
          </w:tcPr>
          <w:p>
            <w:pPr>
              <w:pStyle w:val="0"/>
              <w:jc w:val="both"/>
            </w:pPr>
            <w:r>
              <w:rPr>
                <w:sz w:val="20"/>
              </w:rPr>
            </w:r>
          </w:p>
        </w:tc>
      </w:tr>
      <w:tr>
        <w:tc>
          <w:tcPr>
            <w:gridSpan w:val="2"/>
            <w:tcW w:w="1813" w:type="dxa"/>
            <w:tcBorders>
              <w:top w:val="nil"/>
              <w:left w:val="nil"/>
              <w:bottom w:val="nil"/>
              <w:right w:val="nil"/>
            </w:tcBorders>
          </w:tcPr>
          <w:p>
            <w:pPr>
              <w:pStyle w:val="0"/>
            </w:pPr>
            <w:r>
              <w:rPr>
                <w:sz w:val="20"/>
              </w:rPr>
            </w:r>
          </w:p>
        </w:tc>
        <w:tc>
          <w:tcPr>
            <w:gridSpan w:val="3"/>
            <w:tcW w:w="4089"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jc w:val="both"/>
            </w:pPr>
            <w:r>
              <w:rPr>
                <w:sz w:val="20"/>
              </w:rPr>
            </w:r>
          </w:p>
        </w:tc>
        <w:tc>
          <w:tcPr>
            <w:gridSpan w:val="2"/>
            <w:tcW w:w="2834" w:type="dxa"/>
            <w:tcBorders>
              <w:top w:val="single" w:sz="4"/>
              <w:left w:val="nil"/>
              <w:bottom w:val="nil"/>
              <w:right w:val="nil"/>
            </w:tcBorders>
          </w:tcPr>
          <w:p>
            <w:pPr>
              <w:pStyle w:val="0"/>
              <w:jc w:val="center"/>
            </w:pPr>
            <w:r>
              <w:rPr>
                <w:sz w:val="20"/>
              </w:rPr>
              <w:t xml:space="preserve">(подпись)</w:t>
            </w:r>
          </w:p>
        </w:tc>
      </w:tr>
    </w:tbl>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0400" w:name="P10400"/>
    <w:bookmarkEnd w:id="1040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МАЛОИМУЩИМ СЕМЬЯМ, МАЛОИМУЩИМ ОДИНОКО</w:t>
      </w:r>
    </w:p>
    <w:p>
      <w:pPr>
        <w:pStyle w:val="2"/>
        <w:jc w:val="center"/>
      </w:pPr>
      <w:r>
        <w:rPr>
          <w:sz w:val="20"/>
        </w:rPr>
        <w:t xml:space="preserve">ПРОЖИВАЮЩИМ ГРАЖДАНАМ, ИМЕЮЩИМ МЕСТО ЖИТЕЛЬСТВА ИЛИ МЕСТО</w:t>
      </w:r>
    </w:p>
    <w:p>
      <w:pPr>
        <w:pStyle w:val="2"/>
        <w:jc w:val="center"/>
      </w:pPr>
      <w:r>
        <w:rPr>
          <w:sz w:val="20"/>
        </w:rPr>
        <w:t xml:space="preserve">ПРЕБЫВАНИЯ НА ТЕРРИТОРИИ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28.11.2023 </w:t>
            </w:r>
            <w:hyperlink w:history="0" r:id="rId1310" w:tooltip="Приказ комитета по социальной защите населения Ленинградской области от 28.11.2023 N 04-7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04-72</w:t>
              </w:r>
            </w:hyperlink>
            <w:r>
              <w:rPr>
                <w:sz w:val="20"/>
                <w:color w:val="392c69"/>
              </w:rPr>
              <w:t xml:space="preserve">, от 14.06.2024 </w:t>
            </w:r>
            <w:hyperlink w:history="0" r:id="rId131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18.11.2024 </w:t>
            </w:r>
            <w:hyperlink w:history="0" r:id="rId131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24.02.2025 </w:t>
            </w:r>
            <w:hyperlink w:history="0" r:id="rId131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31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1315"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государственной</w:t>
      </w:r>
    </w:p>
    <w:p>
      <w:pPr>
        <w:pStyle w:val="0"/>
        <w:jc w:val="center"/>
      </w:pPr>
      <w:r>
        <w:rPr>
          <w:sz w:val="20"/>
        </w:rPr>
        <w:t xml:space="preserve">социальной помощи малоимущим семьям, малоимущим</w:t>
      </w:r>
    </w:p>
    <w:p>
      <w:pPr>
        <w:pStyle w:val="0"/>
        <w:jc w:val="center"/>
      </w:pPr>
      <w:r>
        <w:rPr>
          <w:sz w:val="20"/>
        </w:rPr>
        <w:t xml:space="preserve">одиноко проживающим гражданам)</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pPr>
        <w:pStyle w:val="0"/>
        <w:spacing w:before="200" w:line-rule="auto"/>
        <w:ind w:firstLine="540"/>
        <w:jc w:val="both"/>
      </w:pPr>
      <w:r>
        <w:rPr>
          <w:sz w:val="20"/>
        </w:rPr>
        <w:t xml:space="preserve">малоимущие семьи;</w:t>
      </w:r>
    </w:p>
    <w:p>
      <w:pPr>
        <w:pStyle w:val="0"/>
        <w:spacing w:before="200" w:line-rule="auto"/>
        <w:ind w:firstLine="540"/>
        <w:jc w:val="both"/>
      </w:pPr>
      <w:r>
        <w:rPr>
          <w:sz w:val="20"/>
        </w:rPr>
        <w:t xml:space="preserve">малоимущие одиноко проживающие граждане.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(далее - Комитет) </w:t>
      </w:r>
      <w:hyperlink w:history="0" r:id="rId1316">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317">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1318">
        <w:r>
          <w:rPr>
            <w:sz w:val="20"/>
            <w:color w:val="0000ff"/>
          </w:rPr>
          <w:t xml:space="preserve">https://www.gosuslugi.ru</w:t>
        </w:r>
      </w:hyperlink>
      <w:r>
        <w:rPr>
          <w:sz w:val="20"/>
        </w:rPr>
        <w:t xml:space="preserve">;</w:t>
      </w:r>
    </w:p>
    <w:p>
      <w:pPr>
        <w:pStyle w:val="0"/>
        <w:jc w:val="both"/>
      </w:pPr>
      <w:r>
        <w:rPr>
          <w:sz w:val="20"/>
        </w:rPr>
        <w:t xml:space="preserve">(в ред. </w:t>
      </w:r>
      <w:hyperlink w:history="0" r:id="rId131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132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132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государственной социальной помощи малоимущим семьям, малоимущим одиноко проживающим гражданам, имеющим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государственной социальной помощи малоимущим семьям, малоимущим одиноко проживающим гражданам.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32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32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jc w:val="both"/>
      </w:pPr>
      <w:r>
        <w:rPr>
          <w:sz w:val="20"/>
        </w:rPr>
        <w:t xml:space="preserve">(в ред. </w:t>
      </w:r>
      <w:hyperlink w:history="0" r:id="rId132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32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32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32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132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32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33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33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33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3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33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8 рабочих дней с даты регистрации заявления в ЦСЗН в соответствии с </w:t>
      </w:r>
      <w:hyperlink w:history="0" w:anchor="P1074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33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0528" w:name="P10528"/>
    <w:bookmarkEnd w:id="1052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33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337"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3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3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34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документы, удостоверяющие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34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(сведения) подтверждающие состав семьи: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соглашение либо решение суда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w:t>
      </w:r>
    </w:p>
    <w:p>
      <w:pPr>
        <w:pStyle w:val="0"/>
        <w:spacing w:before="200" w:line-rule="auto"/>
        <w:ind w:firstLine="540"/>
        <w:jc w:val="both"/>
      </w:pPr>
      <w:r>
        <w:rPr>
          <w:sz w:val="20"/>
        </w:rPr>
        <w:t xml:space="preserve">4) документы, подтверждающие сведения о доходах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справка о ежемесячном пожизненном содержание судей, вышедших в отставку;</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5) документы, подтверждающие заболевание, которое по заключению медицинской организации привело к необходимости использования дорогостоящих видов медицинских услуг по жизненным показаниям, применения дорогостоящих лекарственных препаратов для медицинского применения:</w:t>
      </w:r>
    </w:p>
    <w:p>
      <w:pPr>
        <w:pStyle w:val="0"/>
        <w:spacing w:before="200" w:line-rule="auto"/>
        <w:ind w:firstLine="540"/>
        <w:jc w:val="both"/>
      </w:pPr>
      <w:r>
        <w:rPr>
          <w:sz w:val="20"/>
        </w:rPr>
        <w:t xml:space="preserve">заключение медицинской организации с указанием необходимости применения дорогостоящих видов медицинских услуг по жизненным показаниям и(или) дорогостоящих лекарственных препаратов для медицинского применения (проведение операций, лечения, обследований в случаях невозможности предоставления дорогостоящих видов медицинских услуг или дорогостоящих лекарственных препаратов бесплатно в рамках программы государственных гарантий);</w:t>
      </w:r>
    </w:p>
    <w:p>
      <w:pPr>
        <w:pStyle w:val="0"/>
        <w:spacing w:before="200" w:line-rule="auto"/>
        <w:ind w:firstLine="540"/>
        <w:jc w:val="both"/>
      </w:pPr>
      <w:r>
        <w:rPr>
          <w:sz w:val="20"/>
        </w:rPr>
        <w:t xml:space="preserve">документы, подтверждающие произведенные расходы и(или) стоимость затрат на лечение, понесенные малоимущей семьей (одиноко проживающим гражданином) в течение календарного года, в котором поступило обращение на оказание государственной социальной помощи (при условии, что совокупная стоимость дорогостоящих видов медицинских услуг и(или) дорогостоящих лекарственных препаратов равна или превышает 50 процентов от величины прожиточного минимума, установленной в Ленинградской области на душу населения, на дату обращения за государственной социальной помощью);</w:t>
      </w:r>
    </w:p>
    <w:p>
      <w:pPr>
        <w:pStyle w:val="0"/>
        <w:spacing w:before="200" w:line-rule="auto"/>
        <w:ind w:firstLine="540"/>
        <w:jc w:val="both"/>
      </w:pPr>
      <w:r>
        <w:rPr>
          <w:sz w:val="20"/>
        </w:rPr>
        <w:t xml:space="preserve">6) документы (сведения), подтверждающие трудную жизненную ситуацию, не позволяющую приобрести жизненно необходимые продукты питания, одежду и услуги:</w:t>
      </w:r>
    </w:p>
    <w:p>
      <w:pPr>
        <w:pStyle w:val="0"/>
        <w:spacing w:before="200" w:line-rule="auto"/>
        <w:ind w:firstLine="540"/>
        <w:jc w:val="both"/>
      </w:pPr>
      <w:r>
        <w:rPr>
          <w:sz w:val="20"/>
        </w:rPr>
        <w:t xml:space="preserve">- документы (сведения), подтверждающие нетрудоспособность граждан в силу возраста или состояния здоровья:</w:t>
      </w:r>
    </w:p>
    <w:p>
      <w:pPr>
        <w:pStyle w:val="0"/>
        <w:spacing w:before="200" w:line-rule="auto"/>
        <w:ind w:firstLine="540"/>
        <w:jc w:val="both"/>
      </w:pPr>
      <w:r>
        <w:rPr>
          <w:sz w:val="20"/>
        </w:rPr>
        <w:t xml:space="preserve">документы (сведения), подтверждающие отсутствие у гражданина определенного места жительства:</w:t>
      </w:r>
    </w:p>
    <w:p>
      <w:pPr>
        <w:pStyle w:val="0"/>
        <w:spacing w:before="200" w:line-rule="auto"/>
        <w:ind w:firstLine="540"/>
        <w:jc w:val="both"/>
      </w:pPr>
      <w:r>
        <w:rPr>
          <w:sz w:val="20"/>
        </w:rPr>
        <w:t xml:space="preserve">сведения, подтверждающие наличие регистрации по последнему месту жительства на территории Ленинградской области;</w:t>
      </w:r>
    </w:p>
    <w:p>
      <w:pPr>
        <w:pStyle w:val="0"/>
        <w:spacing w:before="200" w:line-rule="auto"/>
        <w:ind w:firstLine="540"/>
        <w:jc w:val="both"/>
      </w:pPr>
      <w:r>
        <w:rPr>
          <w:sz w:val="20"/>
        </w:rPr>
        <w:t xml:space="preserve">-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pPr>
        <w:pStyle w:val="0"/>
        <w:spacing w:before="200" w:line-rule="auto"/>
        <w:ind w:firstLine="540"/>
        <w:jc w:val="both"/>
      </w:pPr>
      <w:r>
        <w:rPr>
          <w:sz w:val="20"/>
        </w:rPr>
        <w:t xml:space="preserve">-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pPr>
        <w:pStyle w:val="0"/>
        <w:spacing w:before="200" w:line-rule="auto"/>
        <w:ind w:firstLine="540"/>
        <w:jc w:val="both"/>
      </w:pPr>
      <w:r>
        <w:rPr>
          <w:sz w:val="20"/>
        </w:rP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w:history="0" r:id="rId1342"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w:t>
      </w:r>
    </w:p>
    <w:p>
      <w:pPr>
        <w:pStyle w:val="0"/>
        <w:spacing w:before="200" w:line-rule="auto"/>
        <w:ind w:firstLine="540"/>
        <w:jc w:val="both"/>
      </w:pPr>
      <w:r>
        <w:rPr>
          <w:sz w:val="20"/>
        </w:rPr>
        <w:t xml:space="preserve">7) документы, содержащие сведения о платежах взносов на капитальный ремонт общего имущества многоквартирного дома за период, в течение которого собственник жилого помещения уплачивал ежемесячные взносы на капитальный ремонт (не более двенадцати месяцев) (в случае обращения собственника жилья за государственной социальной помощью в виде компенсации расходов на уплату взносов на капитальный ремонт);</w:t>
      </w:r>
    </w:p>
    <w:p>
      <w:pPr>
        <w:pStyle w:val="0"/>
        <w:spacing w:before="200" w:line-rule="auto"/>
        <w:ind w:firstLine="540"/>
        <w:jc w:val="both"/>
      </w:pPr>
      <w:r>
        <w:rPr>
          <w:sz w:val="20"/>
        </w:rPr>
        <w:t xml:space="preserve">8)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052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0579" w:name="P10579"/>
    <w:bookmarkEnd w:id="10579"/>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343"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344"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345"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0606" w:name="P10606"/>
    <w:bookmarkEnd w:id="10606"/>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трудовой деятельности;</w:t>
      </w:r>
    </w:p>
    <w:p>
      <w:pPr>
        <w:pStyle w:val="0"/>
        <w:spacing w:before="200" w:line-rule="auto"/>
        <w:ind w:firstLine="540"/>
        <w:jc w:val="both"/>
      </w:pPr>
      <w:r>
        <w:rPr>
          <w:sz w:val="20"/>
        </w:rPr>
        <w:t xml:space="preserve">абзац утратил силу. - </w:t>
      </w:r>
      <w:hyperlink w:history="0" r:id="rId134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сведения о сумме выплат застрахованному лицу;</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 (с 01.01.2024);</w:t>
      </w:r>
    </w:p>
    <w:p>
      <w:pPr>
        <w:pStyle w:val="0"/>
        <w:spacing w:before="200" w:line-rule="auto"/>
        <w:ind w:firstLine="540"/>
        <w:jc w:val="both"/>
      </w:pPr>
      <w:r>
        <w:rPr>
          <w:sz w:val="20"/>
        </w:rPr>
        <w:t xml:space="preserve">3) в управлении МЧС России по Ленинградской области:</w:t>
      </w:r>
    </w:p>
    <w:p>
      <w:pPr>
        <w:pStyle w:val="0"/>
        <w:spacing w:before="200" w:line-rule="auto"/>
        <w:ind w:firstLine="540"/>
        <w:jc w:val="both"/>
      </w:pPr>
      <w:r>
        <w:rPr>
          <w:sz w:val="20"/>
        </w:rPr>
        <w:t xml:space="preserve">документы (сведения) о пожаре, наводнении или ином стихийном бедствии, произошедшем на территории Ленинградской области;</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осуществляющем пенсионное обеспечение (за исключением Фонда пенсионного и социального страхования Российской Федерации):</w:t>
      </w:r>
    </w:p>
    <w:p>
      <w:pPr>
        <w:pStyle w:val="0"/>
        <w:spacing w:before="200" w:line-rule="auto"/>
        <w:ind w:firstLine="540"/>
        <w:jc w:val="both"/>
      </w:pPr>
      <w:r>
        <w:rPr>
          <w:sz w:val="20"/>
        </w:rPr>
        <w:t xml:space="preserve">документы (сведения) о размере пенсии и иных выплатах;</w:t>
      </w:r>
    </w:p>
    <w:p>
      <w:pPr>
        <w:pStyle w:val="0"/>
        <w:spacing w:before="200" w:line-rule="auto"/>
        <w:ind w:firstLine="540"/>
        <w:jc w:val="both"/>
      </w:pPr>
      <w:r>
        <w:rPr>
          <w:sz w:val="20"/>
        </w:rPr>
        <w:t xml:space="preserve">6)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34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7)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w:t>
      </w:r>
    </w:p>
    <w:p>
      <w:pPr>
        <w:pStyle w:val="0"/>
        <w:spacing w:before="200" w:line-rule="auto"/>
        <w:ind w:firstLine="540"/>
        <w:jc w:val="both"/>
      </w:pPr>
      <w:r>
        <w:rPr>
          <w:sz w:val="20"/>
        </w:rPr>
        <w:t xml:space="preserve">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Российской Федерации, когда взыскание алиментов невозможно;</w:t>
      </w:r>
    </w:p>
    <w:p>
      <w:pPr>
        <w:pStyle w:val="0"/>
        <w:spacing w:before="200" w:line-rule="auto"/>
        <w:ind w:firstLine="540"/>
        <w:jc w:val="both"/>
      </w:pPr>
      <w:r>
        <w:rPr>
          <w:sz w:val="20"/>
        </w:rPr>
        <w:t xml:space="preserve">9) в Управлении Росреестра по Ленинградской области (при обращении за государственной социальной помощью в виде компенсации расходов на уплату взносов на капитальный ремонт или на оплату коммунальной услуги по обращению с твердыми коммунальными отходами):</w:t>
      </w:r>
    </w:p>
    <w:p>
      <w:pPr>
        <w:pStyle w:val="0"/>
        <w:spacing w:before="200" w:line-rule="auto"/>
        <w:ind w:firstLine="540"/>
        <w:jc w:val="both"/>
      </w:pPr>
      <w:r>
        <w:rPr>
          <w:sz w:val="20"/>
        </w:rPr>
        <w:t xml:space="preserve">сведения о государственной регистрации права собственности на жилое помещение (жилой дом)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10)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11) в органах исполнительной власти Ленинградской области и органах местного самоуправления (если заявитель является пользователем жилого помещения государственного и муниципального жилищного фонда либо жилищного фонда социального использования) (при обращении за государственной социальной помощью в виде компенсации расходов на оплату коммунальной услуги по обращению с твердыми коммунальными отходами):</w:t>
      </w:r>
    </w:p>
    <w:p>
      <w:pPr>
        <w:pStyle w:val="0"/>
        <w:spacing w:before="200" w:line-rule="auto"/>
        <w:ind w:firstLine="540"/>
        <w:jc w:val="both"/>
      </w:pPr>
      <w:r>
        <w:rPr>
          <w:sz w:val="20"/>
        </w:rPr>
        <w:t xml:space="preserve">документы (сведения) о пользователях жилого помещения государственного, муниципального жилищного фонда либо жилищного фонда социального использования.</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0606"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052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0579"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34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3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3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3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3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jc w:val="both"/>
      </w:pPr>
      <w:r>
        <w:rPr>
          <w:sz w:val="20"/>
        </w:rPr>
        <w:t xml:space="preserve">(в ред. </w:t>
      </w:r>
      <w:hyperlink w:history="0" r:id="rId135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направления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35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"Межвед ЛО", либо АИС "Соцзащита", либо в личный кабинет заявителя на ЕПГУ.</w:t>
      </w:r>
    </w:p>
    <w:p>
      <w:pPr>
        <w:pStyle w:val="0"/>
        <w:jc w:val="both"/>
      </w:pPr>
      <w:r>
        <w:rPr>
          <w:sz w:val="20"/>
        </w:rPr>
        <w:t xml:space="preserve">(в ред. </w:t>
      </w:r>
      <w:hyperlink w:history="0" r:id="rId135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082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0696" w:name="P10696"/>
    <w:bookmarkEnd w:id="10696"/>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35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3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35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135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0702" w:name="P10702"/>
    <w:bookmarkEnd w:id="10702"/>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36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0704" w:name="P10704"/>
    <w:bookmarkEnd w:id="10704"/>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3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0696"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10702"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136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136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center"/>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136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jc w:val="both"/>
      </w:pPr>
      <w:r>
        <w:rPr>
          <w:sz w:val="20"/>
        </w:rPr>
      </w:r>
    </w:p>
    <w:bookmarkStart w:id="10725" w:name="P10725"/>
    <w:bookmarkEnd w:id="1072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государственную социальную помощь;</w:t>
      </w:r>
    </w:p>
    <w:p>
      <w:pPr>
        <w:pStyle w:val="0"/>
        <w:spacing w:before="200" w:line-rule="auto"/>
        <w:ind w:firstLine="540"/>
        <w:jc w:val="both"/>
      </w:pPr>
      <w:r>
        <w:rPr>
          <w:sz w:val="20"/>
        </w:rPr>
        <w:t xml:space="preserve">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0696"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10704"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136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36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0748" w:name="P10748"/>
    <w:bookmarkEnd w:id="10748"/>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36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0763" w:name="P10763"/>
    <w:bookmarkEnd w:id="1076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36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136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137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37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076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37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3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137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center"/>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0827" w:name="P10827"/>
    <w:bookmarkEnd w:id="10827"/>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37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0832" w:name="P10832"/>
    <w:bookmarkEnd w:id="10832"/>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074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0833" w:name="P10833"/>
    <w:bookmarkEnd w:id="10833"/>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0834" w:name="P10834"/>
    <w:bookmarkEnd w:id="10834"/>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(не приводятся)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052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0579"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10832"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0748"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083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10833"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072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history="0" w:anchor="P10834"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13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37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Приказов комитета по социальной защите населения Ленинградской области от 18.11.2024 </w:t>
      </w:r>
      <w:hyperlink w:history="0" r:id="rId137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 от 17.03.2025 </w:t>
      </w:r>
      <w:hyperlink w:history="0" r:id="rId137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138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138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0874" w:name="P10874"/>
    <w:bookmarkEnd w:id="10874"/>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jc w:val="both"/>
      </w:pPr>
      <w:r>
        <w:rPr>
          <w:sz w:val="20"/>
        </w:rPr>
        <w:t xml:space="preserve">(п. 3.2.4 в ред. </w:t>
      </w:r>
      <w:hyperlink w:history="0" r:id="rId138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10874"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настоящего регламента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138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082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jc w:val="both"/>
      </w:pPr>
      <w:r>
        <w:rPr>
          <w:sz w:val="20"/>
        </w:rPr>
        <w:t xml:space="preserve">(п. 3.2.6 в ред. </w:t>
      </w:r>
      <w:hyperlink w:history="0" r:id="rId138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138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38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38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38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38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3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3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3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139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139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3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39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052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0579"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3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1398"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1008" w:name="P11008"/>
    <w:bookmarkEnd w:id="1100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НА ОСНОВАНИИ СОЦИАЛЬНОГО КОНТРАКТА</w:t>
      </w:r>
    </w:p>
    <w:p>
      <w:pPr>
        <w:pStyle w:val="2"/>
        <w:jc w:val="center"/>
      </w:pPr>
      <w:r>
        <w:rPr>
          <w:sz w:val="20"/>
        </w:rPr>
        <w:t xml:space="preserve">МАЛОИМУЩИМ СЕМЬЯМ, МАЛОИМУЩИМ ОДИНОКО ПРОЖИВАЮЩИМ ГРАЖДАНАМ,</w:t>
      </w:r>
    </w:p>
    <w:p>
      <w:pPr>
        <w:pStyle w:val="2"/>
        <w:jc w:val="center"/>
      </w:pPr>
      <w:r>
        <w:rPr>
          <w:sz w:val="20"/>
        </w:rPr>
        <w:t xml:space="preserve">ИМЕЮЩИМ МЕСТО ЖИТЕЛЬСТВА ИЛИ МЕСТО ПРЕБЫВАНИЯ НА ТЕРРИТОРИИ</w:t>
      </w:r>
    </w:p>
    <w:p>
      <w:pPr>
        <w:pStyle w:val="2"/>
        <w:jc w:val="center"/>
      </w:pPr>
      <w:r>
        <w:rPr>
          <w:sz w:val="20"/>
        </w:rPr>
        <w:t xml:space="preserve">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29.12.2023 </w:t>
            </w:r>
            <w:hyperlink w:history="0" r:id="rId1399" w:tooltip="Приказ комитета по социальной защите населения Ленинградской области от 29.12.2023 N 04-8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04-80</w:t>
              </w:r>
            </w:hyperlink>
            <w:r>
              <w:rPr>
                <w:sz w:val="20"/>
                <w:color w:val="392c69"/>
              </w:rPr>
              <w:t xml:space="preserve">, от 14.06.2024 </w:t>
            </w:r>
            <w:hyperlink w:history="0" r:id="rId140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14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40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4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23.05.2025 </w:t>
            </w:r>
            <w:hyperlink w:history="0" r:id="rId1404"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государственной</w:t>
      </w:r>
    </w:p>
    <w:p>
      <w:pPr>
        <w:pStyle w:val="0"/>
        <w:jc w:val="center"/>
      </w:pPr>
      <w:r>
        <w:rPr>
          <w:sz w:val="20"/>
        </w:rPr>
        <w:t xml:space="preserve">социальной помощи на основании социального контракта</w:t>
      </w:r>
    </w:p>
    <w:p>
      <w:pPr>
        <w:pStyle w:val="0"/>
        <w:jc w:val="center"/>
      </w:pPr>
      <w:r>
        <w:rPr>
          <w:sz w:val="20"/>
        </w:rPr>
        <w:t xml:space="preserve">малоимущим семьям, малоимущим одиноко проживающим гражданам)</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 являются физические лица из числа граждан Российской Федерации, имеющих место жительства или место пребывания на территории Ленинградской области, а также граждан без определенного места жительства, имевших последнюю регистрацию по месту жительства на территории Ленинградской области, которые по не зависящим от них причинам имеют среднедушевой доход ниже величины прожиточного минимума, установленной в Ленинградской области (далее - заявители), а именно:</w:t>
      </w:r>
    </w:p>
    <w:p>
      <w:pPr>
        <w:pStyle w:val="0"/>
        <w:spacing w:before="200" w:line-rule="auto"/>
        <w:ind w:firstLine="540"/>
        <w:jc w:val="both"/>
      </w:pPr>
      <w:r>
        <w:rPr>
          <w:sz w:val="20"/>
        </w:rPr>
        <w:t xml:space="preserve">малоимущие семьи;</w:t>
      </w:r>
    </w:p>
    <w:p>
      <w:pPr>
        <w:pStyle w:val="0"/>
        <w:spacing w:before="200" w:line-rule="auto"/>
        <w:ind w:firstLine="540"/>
        <w:jc w:val="both"/>
      </w:pPr>
      <w:r>
        <w:rPr>
          <w:sz w:val="20"/>
        </w:rPr>
        <w:t xml:space="preserve">малоимущие одиноко проживающие граждане.</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(далее - Комитет) </w:t>
      </w:r>
      <w:hyperlink w:history="0" r:id="rId1405">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1406">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407">
        <w:r>
          <w:rPr>
            <w:sz w:val="20"/>
            <w:color w:val="0000ff"/>
          </w:rPr>
          <w:t xml:space="preserve">https://gu.lenobl.ru</w:t>
        </w:r>
      </w:hyperlink>
      <w:r>
        <w:rPr>
          <w:sz w:val="20"/>
        </w:rPr>
        <w:t xml:space="preserve"> / </w:t>
      </w:r>
      <w:hyperlink w:history="0" r:id="rId1408">
        <w:r>
          <w:rPr>
            <w:sz w:val="20"/>
            <w:color w:val="0000ff"/>
          </w:rPr>
          <w:t xml:space="preserve">www.gosuslugi.ru</w:t>
        </w:r>
      </w:hyperlink>
      <w:r>
        <w:rPr>
          <w:sz w:val="20"/>
        </w:rPr>
        <w:t xml:space="preserve">;</w:t>
      </w:r>
    </w:p>
    <w:p>
      <w:pPr>
        <w:pStyle w:val="0"/>
        <w:jc w:val="both"/>
      </w:pPr>
      <w:r>
        <w:rPr>
          <w:sz w:val="20"/>
        </w:rPr>
        <w:t xml:space="preserve">(в ред. </w:t>
      </w:r>
      <w:hyperlink w:history="0" r:id="rId14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государственной социальной помощи на основании социального контракта малоимущим семьям, малоимущим одиноко проживающим гражданам, имеющим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государственной социальной помощи на основании социального контракта малоимущим семьям, малоимущим одиноко проживающим гражданам.</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41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41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4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141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4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4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4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41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137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420">
        <w:r>
          <w:rPr>
            <w:sz w:val="20"/>
            <w:color w:val="0000ff"/>
          </w:rPr>
          <w:t xml:space="preserve">https://kszn.lenobl.ru</w:t>
        </w:r>
      </w:hyperlink>
      <w:r>
        <w:rPr>
          <w:sz w:val="20"/>
        </w:rPr>
        <w:t xml:space="preserve"> и в Реестре.</w:t>
      </w:r>
    </w:p>
    <w:p>
      <w:pPr>
        <w:pStyle w:val="0"/>
        <w:jc w:val="both"/>
      </w:pPr>
      <w:r>
        <w:rPr>
          <w:sz w:val="20"/>
        </w:rPr>
        <w:t xml:space="preserve">(в ред. </w:t>
      </w:r>
      <w:hyperlink w:history="0" r:id="rId1421"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23.05.2025 N 04-51)</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11138" w:name="P11138"/>
    <w:bookmarkEnd w:id="1113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приводятся) к настоящему регламенту.</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422"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4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4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42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 документы, удостоверяющие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42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(сведения), подтверждающие состав семьи: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соглашение либо решение суда, содержащее сведения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(в случае установления опеки (попечительства) компетентным органом иностранного государства);</w:t>
      </w:r>
    </w:p>
    <w:p>
      <w:pPr>
        <w:pStyle w:val="0"/>
        <w:spacing w:before="200" w:line-rule="auto"/>
        <w:ind w:firstLine="540"/>
        <w:jc w:val="both"/>
      </w:pPr>
      <w:r>
        <w:rPr>
          <w:sz w:val="20"/>
        </w:rPr>
        <w:t xml:space="preserve">4) документы (сведения), подтверждающие доходы каждого члена малоимущей семьи (малоимущего одиноко проживающего гражданина), за исключением документов о получаемых пенсиях и социальных выплатах, за три календарных месяца, предшествующих одному календарному месяцу перед месяцем обращения за государственной услугой, в том числе:</w:t>
      </w:r>
    </w:p>
    <w:p>
      <w:pPr>
        <w:pStyle w:val="0"/>
        <w:spacing w:before="200" w:line-rule="auto"/>
        <w:ind w:firstLine="540"/>
        <w:jc w:val="both"/>
      </w:pPr>
      <w:r>
        <w:rPr>
          <w:sz w:val="20"/>
        </w:rPr>
        <w:t xml:space="preserve">справки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сведения о дополнительных выплатах, носящих постоянный характер, и продовольственном обеспечении, установленном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сведения о нахождении заявителя и(или) членов его семьи на полном государственном обеспечении;</w:t>
      </w:r>
    </w:p>
    <w:p>
      <w:pPr>
        <w:pStyle w:val="0"/>
        <w:spacing w:before="200" w:line-rule="auto"/>
        <w:ind w:firstLine="540"/>
        <w:jc w:val="both"/>
      </w:pPr>
      <w:r>
        <w:rPr>
          <w:sz w:val="20"/>
        </w:rPr>
        <w:t xml:space="preserve">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5) документы (сведения), подтверждающие трудную жизненную ситуацию, не позволяющую приобрести жизненно необходимые продукты питания, одежду и услуги:</w:t>
      </w:r>
    </w:p>
    <w:p>
      <w:pPr>
        <w:pStyle w:val="0"/>
        <w:spacing w:before="200" w:line-rule="auto"/>
        <w:ind w:firstLine="540"/>
        <w:jc w:val="both"/>
      </w:pPr>
      <w:r>
        <w:rPr>
          <w:sz w:val="20"/>
        </w:rPr>
        <w:t xml:space="preserve">- документы (сведения), подтверждающие нетрудоспособность граждан в силу возраста или состояния здоровья:</w:t>
      </w:r>
    </w:p>
    <w:p>
      <w:pPr>
        <w:pStyle w:val="0"/>
        <w:spacing w:before="200" w:line-rule="auto"/>
        <w:ind w:firstLine="540"/>
        <w:jc w:val="both"/>
      </w:pPr>
      <w:r>
        <w:rPr>
          <w:sz w:val="20"/>
        </w:rPr>
        <w:t xml:space="preserve">документы (сведения), подтверждающие отсутствие у гражданина определенного места жительства:</w:t>
      </w:r>
    </w:p>
    <w:p>
      <w:pPr>
        <w:pStyle w:val="0"/>
        <w:spacing w:before="200" w:line-rule="auto"/>
        <w:ind w:firstLine="540"/>
        <w:jc w:val="both"/>
      </w:pPr>
      <w:r>
        <w:rPr>
          <w:sz w:val="20"/>
        </w:rPr>
        <w:t xml:space="preserve">сведения, подтверждающие наличие регистрации по последнему месту жительства на территории Ленинградской области;</w:t>
      </w:r>
    </w:p>
    <w:p>
      <w:pPr>
        <w:pStyle w:val="0"/>
        <w:spacing w:before="200" w:line-rule="auto"/>
        <w:ind w:firstLine="540"/>
        <w:jc w:val="both"/>
      </w:pPr>
      <w:r>
        <w:rPr>
          <w:sz w:val="20"/>
        </w:rPr>
        <w:t xml:space="preserve">- сведения, подтверждающие отсутствие факта работы в связи с осуществлением одним из родителей (единственным родителем) ухода за ребенком (детьми) до семи лет либо осуществлением ухода за ребенком-инвалидом в возрасте до 18 лет:</w:t>
      </w:r>
    </w:p>
    <w:p>
      <w:pPr>
        <w:pStyle w:val="0"/>
        <w:spacing w:before="200" w:line-rule="auto"/>
        <w:ind w:firstLine="540"/>
        <w:jc w:val="both"/>
      </w:pPr>
      <w:r>
        <w:rPr>
          <w:sz w:val="20"/>
        </w:rPr>
        <w:t xml:space="preserve">сведения о рождении ребенка (детей),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состоящих в браке;</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 для граждан, находящихся в разводе;</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 или справка об основании внесения в свидетельство о рождении сведений об отце ребенка (на ребенка одинокой матери) - для граждан, являющихся единственным родителем;</w:t>
      </w:r>
    </w:p>
    <w:p>
      <w:pPr>
        <w:pStyle w:val="0"/>
        <w:spacing w:before="200" w:line-rule="auto"/>
        <w:ind w:firstLine="540"/>
        <w:jc w:val="both"/>
      </w:pPr>
      <w:r>
        <w:rPr>
          <w:sz w:val="20"/>
        </w:rPr>
        <w:t xml:space="preserve">- сведения, подтверждающие нахождение одного из родителей (единственного родителя) в отпуске по уходу за ребенком до трех лет либо в дополнительном отпуске без сохранения заработной платы до 7 лет (за ребенком-инвалидом - до 18 лет) (для родителя, состоящего в трудовых отношениях, но находящегося в отпуске в связи с осуществлением ухода за ребенком (детьми);</w:t>
      </w:r>
    </w:p>
    <w:p>
      <w:pPr>
        <w:pStyle w:val="0"/>
        <w:spacing w:before="200" w:line-rule="auto"/>
        <w:ind w:firstLine="540"/>
        <w:jc w:val="both"/>
      </w:pPr>
      <w:r>
        <w:rPr>
          <w:sz w:val="20"/>
        </w:rPr>
        <w:t xml:space="preserve">документы (сведения), подтверждающие факт отсутствия работы у одного из родителей (единственного родителя), не состоящего в трудовых отношениях в связи с осуществлением ухода за ребенком (при осуществлении ухода за ребенком (детьми) до достижения им (ими) трех лет - трудовая книжка (за периоды до 1 января 2020 года) (при наличии) и(или) сведения о трудовой деятельности, предусмотренные Трудовым </w:t>
      </w:r>
      <w:hyperlink w:history="0" r:id="rId1427"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w:t>
      </w:r>
    </w:p>
    <w:p>
      <w:pPr>
        <w:pStyle w:val="0"/>
        <w:spacing w:before="200" w:line-rule="auto"/>
        <w:ind w:firstLine="540"/>
        <w:jc w:val="both"/>
      </w:pPr>
      <w:r>
        <w:rPr>
          <w:sz w:val="20"/>
        </w:rPr>
        <w:t xml:space="preserve">6) справка, выданная образовательной организацией, подтверждающая факт обучения студента по очной форме обучения (действительна в течение 1 месяца со дня выдачи) - в случае обучения студента в образовательной организации по очной форме обучения до достижения им возраста 23 лет;</w:t>
      </w:r>
    </w:p>
    <w:p>
      <w:pPr>
        <w:pStyle w:val="0"/>
        <w:spacing w:before="200" w:line-rule="auto"/>
        <w:ind w:firstLine="540"/>
        <w:jc w:val="both"/>
      </w:pPr>
      <w:r>
        <w:rPr>
          <w:sz w:val="20"/>
        </w:rPr>
        <w:t xml:space="preserve">7) бизнес-план в целях реализации социального контракта по мероприятию "Осуществление индивидуальной предпринимательской деятельности";</w:t>
      </w:r>
    </w:p>
    <w:p>
      <w:pPr>
        <w:pStyle w:val="0"/>
        <w:spacing w:before="200" w:line-rule="auto"/>
        <w:ind w:firstLine="540"/>
        <w:jc w:val="both"/>
      </w:pPr>
      <w:r>
        <w:rPr>
          <w:sz w:val="20"/>
        </w:rPr>
        <w:t xml:space="preserve">8) смета расходов в целях реализации социального контракта по мероприятию "Ведение личного подсобного хозяйства";</w:t>
      </w:r>
    </w:p>
    <w:p>
      <w:pPr>
        <w:pStyle w:val="0"/>
        <w:spacing w:before="200" w:line-rule="auto"/>
        <w:ind w:firstLine="540"/>
        <w:jc w:val="both"/>
      </w:pPr>
      <w:r>
        <w:rPr>
          <w:sz w:val="20"/>
        </w:rPr>
        <w:t xml:space="preserve">9) сведения о денежных средствах на приобретение недвижимого имущества, автотранспортного средства, самоходной машины, стоимость приобретения которых оплачена в рамках целевой государственной социальной поддержки.</w:t>
      </w:r>
    </w:p>
    <w:p>
      <w:pPr>
        <w:pStyle w:val="0"/>
        <w:jc w:val="both"/>
      </w:pPr>
      <w:r>
        <w:rPr>
          <w:sz w:val="20"/>
        </w:rPr>
        <w:t xml:space="preserve">(пп. 9 введен </w:t>
      </w:r>
      <w:hyperlink w:history="0" r:id="rId1428"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11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1195" w:name="P11195"/>
    <w:bookmarkEnd w:id="11195"/>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429"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43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431"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11222" w:name="P11222"/>
    <w:bookmarkEnd w:id="1122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трудовой деятельности;</w:t>
      </w:r>
    </w:p>
    <w:p>
      <w:pPr>
        <w:pStyle w:val="0"/>
        <w:spacing w:before="200" w:line-rule="auto"/>
        <w:ind w:firstLine="540"/>
        <w:jc w:val="both"/>
      </w:pPr>
      <w:r>
        <w:rPr>
          <w:sz w:val="20"/>
        </w:rPr>
        <w:t xml:space="preserve">абзац утратил силу с 1 января 2025 года. - </w:t>
      </w:r>
      <w:hyperlink w:history="0" r:id="rId14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сумме выплат застрахованному лицу;</w:t>
      </w:r>
    </w:p>
    <w:p>
      <w:pPr>
        <w:pStyle w:val="0"/>
        <w:spacing w:before="200" w:line-rule="auto"/>
        <w:ind w:firstLine="540"/>
        <w:jc w:val="both"/>
      </w:pPr>
      <w:r>
        <w:rPr>
          <w:sz w:val="20"/>
        </w:rPr>
        <w:t xml:space="preserve">сведения, содержащиеся в решении органа опеки и попечительства об установлении опеки или попечительства над ребенком;</w:t>
      </w:r>
    </w:p>
    <w:p>
      <w:pPr>
        <w:pStyle w:val="0"/>
        <w:spacing w:before="200" w:line-rule="auto"/>
        <w:ind w:firstLine="540"/>
        <w:jc w:val="both"/>
      </w:pPr>
      <w:r>
        <w:rPr>
          <w:sz w:val="20"/>
        </w:rPr>
        <w:t xml:space="preserve">сведения об опекуне (попечителе) ребенка (детей), в отношении которого (которых) подано заявление (за исключением случая установления опеки (попечительства) компетентным органом иностранного государства);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3) в управлении МЧС России по Ленинградской области:</w:t>
      </w:r>
    </w:p>
    <w:p>
      <w:pPr>
        <w:pStyle w:val="0"/>
        <w:spacing w:before="200" w:line-rule="auto"/>
        <w:ind w:firstLine="540"/>
        <w:jc w:val="both"/>
      </w:pPr>
      <w:r>
        <w:rPr>
          <w:sz w:val="20"/>
        </w:rPr>
        <w:t xml:space="preserve">документы (сведения) о пожаре, наводнении или ином стихийном бедствии, произошедшем на территории Ленинградской области;</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осуществляющем пенсионное обеспечение (за исключением Фонда пенсионного и социального страхования Российской Федерации):</w:t>
      </w:r>
    </w:p>
    <w:p>
      <w:pPr>
        <w:pStyle w:val="0"/>
        <w:spacing w:before="200" w:line-rule="auto"/>
        <w:ind w:firstLine="540"/>
        <w:jc w:val="both"/>
      </w:pPr>
      <w:r>
        <w:rPr>
          <w:sz w:val="20"/>
        </w:rPr>
        <w:t xml:space="preserve">документы (сведения) о размере пенсии и иных выплатах;</w:t>
      </w:r>
    </w:p>
    <w:p>
      <w:pPr>
        <w:pStyle w:val="0"/>
        <w:spacing w:before="200" w:line-rule="auto"/>
        <w:ind w:firstLine="540"/>
        <w:jc w:val="both"/>
      </w:pPr>
      <w:r>
        <w:rPr>
          <w:sz w:val="20"/>
        </w:rPr>
        <w:t xml:space="preserve">6) в государственной информационной системе "Единая централизованная цифровая платформа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об осуществлении оформленного в соответствии с законодательством Российской Федерации ухода за нетрудоспособными лицами в период расчета среднедушевого дохода;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(абзац введен </w:t>
      </w:r>
      <w:hyperlink w:history="0" r:id="rId14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факте обучения заявителя и(или) членов его семьи в общеобразовательной организации или профессиональной образовательной организации по очной форме обучения и получении (отсутствии) стипендии (при технической реализации);</w:t>
      </w:r>
    </w:p>
    <w:p>
      <w:pPr>
        <w:pStyle w:val="0"/>
        <w:jc w:val="both"/>
      </w:pPr>
      <w:r>
        <w:rPr>
          <w:sz w:val="20"/>
        </w:rPr>
        <w:t xml:space="preserve">(абзац введен </w:t>
      </w:r>
      <w:hyperlink w:history="0" r:id="rId1434"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статусе семьи "многодетная";</w:t>
      </w:r>
    </w:p>
    <w:p>
      <w:pPr>
        <w:pStyle w:val="0"/>
        <w:jc w:val="both"/>
      </w:pPr>
      <w:r>
        <w:rPr>
          <w:sz w:val="20"/>
        </w:rPr>
        <w:t xml:space="preserve">(абзац введен </w:t>
      </w:r>
      <w:hyperlink w:history="0" r:id="rId1435"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7)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и лицензионным договорам;</w:t>
      </w:r>
    </w:p>
    <w:p>
      <w:pPr>
        <w:pStyle w:val="0"/>
        <w:spacing w:before="200" w:line-rule="auto"/>
        <w:ind w:firstLine="540"/>
        <w:jc w:val="both"/>
      </w:pPr>
      <w:r>
        <w:rPr>
          <w:sz w:val="20"/>
        </w:rPr>
        <w:t xml:space="preserve">сведения о налогооблагаемых доходах от реализации недвижимого имущества, а также доходах от сдачи в аренду (наем, поднаем) имущества;</w:t>
      </w:r>
    </w:p>
    <w:p>
      <w:pPr>
        <w:pStyle w:val="0"/>
        <w:spacing w:before="200" w:line-rule="auto"/>
        <w:ind w:firstLine="540"/>
        <w:jc w:val="both"/>
      </w:pPr>
      <w:r>
        <w:rPr>
          <w:sz w:val="20"/>
        </w:rPr>
        <w:t xml:space="preserve">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w:t>
      </w:r>
    </w:p>
    <w:p>
      <w:pPr>
        <w:pStyle w:val="0"/>
        <w:spacing w:before="200" w:line-rule="auto"/>
        <w:ind w:firstLine="540"/>
        <w:jc w:val="both"/>
      </w:pPr>
      <w:r>
        <w:rPr>
          <w:sz w:val="20"/>
        </w:rPr>
        <w:t xml:space="preserve">сведения о наличии статуса безработного или ищущего работу на момент подачи заявления и(или) в период, за который рассчитывается среднедушевой доход семьи;</w:t>
      </w:r>
    </w:p>
    <w:p>
      <w:pPr>
        <w:pStyle w:val="0"/>
        <w:spacing w:before="200" w:line-rule="auto"/>
        <w:ind w:firstLine="540"/>
        <w:jc w:val="both"/>
      </w:pPr>
      <w:r>
        <w:rPr>
          <w:sz w:val="20"/>
        </w:rPr>
        <w:t xml:space="preserve">сведения о лицах, признанных безвестно отсутствующими или объявленных умершими;</w:t>
      </w:r>
    </w:p>
    <w:p>
      <w:pPr>
        <w:pStyle w:val="0"/>
        <w:spacing w:before="200" w:line-rule="auto"/>
        <w:ind w:firstLine="540"/>
        <w:jc w:val="both"/>
      </w:pPr>
      <w:r>
        <w:rPr>
          <w:sz w:val="20"/>
        </w:rPr>
        <w:t xml:space="preserve">сведения о нахождении заявителя и(или) членов его семьи в розыске;</w:t>
      </w:r>
    </w:p>
    <w:p>
      <w:pPr>
        <w:pStyle w:val="0"/>
        <w:spacing w:before="200" w:line-rule="auto"/>
        <w:ind w:firstLine="540"/>
        <w:jc w:val="both"/>
      </w:pPr>
      <w:r>
        <w:rPr>
          <w:sz w:val="20"/>
        </w:rPr>
        <w:t xml:space="preserve">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 Главного управления специальных программ Президента Российской Федерации (при технической реализации);</w:t>
      </w:r>
    </w:p>
    <w:p>
      <w:pPr>
        <w:pStyle w:val="0"/>
        <w:jc w:val="both"/>
      </w:pPr>
      <w:r>
        <w:rPr>
          <w:sz w:val="20"/>
        </w:rPr>
        <w:t xml:space="preserve">(абзац введен </w:t>
      </w:r>
      <w:hyperlink w:history="0" r:id="rId1436"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налогооблагаемых доходах от реализации имущества, а также доходах от сдачи в аренду (наем, поднаем) имущества;</w:t>
      </w:r>
    </w:p>
    <w:p>
      <w:pPr>
        <w:pStyle w:val="0"/>
        <w:jc w:val="both"/>
      </w:pPr>
      <w:r>
        <w:rPr>
          <w:sz w:val="20"/>
        </w:rPr>
        <w:t xml:space="preserve">(абзац введен </w:t>
      </w:r>
      <w:hyperlink w:history="0" r:id="rId1437"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сведения о наличии статуса безработного или ищущего работу на дату подачи заявления и(или) в период, за который рассчитывается среднедушевой доход семьи;</w:t>
      </w:r>
    </w:p>
    <w:p>
      <w:pPr>
        <w:pStyle w:val="0"/>
        <w:jc w:val="both"/>
      </w:pPr>
      <w:r>
        <w:rPr>
          <w:sz w:val="20"/>
        </w:rPr>
        <w:t xml:space="preserve">(абзац введен </w:t>
      </w:r>
      <w:hyperlink w:history="0" r:id="rId1438"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7.1) единый государственный реестр записей актов гражданского состояния (за исключением случаев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7.2) единый федеральный информационный регистр, содержащий сведения о населении Российской Федерации (в случае регистрации записи соответствующего акта компетентным органом иностранного государства) (при реализации технической возможности в рамках межведомственного электронного взаимодействия):</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постановление либо справка службы судебных приставов-исполнителей о розыске должника по исполнительному документу о взыскании алиментов на ребенка, родители которого уклоняются от уплаты алиментов, либо в других случаях, предусмотренных законодательством Российской Федерации, когда взыскание алиментов невозможно;</w:t>
      </w:r>
    </w:p>
    <w:p>
      <w:pPr>
        <w:pStyle w:val="0"/>
        <w:spacing w:before="200" w:line-rule="auto"/>
        <w:ind w:firstLine="540"/>
        <w:jc w:val="both"/>
      </w:pPr>
      <w:r>
        <w:rPr>
          <w:sz w:val="20"/>
        </w:rPr>
        <w:t xml:space="preserve">9)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подтверждающие отсутствие у гражданина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10)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об участии заявителя и(или) членов его семьи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jc w:val="both"/>
      </w:pPr>
      <w:r>
        <w:rPr>
          <w:sz w:val="20"/>
        </w:rPr>
        <w:t xml:space="preserve">(пп. 10 введен </w:t>
      </w:r>
      <w:hyperlink w:history="0" r:id="rId1439" w:tooltip="Приказ комитета по социальной защите населения Ленинградской области от 23.05.2025 N 04-5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23.05.2025 N 04-51)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122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указанных в </w:t>
      </w:r>
      <w:hyperlink w:history="0" w:anchor="P111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19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4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4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4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4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44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или продления срока предоставления государственной услуги</w:t>
      </w:r>
    </w:p>
    <w:p>
      <w:pPr>
        <w:pStyle w:val="2"/>
        <w:jc w:val="center"/>
      </w:pPr>
      <w:r>
        <w:rPr>
          <w:sz w:val="20"/>
        </w:rPr>
        <w:t xml:space="preserve">с указанием допустимых сроков приостановления или продления</w:t>
      </w:r>
    </w:p>
    <w:p>
      <w:pPr>
        <w:pStyle w:val="2"/>
        <w:jc w:val="center"/>
      </w:pPr>
      <w:r>
        <w:rPr>
          <w:sz w:val="20"/>
        </w:rPr>
        <w:t xml:space="preserve">в случае, если возможность приостановления или продления</w:t>
      </w:r>
    </w:p>
    <w:p>
      <w:pPr>
        <w:pStyle w:val="2"/>
        <w:jc w:val="center"/>
      </w:pPr>
      <w:r>
        <w:rPr>
          <w:sz w:val="20"/>
        </w:rPr>
        <w:t xml:space="preserve">предоставления государственной услуги предусмотрена</w:t>
      </w:r>
    </w:p>
    <w:p>
      <w:pPr>
        <w:pStyle w:val="2"/>
        <w:jc w:val="center"/>
      </w:pPr>
      <w:r>
        <w:rPr>
          <w:sz w:val="20"/>
        </w:rPr>
        <w:t xml:space="preserve">действующим законодательством</w:t>
      </w:r>
    </w:p>
    <w:p>
      <w:pPr>
        <w:pStyle w:val="0"/>
      </w:pPr>
      <w:r>
        <w:rPr>
          <w:sz w:val="20"/>
        </w:rPr>
      </w:r>
    </w:p>
    <w:p>
      <w:pPr>
        <w:pStyle w:val="0"/>
        <w:ind w:firstLine="540"/>
        <w:jc w:val="both"/>
      </w:pPr>
      <w:r>
        <w:rPr>
          <w:sz w:val="20"/>
        </w:rPr>
        <w:t xml:space="preserve">2.8. ЦСЗН принимает решение продления срока принятия решения о назначении либо об отказе в предоставлении государственной услуги в случаях:</w:t>
      </w:r>
    </w:p>
    <w:p>
      <w:pPr>
        <w:pStyle w:val="0"/>
        <w:spacing w:before="200" w:line-rule="auto"/>
        <w:ind w:firstLine="540"/>
        <w:jc w:val="both"/>
      </w:pPr>
      <w:r>
        <w:rPr>
          <w:sz w:val="20"/>
        </w:rPr>
        <w:t xml:space="preserve">а) необходимости проведения дополнительной проверки (комиссионного обследования) органом социальной защиты населения представленных заявителем документов (сведений);</w:t>
      </w:r>
    </w:p>
    <w:p>
      <w:pPr>
        <w:pStyle w:val="0"/>
        <w:spacing w:before="200" w:line-rule="auto"/>
        <w:ind w:firstLine="540"/>
        <w:jc w:val="both"/>
      </w:pPr>
      <w:r>
        <w:rPr>
          <w:sz w:val="20"/>
        </w:rPr>
        <w:t xml:space="preserve">б) непоступления документов (сведений), запрашиваемых в рамках межведомственного электронного взаимодействия в срок, указанный в </w:t>
      </w:r>
      <w:hyperlink w:history="0" r:id="rId1445"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пункте 17</w:t>
        </w:r>
      </w:hyperlink>
      <w:r>
        <w:rPr>
          <w:sz w:val="20"/>
        </w:rPr>
        <w:t xml:space="preserve"> Правил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"О государственной социальной помощи", утвержденных Постановлением Правительства РФ от 16.11.2023 N 1931 (далее - Правила N 1931);</w:t>
      </w:r>
    </w:p>
    <w:p>
      <w:pPr>
        <w:pStyle w:val="0"/>
        <w:spacing w:before="200" w:line-rule="auto"/>
        <w:ind w:firstLine="540"/>
        <w:jc w:val="both"/>
      </w:pPr>
      <w:r>
        <w:rPr>
          <w:sz w:val="20"/>
        </w:rPr>
        <w:t xml:space="preserve">в) необходимости прохождения тестирования для определения уровня предпринимательских компетенций в соответствии с </w:t>
      </w:r>
      <w:hyperlink w:history="0" r:id="rId1446"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пунктом 36</w:t>
        </w:r>
      </w:hyperlink>
      <w:r>
        <w:rPr>
          <w:sz w:val="20"/>
        </w:rPr>
        <w:t xml:space="preserve"> Правил N 1931;</w:t>
      </w:r>
    </w:p>
    <w:p>
      <w:pPr>
        <w:pStyle w:val="0"/>
        <w:spacing w:before="200" w:line-rule="auto"/>
        <w:ind w:firstLine="540"/>
        <w:jc w:val="both"/>
      </w:pPr>
      <w:r>
        <w:rPr>
          <w:sz w:val="20"/>
        </w:rPr>
        <w:t xml:space="preserve">г) необходимости прохождения обучения для развития предпринимательских компетенций, в соответствии с </w:t>
      </w:r>
      <w:hyperlink w:history="0" r:id="rId1447"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абзацем вторым пункта 36</w:t>
        </w:r>
      </w:hyperlink>
      <w:r>
        <w:rPr>
          <w:sz w:val="20"/>
        </w:rPr>
        <w:t xml:space="preserve"> Правил N 1931;</w:t>
      </w:r>
    </w:p>
    <w:p>
      <w:pPr>
        <w:pStyle w:val="0"/>
        <w:spacing w:before="200" w:line-rule="auto"/>
        <w:ind w:firstLine="540"/>
        <w:jc w:val="both"/>
      </w:pPr>
      <w:r>
        <w:rPr>
          <w:sz w:val="20"/>
        </w:rPr>
        <w:t xml:space="preserve">д) необходимости подготовки или доработки бизнес-плана при подаче заявления о назначении по мероприятию, указанному в </w:t>
      </w:r>
      <w:hyperlink w:history="0" r:id="rId1448"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подпункте "б" пункта 4</w:t>
        </w:r>
      </w:hyperlink>
      <w:r>
        <w:rPr>
          <w:sz w:val="20"/>
        </w:rPr>
        <w:t xml:space="preserve"> Правил N 1931.</w:t>
      </w:r>
    </w:p>
    <w:p>
      <w:pPr>
        <w:pStyle w:val="0"/>
        <w:spacing w:before="200" w:line-rule="auto"/>
        <w:ind w:firstLine="540"/>
        <w:jc w:val="both"/>
      </w:pPr>
      <w:r>
        <w:rPr>
          <w:sz w:val="20"/>
        </w:rPr>
        <w:t xml:space="preserve">ЦСЗН не позднее одного рабочего дня со дня такого продления направляет заявителю соответствующее уведомление по форме согласно приложению 5 (не приводится) к настоящему регламенту, согласованное и подписанное руководителем ЦСЗН, способом, указанным в заявлении в качестве контактных данных, в том числе с использованием единого портала государственных и муниципальных услуг.</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к настоящему регламенту,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4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4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случае установления факта наличия в заявлении о назначении и(или) документах (сведениях), представленных заявителем, недостоверной и(или) неполной информации, ЦСЗН вправе вернуть такие заявления и(или) документы (сведения) заявителю на доработку с указанием информации, подлежащей корректировке.</w:t>
      </w:r>
    </w:p>
    <w:p>
      <w:pPr>
        <w:pStyle w:val="0"/>
        <w:spacing w:before="200" w:line-rule="auto"/>
        <w:ind w:firstLine="540"/>
        <w:jc w:val="both"/>
      </w:pPr>
      <w:r>
        <w:rPr>
          <w:sz w:val="20"/>
        </w:rPr>
        <w:t xml:space="preserve">В этом случае срок принятия решения о предоставлении государственной услуги либо об отказе в предоставлении государственной услуги приостанавливается до момента представления заявителем доработанного заявления о назначении и(или) доработанных документов (сведений), но не более чем на 5 рабочих дней, о чем заявителю направляется уведомление по форме согласно приложению 5 к настоящему регламенту способом, указанным в заявлении в качестве контактных данных.</w:t>
      </w:r>
    </w:p>
    <w:p>
      <w:pPr>
        <w:pStyle w:val="0"/>
        <w:spacing w:before="200" w:line-rule="auto"/>
        <w:ind w:firstLine="540"/>
        <w:jc w:val="both"/>
      </w:pPr>
      <w:r>
        <w:rPr>
          <w:sz w:val="20"/>
        </w:rPr>
        <w:t xml:space="preserve">Заявитель представляет в ЦСЗН доработанное заявление о назначении и(или) доработанные документы (сведения) в течение 5 рабочих дней со дня получения заявления о назначении и(или) документов (сведений) от ЦСЗН.</w:t>
      </w:r>
    </w:p>
    <w:p>
      <w:pPr>
        <w:pStyle w:val="0"/>
        <w:spacing w:before="200" w:line-rule="auto"/>
        <w:ind w:firstLine="540"/>
        <w:jc w:val="both"/>
      </w:pPr>
      <w:r>
        <w:rPr>
          <w:sz w:val="20"/>
        </w:rPr>
        <w:t xml:space="preserve">Срок принятия решения о назначении либо об отказе в назначении государственной социальной помощи на основании социального контракта возобновляется со дня поступления в ЦСЗН доработанного заявления о назначении и(или) доработанных документов (сведений) с учетом сроков, указанных в </w:t>
      </w:r>
      <w:hyperlink w:history="0" w:anchor="P1144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11348" w:name="P11348"/>
    <w:bookmarkEnd w:id="1134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государственную социальную помощь;</w:t>
      </w:r>
    </w:p>
    <w:p>
      <w:pPr>
        <w:pStyle w:val="0"/>
        <w:spacing w:before="200" w:line-rule="auto"/>
        <w:ind w:firstLine="540"/>
        <w:jc w:val="both"/>
      </w:pPr>
      <w:r>
        <w:rPr>
          <w:sz w:val="20"/>
        </w:rPr>
        <w:t xml:space="preserve">2) выявление в представленных гражданином документах недостоверных сведений о составе семьи, доходах и имуществе, принадлежащем гражданину (членам его семьи) на праве собственности, или иной недостоверной информации, подчисток, приписок, зачеркнутых слов и иных неоговоренных исправлений (под недостоверными сведениями понимается наличие неточностей, искажений в содержании представленных документов);</w:t>
      </w:r>
    </w:p>
    <w:p>
      <w:pPr>
        <w:pStyle w:val="0"/>
        <w:spacing w:before="200" w:line-rule="auto"/>
        <w:ind w:firstLine="540"/>
        <w:jc w:val="both"/>
      </w:pPr>
      <w:r>
        <w:rPr>
          <w:sz w:val="20"/>
        </w:rPr>
        <w:t xml:space="preserve">3) превышение среднедушевого дохода семьи (дохода одиноко проживающего гражданина) над величиной прожиточного минимума, установленной в Ленинградской области;</w:t>
      </w:r>
    </w:p>
    <w:p>
      <w:pPr>
        <w:pStyle w:val="0"/>
        <w:spacing w:before="200" w:line-rule="auto"/>
        <w:ind w:firstLine="540"/>
        <w:jc w:val="both"/>
      </w:pPr>
      <w:r>
        <w:rPr>
          <w:sz w:val="20"/>
        </w:rPr>
        <w:t xml:space="preserve">4) непредставление заявителем в орган социальной защиты населения документов (сведений), необходимых для назначения государственной социальной помощи на основании социального контракта в сроки, установленные </w:t>
      </w:r>
      <w:hyperlink w:history="0" r:id="rId1451"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пунктами 20</w:t>
        </w:r>
      </w:hyperlink>
      <w:r>
        <w:rPr>
          <w:sz w:val="20"/>
        </w:rPr>
        <w:t xml:space="preserve"> и </w:t>
      </w:r>
      <w:hyperlink w:history="0" r:id="rId1452" w:tooltip="Постановление Правительства РФ от 16.11.2023 N 1931 (ред. от 18.02.2025) &quot;Об оказании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ти, не определенной федеральным законом &quot;О государственной социальной помощи&quot; (вместе с &quot;Правилами оказания субъектами Российской Федерации на условиях софинансирования из федерального бюджета государственной социальной помощи на основании социального контракта в час {КонсультантПлюс}">
        <w:r>
          <w:rPr>
            <w:sz w:val="20"/>
            <w:color w:val="0000ff"/>
          </w:rPr>
          <w:t xml:space="preserve">21</w:t>
        </w:r>
      </w:hyperlink>
      <w:r>
        <w:rPr>
          <w:sz w:val="20"/>
        </w:rPr>
        <w:t xml:space="preserve"> Правил N 1931.</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45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11370" w:name="P11370"/>
    <w:bookmarkEnd w:id="11370"/>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в ЦСЗН - 1 день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11385" w:name="P11385"/>
    <w:bookmarkEnd w:id="11385"/>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4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455"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1385"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4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4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1446" w:name="P11446"/>
    <w:bookmarkEnd w:id="11446"/>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45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1451" w:name="P11451"/>
    <w:bookmarkEnd w:id="11451"/>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1370"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1452" w:name="P11452"/>
    <w:bookmarkEnd w:id="1145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1453" w:name="P11453"/>
    <w:bookmarkEnd w:id="11453"/>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11454" w:name="P11454"/>
    <w:bookmarkEnd w:id="11454"/>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11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1451"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1370"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145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1453"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134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сроки, указанные в </w:t>
      </w:r>
      <w:hyperlink w:history="0" w:anchor="P11454"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4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460"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4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1485" w:name="P11485"/>
    <w:bookmarkEnd w:id="11485"/>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с приложением к заявлению электронных документов;</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направляется уведомление с предварительно заполненным заявлением на получение государственной услуги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1485"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4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144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4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4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4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4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4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4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4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47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47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11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195"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к электронному делу.</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1475"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1623" w:name="P11623"/>
    <w:bookmarkEnd w:id="1162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ЕЖЕГОДНОЙ ДЕНЕЖНОЙ</w:t>
      </w:r>
    </w:p>
    <w:p>
      <w:pPr>
        <w:pStyle w:val="2"/>
        <w:jc w:val="center"/>
      </w:pPr>
      <w:r>
        <w:rPr>
          <w:sz w:val="20"/>
        </w:rPr>
        <w:t xml:space="preserve">ВЫПЛАТЫ ГРАЖДАНАМ, НАГРАЖДЕННЫМ НАГРУДНЫМ ЗНАКОМ "ПОЧЕТНЫЙ</w:t>
      </w:r>
    </w:p>
    <w:p>
      <w:pPr>
        <w:pStyle w:val="2"/>
        <w:jc w:val="center"/>
      </w:pPr>
      <w:r>
        <w:rPr>
          <w:sz w:val="20"/>
        </w:rPr>
        <w:t xml:space="preserve">ДОНОР РОССИИ" ИЛИ НАГРУДНЫМ ЗНАКОМ "ПОЧЕТНЫЙ ДОНОР СССР"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476"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29.12.2022 </w:t>
            </w:r>
            <w:hyperlink w:history="0" r:id="rId1477"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47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147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14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18.11.2024 </w:t>
            </w:r>
            <w:hyperlink w:history="0" r:id="rId148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color w:val="392c69"/>
              </w:rPr>
              <w:t xml:space="preserve">,</w:t>
            </w:r>
          </w:p>
          <w:p>
            <w:pPr>
              <w:pStyle w:val="0"/>
              <w:jc w:val="center"/>
            </w:pPr>
            <w:r>
              <w:rPr>
                <w:sz w:val="20"/>
                <w:color w:val="392c69"/>
              </w:rPr>
              <w:t xml:space="preserve">от 24.02.2025 </w:t>
            </w:r>
            <w:hyperlink w:history="0" r:id="rId148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48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ежегодной денежной</w:t>
      </w:r>
    </w:p>
    <w:p>
      <w:pPr>
        <w:pStyle w:val="0"/>
        <w:jc w:val="center"/>
      </w:pPr>
      <w:r>
        <w:rPr>
          <w:sz w:val="20"/>
        </w:rPr>
        <w:t xml:space="preserve">выплаты гражданам, награжденным нагрудным знаком "Почетный</w:t>
      </w:r>
    </w:p>
    <w:p>
      <w:pPr>
        <w:pStyle w:val="0"/>
        <w:jc w:val="center"/>
      </w:pPr>
      <w:r>
        <w:rPr>
          <w:sz w:val="20"/>
        </w:rPr>
        <w:t xml:space="preserve">донор России" или нагрудным знаком "Почетный донор СССР"</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имеющих место жительства или место пребывания либо фактически проживающих на территории Ленинградской области:</w:t>
      </w:r>
    </w:p>
    <w:p>
      <w:pPr>
        <w:pStyle w:val="0"/>
        <w:spacing w:before="200" w:line-rule="auto"/>
        <w:ind w:firstLine="540"/>
        <w:jc w:val="both"/>
      </w:pPr>
      <w:r>
        <w:rPr>
          <w:sz w:val="20"/>
        </w:rPr>
        <w:t xml:space="preserve">лиц, награжденных нагрудным знаком "Почетный донор России";</w:t>
      </w:r>
    </w:p>
    <w:p>
      <w:pPr>
        <w:pStyle w:val="0"/>
        <w:spacing w:before="200" w:line-rule="auto"/>
        <w:ind w:firstLine="540"/>
        <w:jc w:val="both"/>
      </w:pPr>
      <w:r>
        <w:rPr>
          <w:sz w:val="20"/>
        </w:rPr>
        <w:t xml:space="preserve">лиц, награжденных нагрудным знаком "Почетный донор СССР";</w:t>
      </w:r>
    </w:p>
    <w:p>
      <w:pPr>
        <w:pStyle w:val="0"/>
        <w:spacing w:before="200" w:line-rule="auto"/>
        <w:ind w:firstLine="540"/>
        <w:jc w:val="both"/>
      </w:pPr>
      <w:r>
        <w:rPr>
          <w:sz w:val="20"/>
        </w:rPr>
        <w:t xml:space="preserve">лиц, имеющих статус Почетный донор Украины;</w:t>
      </w:r>
    </w:p>
    <w:p>
      <w:pPr>
        <w:pStyle w:val="0"/>
        <w:spacing w:before="200" w:line-rule="auto"/>
        <w:ind w:firstLine="540"/>
        <w:jc w:val="both"/>
      </w:pPr>
      <w:r>
        <w:rPr>
          <w:sz w:val="20"/>
        </w:rPr>
        <w:t xml:space="preserve">лиц, имеющих статус Почетный донор Донецкой Народной Республики;</w:t>
      </w:r>
    </w:p>
    <w:p>
      <w:pPr>
        <w:pStyle w:val="0"/>
        <w:spacing w:before="200" w:line-rule="auto"/>
        <w:ind w:firstLine="540"/>
        <w:jc w:val="both"/>
      </w:pPr>
      <w:r>
        <w:rPr>
          <w:sz w:val="20"/>
        </w:rPr>
        <w:t xml:space="preserve">лиц, имеющих статус Почетный донор Луганской Народной Республики.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(опекуны, попечители)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 в ред. </w:t>
      </w:r>
      <w:hyperlink w:history="0" r:id="rId148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485">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486">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1487">
        <w:r>
          <w:rPr>
            <w:sz w:val="20"/>
            <w:color w:val="0000ff"/>
          </w:rPr>
          <w:t xml:space="preserve">https://www.gosuslugi.ru</w:t>
        </w:r>
      </w:hyperlink>
      <w:r>
        <w:rPr>
          <w:sz w:val="20"/>
        </w:rPr>
        <w:t xml:space="preserve">;</w:t>
      </w:r>
    </w:p>
    <w:p>
      <w:pPr>
        <w:pStyle w:val="0"/>
        <w:jc w:val="both"/>
      </w:pPr>
      <w:r>
        <w:rPr>
          <w:sz w:val="20"/>
        </w:rPr>
        <w:t xml:space="preserve">(в ред. </w:t>
      </w:r>
      <w:hyperlink w:history="0" r:id="rId148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148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jc w:val="both"/>
      </w:pPr>
      <w:r>
        <w:rPr>
          <w:sz w:val="20"/>
        </w:rPr>
        <w:t xml:space="preserve">(в ред. </w:t>
      </w:r>
      <w:hyperlink w:history="0" r:id="rId149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ежегодной денежной выплаты гражданам, награжденным нагрудным знаком "Почетный донор России" или нагрудным знаком "Почетный донор СССР"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ежегодной денежной выплаты гражданам, награжденным нагрудным знаком "Почетный донор России" или нагрудным знаком "Почетный донор СССР".</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49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49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jc w:val="both"/>
      </w:pPr>
      <w:r>
        <w:rPr>
          <w:sz w:val="20"/>
        </w:rPr>
        <w:t xml:space="preserve">(в ред. </w:t>
      </w:r>
      <w:hyperlink w:history="0" r:id="rId149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4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49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4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4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4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50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5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jc w:val="both"/>
      </w:pPr>
      <w:r>
        <w:rPr>
          <w:sz w:val="20"/>
        </w:rPr>
        <w:t xml:space="preserve">(в ред. Приказов комитета по социальной защите населения Ленинградской области от 14.06.2024 </w:t>
      </w:r>
      <w:hyperlink w:history="0" r:id="rId150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 от 18.11.2024 </w:t>
      </w:r>
      <w:hyperlink w:history="0" r:id="rId150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1190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t xml:space="preserve">(в ред. </w:t>
      </w:r>
      <w:hyperlink w:history="0" r:id="rId150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50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1758" w:name="P11758"/>
    <w:bookmarkEnd w:id="1175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12188"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150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 подтверждающий награждение (удостоверения о награждении нагрудным знаком "Почетный донор России", "Почетный донор СССР") или наличие статуса (удостоверения "Почетный донор Донецкой Народной Республики", "Почетный донор Луганской Народной Республики", "Почетный донор Украины"), или архивной справки о награждении нагрудным знаком "Почетный донор СССР", о подтверждении статуса Почетный донор Донецкой Народной Республики, Почетный донор Луганской Народной Республики, Почетный донор Украины).</w:t>
      </w:r>
    </w:p>
    <w:p>
      <w:pPr>
        <w:pStyle w:val="0"/>
        <w:jc w:val="both"/>
      </w:pPr>
      <w:r>
        <w:rPr>
          <w:sz w:val="20"/>
        </w:rPr>
        <w:t xml:space="preserve">(п. 2.6 в ред. </w:t>
      </w:r>
      <w:hyperlink w:history="0" r:id="rId150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2.6.1. В случае если в представленных документах имеет место изменение заявителем фамилии, имени, отчества, заявитель дополнительно к документам, перечисленным в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выданные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jc w:val="both"/>
      </w:pPr>
      <w:r>
        <w:rPr>
          <w:sz w:val="20"/>
        </w:rPr>
        <w:t xml:space="preserve">(п. 2.6.1 в ред. </w:t>
      </w:r>
      <w:hyperlink w:history="0" r:id="rId150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1765" w:name="P11765"/>
    <w:bookmarkEnd w:id="11765"/>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509"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510"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511"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51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12309" w:tooltip="                               ДОВЕРЕННОСТЬ">
        <w:r>
          <w:rPr>
            <w:sz w:val="20"/>
            <w:color w:val="0000ff"/>
          </w:rPr>
          <w:t xml:space="preserve">7</w:t>
        </w:r>
      </w:hyperlink>
      <w:r>
        <w:rPr>
          <w:sz w:val="20"/>
        </w:rPr>
        <w:t xml:space="preserve"> к настоящему регламенту.</w:t>
      </w:r>
    </w:p>
    <w:p>
      <w:pPr>
        <w:pStyle w:val="0"/>
        <w:jc w:val="both"/>
      </w:pPr>
      <w:r>
        <w:rPr>
          <w:sz w:val="20"/>
        </w:rPr>
        <w:t xml:space="preserve">(пп. "в" в ред. </w:t>
      </w:r>
      <w:hyperlink w:history="0" r:id="rId151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1778" w:name="P11778"/>
    <w:bookmarkEnd w:id="11778"/>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jc w:val="both"/>
      </w:pPr>
      <w:r>
        <w:rPr>
          <w:sz w:val="20"/>
        </w:rPr>
        <w:t xml:space="preserve">(в ред. </w:t>
      </w:r>
      <w:hyperlink w:history="0" r:id="rId151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1790" w:name="P11790"/>
    <w:bookmarkEnd w:id="11790"/>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1807" w:name="P11807"/>
    <w:bookmarkEnd w:id="1180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515"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4) в органе Федеральной налоговой службы:</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заключения (расторжения)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jc w:val="both"/>
      </w:pPr>
      <w:r>
        <w:rPr>
          <w:sz w:val="20"/>
        </w:rPr>
        <w:t xml:space="preserve">(пп. 4 введен </w:t>
      </w:r>
      <w:hyperlink w:history="0" r:id="rId151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 в единой базе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донорства крови и ее компонентов:</w:t>
      </w:r>
    </w:p>
    <w:p>
      <w:pPr>
        <w:pStyle w:val="0"/>
        <w:spacing w:before="200" w:line-rule="auto"/>
        <w:ind w:firstLine="540"/>
        <w:jc w:val="both"/>
      </w:pPr>
      <w:r>
        <w:rPr>
          <w:sz w:val="20"/>
        </w:rPr>
        <w:t xml:space="preserve">сведения о награждении лица, имеющего право на ежегодную выплату.</w:t>
      </w:r>
    </w:p>
    <w:p>
      <w:pPr>
        <w:pStyle w:val="0"/>
        <w:jc w:val="both"/>
      </w:pPr>
      <w:r>
        <w:rPr>
          <w:sz w:val="20"/>
        </w:rPr>
        <w:t xml:space="preserve">(пп. 5 введен </w:t>
      </w:r>
      <w:hyperlink w:history="0" r:id="rId151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180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765" w:tooltip="2.6.2. Представитель заявителя из числа:">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51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5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52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5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5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"Социальная защита населения Ленинградской области" (далее - АИС "Соцзащита");</w:t>
      </w:r>
    </w:p>
    <w:p>
      <w:pPr>
        <w:pStyle w:val="0"/>
        <w:jc w:val="both"/>
      </w:pPr>
      <w:r>
        <w:rPr>
          <w:sz w:val="20"/>
        </w:rPr>
        <w:t xml:space="preserve">(в ред. </w:t>
      </w:r>
      <w:hyperlink w:history="0" r:id="rId152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ЕПГУ.</w:t>
      </w:r>
    </w:p>
    <w:p>
      <w:pPr>
        <w:pStyle w:val="0"/>
        <w:jc w:val="both"/>
      </w:pPr>
      <w:r>
        <w:rPr>
          <w:sz w:val="20"/>
        </w:rPr>
        <w:t xml:space="preserve">(в ред. </w:t>
      </w:r>
      <w:hyperlink w:history="0" r:id="rId152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198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1857" w:name="P11857"/>
    <w:bookmarkEnd w:id="11857"/>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52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52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52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 в ред. </w:t>
      </w:r>
      <w:hyperlink w:history="0" r:id="rId152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1863" w:name="P11863"/>
    <w:bookmarkEnd w:id="11863"/>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52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1865" w:name="P11865"/>
    <w:bookmarkEnd w:id="1186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5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1857"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десятом</w:t>
        </w:r>
      </w:hyperlink>
      <w:r>
        <w:rPr>
          <w:sz w:val="20"/>
        </w:rPr>
        <w:t xml:space="preserve"> - </w:t>
      </w:r>
      <w:hyperlink w:history="0" w:anchor="P11863"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jc w:val="both"/>
      </w:pPr>
      <w:r>
        <w:rPr>
          <w:sz w:val="20"/>
        </w:rPr>
        <w:t xml:space="preserve">(в ред. </w:t>
      </w:r>
      <w:hyperlink w:history="0" r:id="rId153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t xml:space="preserve">(п. 2.8.1 введен </w:t>
      </w:r>
      <w:hyperlink w:history="0" r:id="rId15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bookmarkStart w:id="11884" w:name="P11884"/>
    <w:bookmarkEnd w:id="11884"/>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1857"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десятым</w:t>
        </w:r>
      </w:hyperlink>
      <w:r>
        <w:rPr>
          <w:sz w:val="20"/>
        </w:rPr>
        <w:t xml:space="preserve"> - </w:t>
      </w:r>
      <w:hyperlink w:history="0" w:anchor="P1186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5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1778"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пунктов 2.6.3</w:t>
        </w:r>
      </w:hyperlink>
      <w:r>
        <w:rPr>
          <w:sz w:val="20"/>
        </w:rPr>
        <w:t xml:space="preserve"> - </w:t>
      </w:r>
      <w:hyperlink w:history="0" w:anchor="P11790"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53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1907" w:name="P11907"/>
    <w:bookmarkEnd w:id="1190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(п. 2.13 в ред. </w:t>
      </w:r>
      <w:hyperlink w:history="0" r:id="rId153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1923" w:name="P11923"/>
    <w:bookmarkEnd w:id="1192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5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jc w:val="both"/>
      </w:pPr>
      <w:r>
        <w:rPr>
          <w:sz w:val="20"/>
        </w:rPr>
        <w:t xml:space="preserve">(в ред. </w:t>
      </w:r>
      <w:hyperlink w:history="0" r:id="rId153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jc w:val="both"/>
      </w:pPr>
      <w:r>
        <w:rPr>
          <w:sz w:val="20"/>
        </w:rPr>
        <w:t xml:space="preserve">(в ред. </w:t>
      </w:r>
      <w:hyperlink w:history="0" r:id="rId1538"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53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192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jc w:val="both"/>
      </w:pPr>
      <w:r>
        <w:rPr>
          <w:sz w:val="20"/>
        </w:rPr>
        <w:t xml:space="preserve">(в ред. </w:t>
      </w:r>
      <w:hyperlink w:history="0" r:id="rId1540"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54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5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jc w:val="both"/>
      </w:pPr>
      <w:r>
        <w:rPr>
          <w:sz w:val="20"/>
        </w:rPr>
        <w:t xml:space="preserve">(в ред. </w:t>
      </w:r>
      <w:hyperlink w:history="0" r:id="rId154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1988" w:name="P11988"/>
    <w:bookmarkEnd w:id="11988"/>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54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1993" w:name="P11993"/>
    <w:bookmarkEnd w:id="11993"/>
    <w:p>
      <w:pPr>
        <w:pStyle w:val="0"/>
        <w:spacing w:before="200" w:line-rule="auto"/>
        <w:ind w:firstLine="540"/>
        <w:jc w:val="both"/>
      </w:pPr>
      <w:r>
        <w:rPr>
          <w:sz w:val="20"/>
        </w:rPr>
        <w:t xml:space="preserve">1) прием и регистрация </w:t>
      </w:r>
      <w:hyperlink w:history="0" w:anchor="P1218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190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1994" w:name="P11994"/>
    <w:bookmarkEnd w:id="1199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1995" w:name="P11995"/>
    <w:bookmarkEnd w:id="1199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3 - 4 к настоящему регламенту с одновременным уведомлением гражданина о принятом решении и направление результата предоставления государственной услуги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выдача заявителю результата предоставления государственной услуги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1765" w:tooltip="2.6.2. Представитель заявителя из числа:">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принятие в работу заявления и документов в АИС "Соцзащита", проверка документов на комплектность и достоверность в сроки, указанные в </w:t>
      </w:r>
      <w:hyperlink w:history="0" w:anchor="P1199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190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 Должностным лицом ЦСЗН в личный кабинет заявителя на ЕПГУ направляется уведомление о дате получения и регистрационном номере заявления, а также о статусе рассмотрения заявления.</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199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административной процедуры, предусмотренной </w:t>
      </w:r>
      <w:hyperlink w:history="0" w:anchor="P1199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подпунктом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и 4 к настоящему регламенту) с учетом поступивших запрашиваемых документов (сведений), и выполнением условий </w:t>
      </w:r>
      <w:hyperlink w:history="0" w:anchor="P11884"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1 рабочего дня с даты окончания административной процедуры, предусмотренной </w:t>
      </w:r>
      <w:hyperlink w:history="0" w:anchor="P1199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подпунктом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3.1.6. Выдача заявителю результата предоставления государственной услуги:</w:t>
      </w:r>
    </w:p>
    <w:p>
      <w:pPr>
        <w:pStyle w:val="0"/>
        <w:spacing w:before="200" w:line-rule="auto"/>
        <w:ind w:firstLine="540"/>
        <w:jc w:val="both"/>
      </w:pPr>
      <w:r>
        <w:rPr>
          <w:sz w:val="20"/>
        </w:rPr>
        <w:t xml:space="preserve">3.1.6.1. Основание для начала административной процедуры: поступление в МФЦ соответствующего решения.</w:t>
      </w:r>
    </w:p>
    <w:p>
      <w:pPr>
        <w:pStyle w:val="0"/>
        <w:spacing w:before="200" w:line-rule="auto"/>
        <w:ind w:firstLine="540"/>
        <w:jc w:val="both"/>
      </w:pPr>
      <w:r>
        <w:rPr>
          <w:sz w:val="20"/>
        </w:rPr>
        <w:t xml:space="preserve">3.1.6.2. Содержание административного действия, продолжительность и(или) максимальный срок его выполнения: работник МФЦ в день поступления решения осуществляет информирование заявителя о принятом решении. Результат предоставления государственной услуги выдается заявителю (представителю заявителя) работником МФЦ в день обращения. В случае принятия решения о выдаче сертификата оформляет сертификат на бумажном носителе, подписывает его у руководителя или уполномоченного работника МФЦ, заверяет печатью МФЦ "Для документов" (при обращении в МФЦ с заявлением о выдаче сертификата на бумажном носителе). При формировании электронного сертификата обеспечивается возможность его печати на бумажном носителе, содержащем QR-код, подтверждающий наличие в реестре сертификатов соответствующей информации (при обращении в МФЦ с заявлением о выдаче электронного сертификата). При наличии у гражданина подтвержденной учетной записи на ЕПГУ ему предоставляется возможность обращения в личный кабинет на ЕПГУ и вывода электронного сертификата на печать в секторе пользовательского сопровождения (при наличии технической возможности).</w:t>
      </w:r>
    </w:p>
    <w:p>
      <w:pPr>
        <w:pStyle w:val="0"/>
        <w:spacing w:before="200" w:line-rule="auto"/>
        <w:ind w:firstLine="540"/>
        <w:jc w:val="both"/>
      </w:pPr>
      <w:r>
        <w:rPr>
          <w:sz w:val="20"/>
        </w:rPr>
        <w:t xml:space="preserve">3.1.6.3. Лицо, ответственное за выполнение административной процедуры: работник МФЦ, ответственный за информирование заявителя о принятом решении и выдачу результата.</w:t>
      </w:r>
    </w:p>
    <w:p>
      <w:pPr>
        <w:pStyle w:val="0"/>
        <w:spacing w:before="200" w:line-rule="auto"/>
        <w:ind w:firstLine="540"/>
        <w:jc w:val="both"/>
      </w:pPr>
      <w:r>
        <w:rPr>
          <w:sz w:val="20"/>
        </w:rPr>
        <w:t xml:space="preserve">3.1.6.4. Результат выполнения административной процедуры: выдача заявителю результата предоставления государственной услуги.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154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54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Приказов комитета по социальной защите населения Ленинградской области от 18.11.2024 </w:t>
      </w:r>
      <w:hyperlink w:history="0" r:id="rId154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04-84</w:t>
        </w:r>
      </w:hyperlink>
      <w:r>
        <w:rPr>
          <w:sz w:val="20"/>
        </w:rPr>
        <w:t xml:space="preserve">, от 17.03.2025 </w:t>
      </w:r>
      <w:hyperlink w:history="0" r:id="rId154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jc w:val="both"/>
      </w:pPr>
      <w:r>
        <w:rPr>
          <w:sz w:val="20"/>
        </w:rPr>
        <w:t xml:space="preserve">(в ред. </w:t>
      </w:r>
      <w:hyperlink w:history="0" r:id="rId1549"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3.2.3. Государственная услуга предоставляется через ЕПГУ.</w:t>
      </w:r>
    </w:p>
    <w:p>
      <w:pPr>
        <w:pStyle w:val="0"/>
        <w:jc w:val="both"/>
      </w:pPr>
      <w:r>
        <w:rPr>
          <w:sz w:val="20"/>
        </w:rPr>
        <w:t xml:space="preserve">(в ред. </w:t>
      </w:r>
      <w:hyperlink w:history="0" r:id="rId1550"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bookmarkStart w:id="12035" w:name="P12035"/>
    <w:bookmarkEnd w:id="12035"/>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jc w:val="both"/>
      </w:pPr>
      <w:r>
        <w:rPr>
          <w:sz w:val="20"/>
        </w:rPr>
        <w:t xml:space="preserve">(п. 3.2.4 в ред. </w:t>
      </w:r>
      <w:hyperlink w:history="0" r:id="rId155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3.2.5. В результате направления пакета электронных документов через ЕПГУ в соответствии с требованиями </w:t>
      </w:r>
      <w:hyperlink w:history="0" w:anchor="P12035"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(п. 3.2.5 в ред. </w:t>
      </w:r>
      <w:hyperlink w:history="0" r:id="rId1552"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198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jc w:val="both"/>
      </w:pPr>
      <w:r>
        <w:rPr>
          <w:sz w:val="20"/>
        </w:rPr>
        <w:t xml:space="preserve">(п. 3.2.6 в ред. </w:t>
      </w:r>
      <w:hyperlink w:history="0" r:id="rId1553"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3.2.7. В случае поступления всех документов, указанных в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765" w:tooltip="2.6.2. Представитель заявителя из числа:">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jc w:val="both"/>
      </w:pPr>
      <w:r>
        <w:rPr>
          <w:sz w:val="20"/>
        </w:rPr>
        <w:t xml:space="preserve">(в ред. </w:t>
      </w:r>
      <w:hyperlink w:history="0" r:id="rId1554"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jc w:val="both"/>
      </w:pPr>
      <w:r>
        <w:rPr>
          <w:sz w:val="20"/>
        </w:rPr>
        <w:t xml:space="preserve">(в ред. </w:t>
      </w:r>
      <w:hyperlink w:history="0" r:id="rId155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jc w:val="both"/>
      </w:pPr>
      <w:r>
        <w:rPr>
          <w:sz w:val="20"/>
        </w:rPr>
        <w:t xml:space="preserve">(в ред. </w:t>
      </w:r>
      <w:hyperlink w:history="0" r:id="rId155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765" w:tooltip="2.6.2. Представитель заявителя из числа:">
        <w:r>
          <w:rPr>
            <w:sz w:val="20"/>
            <w:color w:val="0000ff"/>
          </w:rPr>
          <w:t xml:space="preserve">2.6.2</w:t>
        </w:r>
      </w:hyperlink>
      <w:r>
        <w:rPr>
          <w:sz w:val="20"/>
        </w:rPr>
        <w:t xml:space="preserve"> настоящего регламента.</w:t>
      </w:r>
    </w:p>
    <w:p>
      <w:pPr>
        <w:pStyle w:val="0"/>
        <w:jc w:val="both"/>
      </w:pPr>
      <w:r>
        <w:rPr>
          <w:sz w:val="20"/>
        </w:rPr>
        <w:t xml:space="preserve">(в ред. </w:t>
      </w:r>
      <w:hyperlink w:history="0" r:id="rId1557"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5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5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56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5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jc w:val="both"/>
      </w:pPr>
      <w:r>
        <w:rPr>
          <w:sz w:val="20"/>
        </w:rPr>
        <w:t xml:space="preserve">(в ред. </w:t>
      </w:r>
      <w:hyperlink w:history="0" r:id="rId1565"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jc w:val="both"/>
      </w:pPr>
      <w:r>
        <w:rPr>
          <w:sz w:val="20"/>
        </w:rPr>
        <w:t xml:space="preserve">(в ред. </w:t>
      </w:r>
      <w:hyperlink w:history="0" r:id="rId1566"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18.11.2024 N 04-84)</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5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5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законного представителя заявителя - в случае обращения физического лица;</w:t>
      </w:r>
    </w:p>
    <w:p>
      <w:pPr>
        <w:pStyle w:val="0"/>
        <w:spacing w:before="200" w:line-rule="auto"/>
        <w:ind w:firstLine="540"/>
        <w:jc w:val="both"/>
      </w:pPr>
      <w:r>
        <w:rPr>
          <w:sz w:val="20"/>
        </w:rPr>
        <w:t xml:space="preserve">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175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1765"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56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57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ежегодной</w:t>
      </w:r>
    </w:p>
    <w:p>
      <w:pPr>
        <w:pStyle w:val="0"/>
        <w:jc w:val="right"/>
      </w:pPr>
      <w:r>
        <w:rPr>
          <w:sz w:val="20"/>
        </w:rPr>
        <w:t xml:space="preserve">денежной выплаты гражданам, награжденным</w:t>
      </w:r>
    </w:p>
    <w:p>
      <w:pPr>
        <w:pStyle w:val="0"/>
        <w:jc w:val="right"/>
      </w:pPr>
      <w:r>
        <w:rPr>
          <w:sz w:val="20"/>
        </w:rPr>
        <w:t xml:space="preserve">нагрудным знаком "Почетный донор России"</w:t>
      </w:r>
    </w:p>
    <w:p>
      <w:pPr>
        <w:pStyle w:val="0"/>
        <w:jc w:val="right"/>
      </w:pPr>
      <w:r>
        <w:rPr>
          <w:sz w:val="20"/>
        </w:rPr>
        <w:t xml:space="preserve">или нагрудным знаком "Почетный донор СССР"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571" w:tooltip="Приказ комитета по социальной защите населения Ленинградской области от 18.11.2024 N 04-84 &quot;О внесении изменений в отдельные приказы комитета по социальной защите населения Ленинградской области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18.11.2024 N 04-84)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680"/>
        <w:gridCol w:w="397"/>
        <w:gridCol w:w="567"/>
        <w:gridCol w:w="284"/>
        <w:gridCol w:w="454"/>
        <w:gridCol w:w="510"/>
        <w:gridCol w:w="453"/>
        <w:gridCol w:w="271"/>
        <w:gridCol w:w="340"/>
        <w:gridCol w:w="353"/>
        <w:gridCol w:w="362"/>
        <w:gridCol w:w="319"/>
        <w:gridCol w:w="907"/>
        <w:gridCol w:w="2835"/>
        <w:gridCol w:w="340"/>
      </w:tblGrid>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nil"/>
              <w:left w:val="nil"/>
              <w:bottom w:val="single" w:sz="4"/>
              <w:right w:val="nil"/>
            </w:tcBorders>
          </w:tcPr>
          <w:p>
            <w:pPr>
              <w:pStyle w:val="0"/>
              <w:jc w:val="both"/>
            </w:pPr>
            <w:r>
              <w:rPr>
                <w:sz w:val="20"/>
              </w:rPr>
            </w:r>
          </w:p>
        </w:tc>
      </w:tr>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single" w:sz="4"/>
              <w:left w:val="nil"/>
              <w:bottom w:val="single" w:sz="4"/>
              <w:right w:val="nil"/>
            </w:tcBorders>
          </w:tcPr>
          <w:p>
            <w:pPr>
              <w:pStyle w:val="0"/>
              <w:jc w:val="both"/>
            </w:pPr>
            <w:r>
              <w:rPr>
                <w:sz w:val="20"/>
              </w:rPr>
            </w:r>
          </w:p>
        </w:tc>
      </w:tr>
      <w:tr>
        <w:tc>
          <w:tcPr>
            <w:gridSpan w:val="11"/>
            <w:tcW w:w="4671" w:type="dxa"/>
            <w:tcBorders>
              <w:top w:val="nil"/>
              <w:left w:val="nil"/>
              <w:bottom w:val="nil"/>
              <w:right w:val="nil"/>
            </w:tcBorders>
          </w:tcPr>
          <w:p>
            <w:pPr>
              <w:pStyle w:val="0"/>
              <w:jc w:val="both"/>
            </w:pPr>
            <w:r>
              <w:rPr>
                <w:sz w:val="20"/>
              </w:rPr>
            </w:r>
          </w:p>
        </w:tc>
        <w:tc>
          <w:tcPr>
            <w:gridSpan w:val="4"/>
            <w:tcW w:w="4401" w:type="dxa"/>
            <w:tcBorders>
              <w:top w:val="single" w:sz="4"/>
              <w:left w:val="nil"/>
              <w:bottom w:val="nil"/>
              <w:right w:val="nil"/>
            </w:tcBorders>
          </w:tcPr>
          <w:p>
            <w:pPr>
              <w:pStyle w:val="0"/>
              <w:jc w:val="center"/>
            </w:pPr>
            <w:r>
              <w:rPr>
                <w:sz w:val="20"/>
              </w:rPr>
              <w:t xml:space="preserve">(наименование уполномоченного органа, в который подается заявление)</w:t>
            </w:r>
          </w:p>
        </w:tc>
      </w:tr>
      <w:tr>
        <w:tc>
          <w:tcPr>
            <w:gridSpan w:val="15"/>
            <w:tcW w:w="9072"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bookmarkStart w:id="12188" w:name="P12188"/>
          <w:bookmarkEnd w:id="12188"/>
          <w:p>
            <w:pPr>
              <w:pStyle w:val="0"/>
              <w:jc w:val="center"/>
            </w:pPr>
            <w:r>
              <w:rPr>
                <w:sz w:val="20"/>
              </w:rPr>
              <w:t xml:space="preserve">Заявление</w:t>
            </w:r>
          </w:p>
          <w:p>
            <w:pPr>
              <w:pStyle w:val="0"/>
              <w:jc w:val="center"/>
            </w:pPr>
            <w:r>
              <w:rPr>
                <w:sz w:val="20"/>
              </w:rPr>
              <w:t xml:space="preserve">об установлении ежегодной денежной выплаты</w:t>
            </w:r>
          </w:p>
        </w:tc>
      </w:tr>
      <w:tr>
        <w:tc>
          <w:tcPr>
            <w:gridSpan w:val="15"/>
            <w:tcW w:w="9072" w:type="dxa"/>
            <w:tcBorders>
              <w:top w:val="nil"/>
              <w:left w:val="nil"/>
              <w:bottom w:val="nil"/>
              <w:right w:val="nil"/>
            </w:tcBorders>
          </w:tcPr>
          <w:p>
            <w:pPr>
              <w:pStyle w:val="0"/>
              <w:jc w:val="both"/>
            </w:pPr>
            <w:r>
              <w:rPr>
                <w:sz w:val="20"/>
              </w:rPr>
            </w:r>
          </w:p>
        </w:tc>
      </w:tr>
      <w:tr>
        <w:tc>
          <w:tcPr>
            <w:tcW w:w="680" w:type="dxa"/>
            <w:tcBorders>
              <w:top w:val="nil"/>
              <w:left w:val="nil"/>
              <w:bottom w:val="nil"/>
              <w:right w:val="nil"/>
            </w:tcBorders>
          </w:tcPr>
          <w:p>
            <w:pPr>
              <w:pStyle w:val="0"/>
              <w:ind w:firstLine="283"/>
              <w:jc w:val="both"/>
            </w:pPr>
            <w:r>
              <w:rPr>
                <w:sz w:val="20"/>
              </w:rPr>
              <w:t xml:space="preserve">Я,</w:t>
            </w:r>
          </w:p>
        </w:tc>
        <w:tc>
          <w:tcPr>
            <w:gridSpan w:val="13"/>
            <w:tcW w:w="8052"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tcW w:w="680" w:type="dxa"/>
            <w:tcBorders>
              <w:top w:val="nil"/>
              <w:left w:val="nil"/>
              <w:bottom w:val="nil"/>
              <w:right w:val="nil"/>
            </w:tcBorders>
          </w:tcPr>
          <w:p>
            <w:pPr>
              <w:pStyle w:val="0"/>
              <w:jc w:val="both"/>
            </w:pPr>
            <w:r>
              <w:rPr>
                <w:sz w:val="20"/>
              </w:rPr>
            </w:r>
          </w:p>
        </w:tc>
        <w:tc>
          <w:tcPr>
            <w:gridSpan w:val="14"/>
            <w:tcW w:w="8392" w:type="dxa"/>
            <w:tcBorders>
              <w:top w:val="nil"/>
              <w:left w:val="nil"/>
              <w:bottom w:val="nil"/>
              <w:right w:val="nil"/>
            </w:tcBorders>
          </w:tcPr>
          <w:p>
            <w:pPr>
              <w:pStyle w:val="0"/>
              <w:jc w:val="center"/>
            </w:pPr>
            <w:r>
              <w:rPr>
                <w:sz w:val="20"/>
              </w:rPr>
              <w:t xml:space="preserve">(фамилия, имя, отчество (при наличии) гражданина, либо законного представителя, либо представителя по доверенности)</w:t>
            </w:r>
          </w:p>
        </w:tc>
      </w:tr>
      <w:tr>
        <w:tc>
          <w:tcPr>
            <w:gridSpan w:val="3"/>
            <w:tcW w:w="1644" w:type="dxa"/>
            <w:tcBorders>
              <w:top w:val="nil"/>
              <w:left w:val="nil"/>
              <w:bottom w:val="nil"/>
              <w:right w:val="nil"/>
            </w:tcBorders>
          </w:tcPr>
          <w:p>
            <w:pPr>
              <w:pStyle w:val="0"/>
              <w:jc w:val="both"/>
            </w:pPr>
            <w:r>
              <w:rPr>
                <w:sz w:val="20"/>
              </w:rPr>
              <w:t xml:space="preserve">в отношении</w:t>
            </w:r>
          </w:p>
        </w:tc>
        <w:tc>
          <w:tcPr>
            <w:gridSpan w:val="12"/>
            <w:tcW w:w="7428" w:type="dxa"/>
            <w:tcBorders>
              <w:top w:val="nil"/>
              <w:left w:val="nil"/>
              <w:bottom w:val="single" w:sz="4"/>
              <w:right w:val="nil"/>
            </w:tcBorders>
          </w:tcPr>
          <w:p>
            <w:pPr>
              <w:pStyle w:val="0"/>
              <w:jc w:val="both"/>
            </w:pPr>
            <w:r>
              <w:rPr>
                <w:sz w:val="20"/>
              </w:rPr>
            </w:r>
          </w:p>
        </w:tc>
      </w:tr>
      <w:tr>
        <w:tc>
          <w:tcPr>
            <w:gridSpan w:val="15"/>
            <w:tcW w:w="9072" w:type="dxa"/>
            <w:tcBorders>
              <w:top w:val="nil"/>
              <w:left w:val="nil"/>
              <w:bottom w:val="nil"/>
              <w:right w:val="nil"/>
            </w:tcBorders>
          </w:tcPr>
          <w:p>
            <w:pPr>
              <w:pStyle w:val="0"/>
              <w:jc w:val="center"/>
            </w:pPr>
            <w:r>
              <w:rPr>
                <w:sz w:val="20"/>
              </w:rPr>
              <w:t xml:space="preserve">(фамилия, имя, отчество (при наличии) заявителя при подаче заявления законным представителем либо представителем по доверенности)</w:t>
            </w:r>
          </w:p>
        </w:tc>
      </w:tr>
      <w:tr>
        <w:tc>
          <w:tcPr>
            <w:gridSpan w:val="15"/>
            <w:tcW w:w="9072" w:type="dxa"/>
            <w:tcBorders>
              <w:top w:val="nil"/>
              <w:left w:val="nil"/>
              <w:bottom w:val="nil"/>
              <w:right w:val="nil"/>
            </w:tcBorders>
          </w:tcPr>
          <w:p>
            <w:pPr>
              <w:pStyle w:val="0"/>
              <w:jc w:val="both"/>
            </w:pPr>
            <w:r>
              <w:rPr>
                <w:sz w:val="20"/>
              </w:rPr>
              <w:t xml:space="preserve">прошу установить ежегодную денежную выплату, предусмотренную </w:t>
            </w:r>
            <w:hyperlink w:history="0" r:id="rId1572" w:tooltip="Федеральный закон от 20.07.2012 N 125-ФЗ (ред. от 25.12.2023) &quot;О донорстве крови и ее компонентов&quot; {КонсультантПлюс}">
              <w:r>
                <w:rPr>
                  <w:sz w:val="20"/>
                  <w:color w:val="0000ff"/>
                </w:rPr>
                <w:t xml:space="preserve">частью 1 статьи 23</w:t>
              </w:r>
            </w:hyperlink>
            <w:r>
              <w:rPr>
                <w:sz w:val="20"/>
              </w:rPr>
              <w:t xml:space="preserve"> Федерального закона от 20.07.2012 N 125-ФЗ "О донорстве крови и ее компонентов".</w:t>
            </w:r>
          </w:p>
        </w:tc>
      </w:tr>
      <w:tr>
        <w:tc>
          <w:tcPr>
            <w:gridSpan w:val="15"/>
            <w:tcW w:w="9072" w:type="dxa"/>
            <w:tcBorders>
              <w:top w:val="nil"/>
              <w:left w:val="nil"/>
              <w:bottom w:val="nil"/>
              <w:right w:val="nil"/>
            </w:tcBorders>
          </w:tcPr>
          <w:p>
            <w:pPr>
              <w:pStyle w:val="0"/>
              <w:jc w:val="both"/>
            </w:pPr>
            <w:r>
              <w:rPr>
                <w:sz w:val="20"/>
              </w:rPr>
              <w:t xml:space="preserve">Дата рождения "___" "_______________" _____ г.;</w:t>
            </w:r>
          </w:p>
        </w:tc>
      </w:tr>
      <w:tr>
        <w:tc>
          <w:tcPr>
            <w:gridSpan w:val="15"/>
            <w:tcW w:w="9072" w:type="dxa"/>
            <w:tcBorders>
              <w:top w:val="nil"/>
              <w:left w:val="nil"/>
              <w:bottom w:val="nil"/>
              <w:right w:val="nil"/>
            </w:tcBorders>
          </w:tcPr>
          <w:p>
            <w:pPr>
              <w:pStyle w:val="0"/>
              <w:jc w:val="both"/>
            </w:pPr>
            <w:r>
              <w:rPr>
                <w:sz w:val="20"/>
              </w:rPr>
              <w:t xml:space="preserve">(лица, имеющего право на ежегодную денежную выплату)</w:t>
            </w:r>
          </w:p>
        </w:tc>
      </w:tr>
      <w:tr>
        <w:tc>
          <w:tcPr>
            <w:gridSpan w:val="2"/>
            <w:tcW w:w="1077" w:type="dxa"/>
            <w:tcBorders>
              <w:top w:val="nil"/>
              <w:left w:val="nil"/>
              <w:bottom w:val="nil"/>
              <w:right w:val="nil"/>
            </w:tcBorders>
          </w:tcPr>
          <w:p>
            <w:pPr>
              <w:pStyle w:val="0"/>
              <w:jc w:val="both"/>
            </w:pPr>
            <w:r>
              <w:rPr>
                <w:sz w:val="20"/>
              </w:rPr>
              <w:t xml:space="preserve">СНИЛС</w:t>
            </w:r>
          </w:p>
        </w:tc>
        <w:tc>
          <w:tcPr>
            <w:gridSpan w:val="12"/>
            <w:tcW w:w="765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1928" w:type="dxa"/>
            <w:tcBorders>
              <w:top w:val="nil"/>
              <w:left w:val="nil"/>
              <w:bottom w:val="nil"/>
              <w:right w:val="nil"/>
            </w:tcBorders>
          </w:tcPr>
          <w:p>
            <w:pPr>
              <w:pStyle w:val="0"/>
            </w:pPr>
            <w:r>
              <w:rPr>
                <w:sz w:val="20"/>
              </w:rPr>
              <w:t xml:space="preserve">Паспорт: серия</w:t>
            </w:r>
          </w:p>
        </w:tc>
        <w:tc>
          <w:tcPr>
            <w:gridSpan w:val="2"/>
            <w:tcW w:w="964" w:type="dxa"/>
            <w:tcBorders>
              <w:top w:val="single" w:sz="4"/>
              <w:left w:val="nil"/>
              <w:bottom w:val="single" w:sz="4"/>
              <w:right w:val="nil"/>
            </w:tcBorders>
          </w:tcPr>
          <w:p>
            <w:pPr>
              <w:pStyle w:val="0"/>
              <w:jc w:val="both"/>
            </w:pPr>
            <w:r>
              <w:rPr>
                <w:sz w:val="20"/>
              </w:rPr>
            </w:r>
          </w:p>
        </w:tc>
        <w:tc>
          <w:tcPr>
            <w:tcW w:w="453" w:type="dxa"/>
            <w:tcBorders>
              <w:top w:val="single" w:sz="4"/>
              <w:left w:val="nil"/>
              <w:bottom w:val="nil"/>
              <w:right w:val="nil"/>
            </w:tcBorders>
          </w:tcPr>
          <w:p>
            <w:pPr>
              <w:pStyle w:val="0"/>
              <w:jc w:val="center"/>
            </w:pPr>
            <w:r>
              <w:rPr>
                <w:sz w:val="20"/>
              </w:rPr>
              <w:t xml:space="preserve">N</w:t>
            </w:r>
          </w:p>
        </w:tc>
        <w:tc>
          <w:tcPr>
            <w:gridSpan w:val="3"/>
            <w:tcW w:w="964" w:type="dxa"/>
            <w:tcBorders>
              <w:top w:val="single" w:sz="4"/>
              <w:left w:val="nil"/>
              <w:bottom w:val="single" w:sz="4"/>
              <w:right w:val="nil"/>
            </w:tcBorders>
          </w:tcPr>
          <w:p>
            <w:pPr>
              <w:pStyle w:val="0"/>
              <w:jc w:val="both"/>
            </w:pPr>
            <w:r>
              <w:rPr>
                <w:sz w:val="20"/>
              </w:rPr>
            </w:r>
          </w:p>
        </w:tc>
        <w:tc>
          <w:tcPr>
            <w:gridSpan w:val="5"/>
            <w:tcW w:w="4763" w:type="dxa"/>
            <w:tcBorders>
              <w:top w:val="nil"/>
              <w:left w:val="nil"/>
              <w:bottom w:val="nil"/>
              <w:right w:val="nil"/>
            </w:tcBorders>
          </w:tcPr>
          <w:p>
            <w:pPr>
              <w:pStyle w:val="0"/>
            </w:pPr>
            <w:r>
              <w:rPr>
                <w:sz w:val="20"/>
              </w:rPr>
              <w:t xml:space="preserve">Дата выдачи "__" "____________" ____ г.;</w:t>
            </w:r>
          </w:p>
        </w:tc>
      </w:tr>
      <w:tr>
        <w:tc>
          <w:tcPr>
            <w:gridSpan w:val="2"/>
            <w:tcW w:w="1077" w:type="dxa"/>
            <w:tcBorders>
              <w:top w:val="nil"/>
              <w:left w:val="nil"/>
              <w:bottom w:val="nil"/>
              <w:right w:val="nil"/>
            </w:tcBorders>
          </w:tcPr>
          <w:p>
            <w:pPr>
              <w:pStyle w:val="0"/>
              <w:jc w:val="both"/>
            </w:pPr>
            <w:r>
              <w:rPr>
                <w:sz w:val="20"/>
              </w:rPr>
              <w:t xml:space="preserve">выдан</w:t>
            </w:r>
          </w:p>
        </w:tc>
        <w:tc>
          <w:tcPr>
            <w:gridSpan w:val="12"/>
            <w:tcW w:w="765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2382" w:type="dxa"/>
            <w:tcBorders>
              <w:top w:val="nil"/>
              <w:left w:val="nil"/>
              <w:bottom w:val="nil"/>
              <w:right w:val="nil"/>
            </w:tcBorders>
          </w:tcPr>
          <w:p>
            <w:pPr>
              <w:pStyle w:val="0"/>
              <w:jc w:val="both"/>
            </w:pPr>
            <w:r>
              <w:rPr>
                <w:sz w:val="20"/>
              </w:rPr>
              <w:t xml:space="preserve">код подразделения</w:t>
            </w:r>
          </w:p>
        </w:tc>
        <w:tc>
          <w:tcPr>
            <w:gridSpan w:val="8"/>
            <w:tcW w:w="3515" w:type="dxa"/>
            <w:tcBorders>
              <w:top w:val="single" w:sz="4"/>
              <w:left w:val="nil"/>
              <w:bottom w:val="single" w:sz="4"/>
              <w:right w:val="nil"/>
            </w:tcBorders>
          </w:tcPr>
          <w:p>
            <w:pPr>
              <w:pStyle w:val="0"/>
              <w:jc w:val="both"/>
            </w:pPr>
            <w:r>
              <w:rPr>
                <w:sz w:val="20"/>
              </w:rPr>
            </w:r>
          </w:p>
        </w:tc>
        <w:tc>
          <w:tcPr>
            <w:gridSpan w:val="2"/>
            <w:tcW w:w="3175"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t xml:space="preserve">номер записи федерального регистра сведений о населении (при наличии)</w:t>
            </w:r>
          </w:p>
        </w:tc>
      </w:tr>
      <w:tr>
        <w:tc>
          <w:tcPr>
            <w:gridSpan w:val="15"/>
            <w:tcW w:w="9072" w:type="dxa"/>
            <w:tcBorders>
              <w:top w:val="nil"/>
              <w:left w:val="nil"/>
              <w:bottom w:val="single" w:sz="4"/>
              <w:right w:val="nil"/>
            </w:tcBorders>
          </w:tcPr>
          <w:p>
            <w:pPr>
              <w:pStyle w:val="0"/>
              <w:jc w:val="both"/>
            </w:pPr>
            <w:r>
              <w:rPr>
                <w:sz w:val="20"/>
              </w:rPr>
            </w:r>
          </w:p>
        </w:tc>
      </w:tr>
      <w:tr>
        <w:tc>
          <w:tcPr>
            <w:gridSpan w:val="15"/>
            <w:tcW w:w="9072" w:type="dxa"/>
            <w:tcBorders>
              <w:top w:val="single" w:sz="4"/>
              <w:left w:val="nil"/>
              <w:bottom w:val="nil"/>
              <w:right w:val="nil"/>
            </w:tcBorders>
          </w:tcPr>
          <w:p>
            <w:pPr>
              <w:pStyle w:val="0"/>
              <w:jc w:val="center"/>
            </w:pPr>
            <w:r>
              <w:rPr>
                <w:sz w:val="20"/>
              </w:rPr>
              <w:t xml:space="preserve">(лица, имеющего право на ежегодную денежную выплату)</w:t>
            </w:r>
          </w:p>
        </w:tc>
      </w:tr>
      <w:tr>
        <w:tc>
          <w:tcPr>
            <w:gridSpan w:val="15"/>
            <w:tcW w:w="9072" w:type="dxa"/>
            <w:tcBorders>
              <w:top w:val="nil"/>
              <w:left w:val="nil"/>
              <w:bottom w:val="nil"/>
              <w:right w:val="nil"/>
            </w:tcBorders>
          </w:tcPr>
          <w:p>
            <w:pPr>
              <w:pStyle w:val="0"/>
              <w:jc w:val="both"/>
            </w:pPr>
            <w:r>
              <w:rPr>
                <w:sz w:val="20"/>
              </w:rPr>
              <w:t xml:space="preserve">Сведения об удостоверении лица, имеющего право на ежегодную денежную выплату, о награждении нагрудным знаком "Почетный донор России", или "Почетный донор СССР", или удостоверении "Почетный донор Донецкой Народной Республики", "Почетный донор Луганской Народной Республики", "Почетный донор Украины"</w:t>
            </w:r>
          </w:p>
        </w:tc>
      </w:tr>
      <w:tr>
        <w:tc>
          <w:tcPr>
            <w:gridSpan w:val="15"/>
            <w:tcW w:w="9072" w:type="dxa"/>
            <w:tcBorders>
              <w:top w:val="nil"/>
              <w:left w:val="nil"/>
              <w:bottom w:val="single" w:sz="4"/>
              <w:right w:val="nil"/>
            </w:tcBorders>
          </w:tcPr>
          <w:p>
            <w:pPr>
              <w:pStyle w:val="0"/>
              <w:jc w:val="both"/>
            </w:pPr>
            <w:r>
              <w:rPr>
                <w:sz w:val="20"/>
              </w:rPr>
            </w:r>
          </w:p>
        </w:tc>
      </w:tr>
      <w:tr>
        <w:tblPrEx>
          <w:tblBorders>
            <w:insideH w:val="single" w:sz="4"/>
          </w:tblBorders>
        </w:tblPrEx>
        <w:tc>
          <w:tcPr>
            <w:gridSpan w:val="14"/>
            <w:tcW w:w="8732" w:type="dxa"/>
            <w:tcBorders>
              <w:top w:val="single" w:sz="4"/>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(вид документа, дата и номер приказа о награждении)</w:t>
            </w:r>
          </w:p>
        </w:tc>
      </w:tr>
      <w:tr>
        <w:tc>
          <w:tcPr>
            <w:gridSpan w:val="15"/>
            <w:tcW w:w="9072" w:type="dxa"/>
            <w:tcBorders>
              <w:top w:val="nil"/>
              <w:left w:val="nil"/>
              <w:bottom w:val="nil"/>
              <w:right w:val="nil"/>
            </w:tcBorders>
          </w:tcPr>
          <w:p>
            <w:pPr>
              <w:pStyle w:val="0"/>
              <w:jc w:val="both"/>
            </w:pPr>
            <w:r>
              <w:rPr>
                <w:sz w:val="20"/>
              </w:rPr>
              <w:t xml:space="preserve">Адрес места жительства (места пребывания, места фактического проживания, если отсутствует регистрация по месту жительства, месту пребывания)</w:t>
            </w:r>
          </w:p>
        </w:tc>
      </w:tr>
      <w:tr>
        <w:tc>
          <w:tcPr>
            <w:gridSpan w:val="15"/>
            <w:tcW w:w="9072" w:type="dxa"/>
            <w:tcBorders>
              <w:top w:val="nil"/>
              <w:left w:val="nil"/>
              <w:bottom w:val="single" w:sz="4"/>
              <w:right w:val="nil"/>
            </w:tcBorders>
          </w:tcPr>
          <w:p>
            <w:pPr>
              <w:pStyle w:val="0"/>
              <w:jc w:val="both"/>
            </w:pPr>
            <w:r>
              <w:rPr>
                <w:sz w:val="20"/>
              </w:rPr>
            </w:r>
          </w:p>
        </w:tc>
      </w:tr>
      <w:tr>
        <w:tblPrEx>
          <w:tblBorders>
            <w:insideH w:val="single" w:sz="4"/>
          </w:tblBorders>
        </w:tblPrEx>
        <w:tc>
          <w:tcPr>
            <w:gridSpan w:val="14"/>
            <w:tcW w:w="8732" w:type="dxa"/>
            <w:tcBorders>
              <w:top w:val="single" w:sz="4"/>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 лица, имеющего право на ежегодную денежную выплату)</w:t>
            </w:r>
          </w:p>
        </w:tc>
      </w:tr>
      <w:tr>
        <w:tc>
          <w:tcPr>
            <w:gridSpan w:val="7"/>
            <w:tcW w:w="3345" w:type="dxa"/>
            <w:tcBorders>
              <w:top w:val="nil"/>
              <w:left w:val="nil"/>
              <w:bottom w:val="nil"/>
              <w:right w:val="nil"/>
            </w:tcBorders>
          </w:tcPr>
          <w:p>
            <w:pPr>
              <w:pStyle w:val="0"/>
              <w:jc w:val="both"/>
            </w:pPr>
            <w:r>
              <w:rPr>
                <w:sz w:val="20"/>
              </w:rPr>
              <w:t xml:space="preserve">Контактный номер телефона</w:t>
            </w:r>
          </w:p>
        </w:tc>
        <w:tc>
          <w:tcPr>
            <w:gridSpan w:val="7"/>
            <w:tcW w:w="5387"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1"/>
            <w:tcW w:w="4671" w:type="dxa"/>
            <w:tcBorders>
              <w:top w:val="nil"/>
              <w:left w:val="nil"/>
              <w:bottom w:val="nil"/>
              <w:right w:val="nil"/>
            </w:tcBorders>
          </w:tcPr>
          <w:p>
            <w:pPr>
              <w:pStyle w:val="0"/>
              <w:jc w:val="both"/>
            </w:pPr>
            <w:r>
              <w:rPr>
                <w:sz w:val="20"/>
              </w:rPr>
              <w:t xml:space="preserve">Адрес электронной почты (при наличии)</w:t>
            </w:r>
          </w:p>
        </w:tc>
        <w:tc>
          <w:tcPr>
            <w:gridSpan w:val="3"/>
            <w:tcW w:w="4061" w:type="dxa"/>
            <w:tcBorders>
              <w:top w:val="single" w:sz="4"/>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p>
            <w:pPr>
              <w:pStyle w:val="0"/>
              <w:jc w:val="both"/>
            </w:pPr>
            <w:r>
              <w:rPr>
                <w:sz w:val="20"/>
              </w:rPr>
              <w:t xml:space="preserve">Способ получения ежегодной денежной выплаты (по выбору):</w:t>
            </w:r>
          </w:p>
        </w:tc>
      </w:tr>
      <w:tr>
        <w:tc>
          <w:tcPr>
            <w:gridSpan w:val="8"/>
            <w:tcW w:w="3616" w:type="dxa"/>
            <w:tcBorders>
              <w:top w:val="nil"/>
              <w:left w:val="nil"/>
              <w:bottom w:val="nil"/>
              <w:right w:val="nil"/>
            </w:tcBorders>
          </w:tcPr>
          <w:p>
            <w:pPr>
              <w:pStyle w:val="0"/>
              <w:jc w:val="both"/>
            </w:pPr>
            <w:r>
              <w:rPr>
                <w:sz w:val="20"/>
              </w:rPr>
              <w:t xml:space="preserve">почтовым переводом на адрес</w:t>
            </w:r>
          </w:p>
        </w:tc>
        <w:tc>
          <w:tcPr>
            <w:gridSpan w:val="7"/>
            <w:tcW w:w="5456" w:type="dxa"/>
            <w:tcBorders>
              <w:top w:val="nil"/>
              <w:left w:val="nil"/>
              <w:bottom w:val="single" w:sz="4"/>
              <w:right w:val="nil"/>
            </w:tcBorders>
          </w:tcPr>
          <w:p>
            <w:pPr>
              <w:pStyle w:val="0"/>
              <w:jc w:val="both"/>
            </w:pPr>
            <w:r>
              <w:rPr>
                <w:sz w:val="20"/>
              </w:rPr>
            </w:r>
          </w:p>
        </w:tc>
      </w:tr>
      <w:tr>
        <w:tc>
          <w:tcPr>
            <w:gridSpan w:val="14"/>
            <w:tcW w:w="8732" w:type="dxa"/>
            <w:tcBorders>
              <w:top w:val="nil"/>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w:t>
            </w:r>
          </w:p>
        </w:tc>
      </w:tr>
      <w:tr>
        <w:tc>
          <w:tcPr>
            <w:gridSpan w:val="15"/>
            <w:tcW w:w="9072" w:type="dxa"/>
            <w:tcBorders>
              <w:top w:val="nil"/>
              <w:left w:val="nil"/>
              <w:bottom w:val="nil"/>
              <w:right w:val="nil"/>
            </w:tcBorders>
          </w:tcPr>
          <w:p>
            <w:pPr>
              <w:pStyle w:val="0"/>
              <w:jc w:val="both"/>
            </w:pPr>
            <w:r>
              <w:rPr>
                <w:sz w:val="20"/>
              </w:rPr>
              <w:t xml:space="preserve">перечислением на личный счет лица, имеющего право на ежегодную денежную выплату, открытый в кредитной организации:</w:t>
            </w:r>
          </w:p>
        </w:tc>
      </w:tr>
      <w:tr>
        <w:tc>
          <w:tcPr>
            <w:gridSpan w:val="6"/>
            <w:tcW w:w="2892" w:type="dxa"/>
            <w:tcBorders>
              <w:top w:val="nil"/>
              <w:left w:val="nil"/>
              <w:bottom w:val="nil"/>
              <w:right w:val="nil"/>
            </w:tcBorders>
          </w:tcPr>
          <w:p>
            <w:pPr>
              <w:pStyle w:val="0"/>
              <w:jc w:val="both"/>
            </w:pPr>
            <w:r>
              <w:rPr>
                <w:sz w:val="20"/>
              </w:rPr>
              <w:t xml:space="preserve">номер лицевого счета</w:t>
            </w:r>
          </w:p>
        </w:tc>
        <w:tc>
          <w:tcPr>
            <w:gridSpan w:val="8"/>
            <w:tcW w:w="5840"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2382" w:type="dxa"/>
            <w:tcBorders>
              <w:top w:val="nil"/>
              <w:left w:val="nil"/>
              <w:bottom w:val="nil"/>
              <w:right w:val="nil"/>
            </w:tcBorders>
          </w:tcPr>
          <w:p>
            <w:pPr>
              <w:pStyle w:val="0"/>
              <w:jc w:val="both"/>
            </w:pPr>
            <w:r>
              <w:rPr>
                <w:sz w:val="20"/>
              </w:rPr>
              <w:t xml:space="preserve">наименование банка</w:t>
            </w:r>
          </w:p>
        </w:tc>
        <w:tc>
          <w:tcPr>
            <w:gridSpan w:val="9"/>
            <w:tcW w:w="6350"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tcW w:w="680" w:type="dxa"/>
            <w:tcBorders>
              <w:top w:val="nil"/>
              <w:left w:val="nil"/>
              <w:bottom w:val="nil"/>
              <w:right w:val="nil"/>
            </w:tcBorders>
          </w:tcPr>
          <w:p>
            <w:pPr>
              <w:pStyle w:val="0"/>
              <w:jc w:val="both"/>
            </w:pPr>
            <w:r>
              <w:rPr>
                <w:sz w:val="20"/>
              </w:rPr>
              <w:t xml:space="preserve">БИК</w:t>
            </w:r>
          </w:p>
        </w:tc>
        <w:tc>
          <w:tcPr>
            <w:gridSpan w:val="11"/>
            <w:tcW w:w="4310" w:type="dxa"/>
            <w:tcBorders>
              <w:top w:val="nil"/>
              <w:left w:val="nil"/>
              <w:bottom w:val="single" w:sz="4"/>
              <w:right w:val="nil"/>
            </w:tcBorders>
          </w:tcPr>
          <w:p>
            <w:pPr>
              <w:pStyle w:val="0"/>
              <w:jc w:val="both"/>
            </w:pPr>
            <w:r>
              <w:rPr>
                <w:sz w:val="20"/>
              </w:rPr>
            </w:r>
          </w:p>
        </w:tc>
        <w:tc>
          <w:tcPr>
            <w:gridSpan w:val="3"/>
            <w:tcW w:w="4082" w:type="dxa"/>
            <w:tcBorders>
              <w:top w:val="nil"/>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both"/>
            </w:pPr>
            <w:r>
              <w:rPr>
                <w:sz w:val="20"/>
              </w:rPr>
              <w:t xml:space="preserve">перечислением на платежную карту лица, имеющего право на ежегодную денежную выплату, являющуюся национальным платежным инструментом</w:t>
            </w:r>
          </w:p>
        </w:tc>
      </w:tr>
      <w:tr>
        <w:tc>
          <w:tcPr>
            <w:gridSpan w:val="3"/>
            <w:tcW w:w="1644" w:type="dxa"/>
            <w:tcBorders>
              <w:top w:val="nil"/>
              <w:left w:val="nil"/>
              <w:bottom w:val="nil"/>
              <w:right w:val="nil"/>
            </w:tcBorders>
          </w:tcPr>
          <w:p>
            <w:pPr>
              <w:pStyle w:val="0"/>
              <w:jc w:val="both"/>
            </w:pPr>
            <w:r>
              <w:rPr>
                <w:sz w:val="20"/>
              </w:rPr>
              <w:t xml:space="preserve">Номер карты</w:t>
            </w:r>
          </w:p>
        </w:tc>
        <w:tc>
          <w:tcPr>
            <w:gridSpan w:val="10"/>
            <w:tcW w:w="4253" w:type="dxa"/>
            <w:tcBorders>
              <w:top w:val="nil"/>
              <w:left w:val="nil"/>
              <w:bottom w:val="single" w:sz="4"/>
              <w:right w:val="nil"/>
            </w:tcBorders>
          </w:tcPr>
          <w:p>
            <w:pPr>
              <w:pStyle w:val="0"/>
              <w:jc w:val="both"/>
            </w:pPr>
            <w:r>
              <w:rPr>
                <w:sz w:val="20"/>
              </w:rPr>
            </w:r>
          </w:p>
        </w:tc>
        <w:tc>
          <w:tcPr>
            <w:gridSpan w:val="2"/>
            <w:tcW w:w="3175" w:type="dxa"/>
            <w:tcBorders>
              <w:top w:val="nil"/>
              <w:left w:val="nil"/>
              <w:bottom w:val="nil"/>
              <w:right w:val="nil"/>
            </w:tcBorders>
          </w:tcPr>
          <w:p>
            <w:pPr>
              <w:pStyle w:val="0"/>
              <w:jc w:val="both"/>
            </w:pPr>
            <w:r>
              <w:rPr>
                <w:sz w:val="20"/>
              </w:rPr>
            </w:r>
          </w:p>
        </w:tc>
      </w:tr>
      <w:tr>
        <w:tc>
          <w:tcPr>
            <w:gridSpan w:val="15"/>
            <w:tcW w:w="9072" w:type="dxa"/>
            <w:tcBorders>
              <w:top w:val="nil"/>
              <w:left w:val="nil"/>
              <w:bottom w:val="nil"/>
              <w:right w:val="nil"/>
            </w:tcBorders>
          </w:tcPr>
          <w:p>
            <w:pPr>
              <w:pStyle w:val="0"/>
              <w:jc w:val="both"/>
            </w:pPr>
            <w:r>
              <w:rPr>
                <w:sz w:val="20"/>
              </w:rPr>
              <w:t xml:space="preserve">Способ получения решения из Единой централизованной цифровой платформы в социальной сфере по выбору:</w:t>
            </w:r>
          </w:p>
        </w:tc>
      </w:tr>
      <w:tr>
        <w:tc>
          <w:tcPr>
            <w:gridSpan w:val="9"/>
            <w:tcW w:w="3956" w:type="dxa"/>
            <w:tcBorders>
              <w:top w:val="nil"/>
              <w:left w:val="nil"/>
              <w:bottom w:val="nil"/>
              <w:right w:val="nil"/>
            </w:tcBorders>
          </w:tcPr>
          <w:p>
            <w:pPr>
              <w:pStyle w:val="0"/>
              <w:jc w:val="both"/>
            </w:pPr>
            <w:r>
              <w:rPr>
                <w:sz w:val="20"/>
              </w:rPr>
              <w:t xml:space="preserve">почтовым отправлением на адрес</w:t>
            </w:r>
          </w:p>
        </w:tc>
        <w:tc>
          <w:tcPr>
            <w:gridSpan w:val="6"/>
            <w:tcW w:w="5116" w:type="dxa"/>
            <w:tcBorders>
              <w:top w:val="nil"/>
              <w:left w:val="nil"/>
              <w:bottom w:val="single" w:sz="4"/>
              <w:right w:val="nil"/>
            </w:tcBorders>
          </w:tcPr>
          <w:p>
            <w:pPr>
              <w:pStyle w:val="0"/>
              <w:jc w:val="both"/>
            </w:pPr>
            <w:r>
              <w:rPr>
                <w:sz w:val="20"/>
              </w:rPr>
            </w:r>
          </w:p>
        </w:tc>
      </w:tr>
      <w:tr>
        <w:tc>
          <w:tcPr>
            <w:gridSpan w:val="14"/>
            <w:tcW w:w="8732" w:type="dxa"/>
            <w:tcBorders>
              <w:top w:val="nil"/>
              <w:left w:val="nil"/>
              <w:bottom w:val="single" w:sz="4"/>
              <w:right w:val="nil"/>
            </w:tcBorders>
          </w:tcPr>
          <w:p>
            <w:pPr>
              <w:pStyle w:val="0"/>
              <w:jc w:val="both"/>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15"/>
            <w:tcW w:w="9072" w:type="dxa"/>
            <w:tcBorders>
              <w:top w:val="nil"/>
              <w:left w:val="nil"/>
              <w:bottom w:val="nil"/>
              <w:right w:val="nil"/>
            </w:tcBorders>
          </w:tcPr>
          <w:p>
            <w:pPr>
              <w:pStyle w:val="0"/>
              <w:jc w:val="center"/>
            </w:pPr>
            <w:r>
              <w:rPr>
                <w:sz w:val="20"/>
              </w:rPr>
              <w:t xml:space="preserve">(почтовый индекс, город, иной населенный пункт, улица, номера дома, корпуса, квартиры)</w:t>
            </w:r>
          </w:p>
        </w:tc>
      </w:tr>
      <w:tr>
        <w:tc>
          <w:tcPr>
            <w:gridSpan w:val="15"/>
            <w:tcW w:w="9072" w:type="dxa"/>
            <w:tcBorders>
              <w:top w:val="nil"/>
              <w:left w:val="nil"/>
              <w:bottom w:val="nil"/>
              <w:right w:val="nil"/>
            </w:tcBorders>
          </w:tcPr>
          <w:p>
            <w:pPr>
              <w:pStyle w:val="0"/>
              <w:jc w:val="both"/>
            </w:pPr>
            <w:r>
              <w:rPr>
                <w:sz w:val="20"/>
              </w:rPr>
              <w:t xml:space="preserve">по электронной почте;</w:t>
            </w:r>
          </w:p>
          <w:p>
            <w:pPr>
              <w:pStyle w:val="0"/>
              <w:jc w:val="both"/>
            </w:pPr>
            <w:r>
              <w:rPr>
                <w:sz w:val="20"/>
              </w:rPr>
              <w:t xml:space="preserve">на бумажном носителе в МФЦ;</w:t>
            </w:r>
          </w:p>
          <w:p>
            <w:pPr>
              <w:pStyle w:val="0"/>
              <w:jc w:val="both"/>
            </w:pPr>
            <w:r>
              <w:rPr>
                <w:sz w:val="20"/>
              </w:rPr>
              <w:t xml:space="preserve">посредством сети постаматов (при технической реализации);</w:t>
            </w:r>
          </w:p>
          <w:p>
            <w:pPr>
              <w:pStyle w:val="0"/>
              <w:jc w:val="both"/>
            </w:pPr>
            <w:r>
              <w:rPr>
                <w:sz w:val="20"/>
              </w:rPr>
              <w:t xml:space="preserve">в форме электронного документа в личном кабинете на ЕПГУ, подписанного усиленной квалифицированной электронной подписью уполномоченного органа.</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1077"/>
        <w:gridCol w:w="794"/>
        <w:gridCol w:w="454"/>
        <w:gridCol w:w="510"/>
        <w:gridCol w:w="453"/>
        <w:gridCol w:w="964"/>
        <w:gridCol w:w="1588"/>
        <w:gridCol w:w="2891"/>
        <w:gridCol w:w="340"/>
      </w:tblGrid>
      <w:tr>
        <w:tc>
          <w:tcPr>
            <w:gridSpan w:val="9"/>
            <w:tcW w:w="9071" w:type="dxa"/>
            <w:tcBorders>
              <w:top w:val="nil"/>
              <w:left w:val="nil"/>
              <w:bottom w:val="nil"/>
              <w:right w:val="nil"/>
            </w:tcBorders>
          </w:tcPr>
          <w:p>
            <w:pPr>
              <w:pStyle w:val="0"/>
              <w:jc w:val="both"/>
            </w:pPr>
            <w:r>
              <w:rPr>
                <w:sz w:val="20"/>
              </w:rPr>
              <w:t xml:space="preserve">Сведения о документе, подтверждающем полномочия законного представителя либо представителя по доверенности</w:t>
            </w:r>
          </w:p>
        </w:tc>
      </w:tr>
      <w:tr>
        <w:tc>
          <w:tcPr>
            <w:gridSpan w:val="9"/>
            <w:tcW w:w="9071" w:type="dxa"/>
            <w:tcBorders>
              <w:top w:val="nil"/>
              <w:left w:val="nil"/>
              <w:bottom w:val="single" w:sz="4"/>
              <w:right w:val="nil"/>
            </w:tcBorders>
          </w:tcPr>
          <w:p>
            <w:pPr>
              <w:pStyle w:val="0"/>
              <w:jc w:val="both"/>
            </w:pPr>
            <w:r>
              <w:rPr>
                <w:sz w:val="20"/>
              </w:rPr>
            </w:r>
          </w:p>
        </w:tc>
      </w:tr>
      <w:tr>
        <w:tblPrEx>
          <w:tblBorders>
            <w:insideH w:val="single" w:sz="4"/>
          </w:tblBorders>
        </w:tblPrEx>
        <w:tc>
          <w:tcPr>
            <w:gridSpan w:val="9"/>
            <w:tcW w:w="9071" w:type="dxa"/>
            <w:tcBorders>
              <w:top w:val="single" w:sz="4"/>
              <w:left w:val="nil"/>
              <w:bottom w:val="single" w:sz="4"/>
              <w:right w:val="nil"/>
            </w:tcBorders>
          </w:tcPr>
          <w:p>
            <w:pPr>
              <w:pStyle w:val="0"/>
              <w:jc w:val="both"/>
            </w:pPr>
            <w:r>
              <w:rPr>
                <w:sz w:val="20"/>
              </w:rPr>
            </w:r>
          </w:p>
        </w:tc>
      </w:tr>
      <w:tr>
        <w:tc>
          <w:tcPr>
            <w:gridSpan w:val="9"/>
            <w:tcW w:w="9071" w:type="dxa"/>
            <w:tcBorders>
              <w:top w:val="single" w:sz="4"/>
              <w:left w:val="nil"/>
              <w:bottom w:val="nil"/>
              <w:right w:val="nil"/>
            </w:tcBorders>
          </w:tcPr>
          <w:p>
            <w:pPr>
              <w:pStyle w:val="0"/>
              <w:jc w:val="center"/>
            </w:pPr>
            <w:r>
              <w:rPr>
                <w:sz w:val="20"/>
              </w:rPr>
              <w:t xml:space="preserve">(указываются в случае подачи заявления законным представителем или представителем по доверенности)</w:t>
            </w:r>
          </w:p>
        </w:tc>
      </w:tr>
      <w:tr>
        <w:tc>
          <w:tcPr>
            <w:tcW w:w="1077" w:type="dxa"/>
            <w:tcBorders>
              <w:top w:val="nil"/>
              <w:left w:val="nil"/>
              <w:bottom w:val="nil"/>
              <w:right w:val="nil"/>
            </w:tcBorders>
          </w:tcPr>
          <w:p>
            <w:pPr>
              <w:pStyle w:val="0"/>
              <w:jc w:val="both"/>
            </w:pPr>
            <w:r>
              <w:rPr>
                <w:sz w:val="20"/>
              </w:rPr>
              <w:t xml:space="preserve">СНИЛС</w:t>
            </w:r>
          </w:p>
        </w:tc>
        <w:tc>
          <w:tcPr>
            <w:gridSpan w:val="7"/>
            <w:tcW w:w="76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2"/>
            <w:tcW w:w="1871" w:type="dxa"/>
            <w:tcBorders>
              <w:top w:val="nil"/>
              <w:left w:val="nil"/>
              <w:bottom w:val="nil"/>
              <w:right w:val="nil"/>
            </w:tcBorders>
          </w:tcPr>
          <w:p>
            <w:pPr>
              <w:pStyle w:val="0"/>
            </w:pPr>
            <w:r>
              <w:rPr>
                <w:sz w:val="20"/>
              </w:rPr>
              <w:t xml:space="preserve">Паспорт: серия</w:t>
            </w:r>
          </w:p>
        </w:tc>
        <w:tc>
          <w:tcPr>
            <w:gridSpan w:val="2"/>
            <w:tcW w:w="964" w:type="dxa"/>
            <w:tcBorders>
              <w:top w:val="single" w:sz="4"/>
              <w:left w:val="nil"/>
              <w:bottom w:val="single" w:sz="4"/>
              <w:right w:val="nil"/>
            </w:tcBorders>
          </w:tcPr>
          <w:p>
            <w:pPr>
              <w:pStyle w:val="0"/>
              <w:jc w:val="both"/>
            </w:pPr>
            <w:r>
              <w:rPr>
                <w:sz w:val="20"/>
              </w:rPr>
            </w:r>
          </w:p>
        </w:tc>
        <w:tc>
          <w:tcPr>
            <w:tcW w:w="453" w:type="dxa"/>
            <w:tcBorders>
              <w:top w:val="single" w:sz="4"/>
              <w:left w:val="nil"/>
              <w:bottom w:val="nil"/>
              <w:right w:val="nil"/>
            </w:tcBorders>
          </w:tcPr>
          <w:p>
            <w:pPr>
              <w:pStyle w:val="0"/>
              <w:jc w:val="center"/>
            </w:pPr>
            <w:r>
              <w:rPr>
                <w:sz w:val="20"/>
              </w:rPr>
              <w:t xml:space="preserve">N</w:t>
            </w:r>
          </w:p>
        </w:tc>
        <w:tc>
          <w:tcPr>
            <w:tcW w:w="964" w:type="dxa"/>
            <w:tcBorders>
              <w:top w:val="single" w:sz="4"/>
              <w:left w:val="nil"/>
              <w:bottom w:val="single" w:sz="4"/>
              <w:right w:val="nil"/>
            </w:tcBorders>
          </w:tcPr>
          <w:p>
            <w:pPr>
              <w:pStyle w:val="0"/>
              <w:jc w:val="both"/>
            </w:pPr>
            <w:r>
              <w:rPr>
                <w:sz w:val="20"/>
              </w:rPr>
            </w:r>
          </w:p>
        </w:tc>
        <w:tc>
          <w:tcPr>
            <w:gridSpan w:val="3"/>
            <w:tcW w:w="4819" w:type="dxa"/>
            <w:tcBorders>
              <w:top w:val="nil"/>
              <w:left w:val="nil"/>
              <w:bottom w:val="nil"/>
              <w:right w:val="nil"/>
            </w:tcBorders>
          </w:tcPr>
          <w:p>
            <w:pPr>
              <w:pStyle w:val="0"/>
            </w:pPr>
            <w:r>
              <w:rPr>
                <w:sz w:val="20"/>
              </w:rPr>
              <w:t xml:space="preserve">Дата выдачи "__" "____________" ____ г.;</w:t>
            </w:r>
          </w:p>
        </w:tc>
      </w:tr>
      <w:tr>
        <w:tc>
          <w:tcPr>
            <w:tcW w:w="1077" w:type="dxa"/>
            <w:tcBorders>
              <w:top w:val="nil"/>
              <w:left w:val="nil"/>
              <w:bottom w:val="nil"/>
              <w:right w:val="nil"/>
            </w:tcBorders>
          </w:tcPr>
          <w:p>
            <w:pPr>
              <w:pStyle w:val="0"/>
              <w:jc w:val="both"/>
            </w:pPr>
            <w:r>
              <w:rPr>
                <w:sz w:val="20"/>
              </w:rPr>
              <w:t xml:space="preserve">выдан</w:t>
            </w:r>
          </w:p>
        </w:tc>
        <w:tc>
          <w:tcPr>
            <w:gridSpan w:val="7"/>
            <w:tcW w:w="76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3"/>
            <w:tcW w:w="2325" w:type="dxa"/>
            <w:tcBorders>
              <w:top w:val="nil"/>
              <w:left w:val="nil"/>
              <w:bottom w:val="nil"/>
              <w:right w:val="nil"/>
            </w:tcBorders>
          </w:tcPr>
          <w:p>
            <w:pPr>
              <w:pStyle w:val="0"/>
              <w:jc w:val="both"/>
            </w:pPr>
            <w:r>
              <w:rPr>
                <w:sz w:val="20"/>
              </w:rPr>
              <w:t xml:space="preserve">код подразделения</w:t>
            </w:r>
          </w:p>
        </w:tc>
        <w:tc>
          <w:tcPr>
            <w:gridSpan w:val="4"/>
            <w:tcW w:w="3515" w:type="dxa"/>
            <w:tcBorders>
              <w:top w:val="single" w:sz="4"/>
              <w:left w:val="nil"/>
              <w:bottom w:val="single" w:sz="4"/>
              <w:right w:val="nil"/>
            </w:tcBorders>
          </w:tcPr>
          <w:p>
            <w:pPr>
              <w:pStyle w:val="0"/>
              <w:jc w:val="both"/>
            </w:pPr>
            <w:r>
              <w:rPr>
                <w:sz w:val="20"/>
              </w:rPr>
            </w:r>
          </w:p>
        </w:tc>
        <w:tc>
          <w:tcPr>
            <w:gridSpan w:val="2"/>
            <w:tcW w:w="3231" w:type="dxa"/>
            <w:tcBorders>
              <w:top w:val="nil"/>
              <w:left w:val="nil"/>
              <w:bottom w:val="nil"/>
              <w:right w:val="nil"/>
            </w:tcBorders>
          </w:tcPr>
          <w:p>
            <w:pPr>
              <w:pStyle w:val="0"/>
              <w:jc w:val="both"/>
            </w:pPr>
            <w:r>
              <w:rPr>
                <w:sz w:val="20"/>
              </w:rPr>
              <w:t xml:space="preserve">;</w:t>
            </w:r>
          </w:p>
        </w:tc>
      </w:tr>
      <w:tr>
        <w:tc>
          <w:tcPr>
            <w:gridSpan w:val="9"/>
            <w:tcW w:w="9071" w:type="dxa"/>
            <w:tcBorders>
              <w:top w:val="nil"/>
              <w:left w:val="nil"/>
              <w:bottom w:val="nil"/>
              <w:right w:val="nil"/>
            </w:tcBorders>
          </w:tcPr>
          <w:p>
            <w:pPr>
              <w:pStyle w:val="0"/>
              <w:jc w:val="center"/>
            </w:pPr>
            <w:r>
              <w:rPr>
                <w:sz w:val="20"/>
              </w:rPr>
              <w:t xml:space="preserve">(законного представителя или представителя по доверенности)</w:t>
            </w:r>
          </w:p>
        </w:tc>
      </w:tr>
    </w:tbl>
    <w:p>
      <w:pPr>
        <w:pStyle w:val="0"/>
        <w:ind w:firstLine="540"/>
        <w:jc w:val="both"/>
      </w:pPr>
      <w:r>
        <w:rPr>
          <w:sz w:val="20"/>
        </w:rPr>
      </w:r>
    </w:p>
    <w:tbl>
      <w:tblPr>
        <w:tblInd w:w="0" w:type="dxa"/>
        <w:tblLayout w:type="fixed"/>
        <w:tblCellMar>
          <w:top w:w="102" w:type="dxa"/>
          <w:left w:w="62" w:type="dxa"/>
          <w:bottom w:w="102" w:type="dxa"/>
          <w:right w:w="62" w:type="dxa"/>
        </w:tblCellMar>
      </w:tblPr>
      <w:tblGrid>
        <w:gridCol w:w="9036"/>
      </w:tblGrid>
      <w:tr>
        <w:tc>
          <w:tcPr>
            <w:tcW w:w="9036" w:type="dxa"/>
            <w:tcBorders>
              <w:top w:val="nil"/>
              <w:left w:val="nil"/>
              <w:bottom w:val="nil"/>
              <w:right w:val="nil"/>
            </w:tcBorders>
          </w:tcPr>
          <w:p>
            <w:pPr>
              <w:pStyle w:val="0"/>
              <w:jc w:val="both"/>
            </w:pPr>
            <w:r>
              <w:rPr>
                <w:sz w:val="20"/>
              </w:rPr>
              <w:t xml:space="preserve">Сведения, указанные в настоящем заявлении, достоверны.</w:t>
            </w:r>
          </w:p>
        </w:tc>
      </w:tr>
      <w:tr>
        <w:tc>
          <w:tcPr>
            <w:tcW w:w="9036" w:type="dxa"/>
            <w:tcBorders>
              <w:top w:val="nil"/>
              <w:left w:val="nil"/>
              <w:bottom w:val="nil"/>
              <w:right w:val="nil"/>
            </w:tcBorders>
          </w:tcPr>
          <w:p>
            <w:pPr>
              <w:pStyle w:val="0"/>
              <w:jc w:val="both"/>
            </w:pPr>
            <w:r>
              <w:rPr>
                <w:sz w:val="20"/>
              </w:rPr>
            </w:r>
          </w:p>
        </w:tc>
      </w:tr>
      <w:tr>
        <w:tc>
          <w:tcPr>
            <w:tcW w:w="9036" w:type="dxa"/>
            <w:tcBorders>
              <w:top w:val="nil"/>
              <w:left w:val="nil"/>
              <w:bottom w:val="nil"/>
              <w:right w:val="nil"/>
            </w:tcBorders>
          </w:tcPr>
          <w:p>
            <w:pPr>
              <w:pStyle w:val="0"/>
              <w:jc w:val="right"/>
            </w:pPr>
            <w:r>
              <w:rPr>
                <w:sz w:val="20"/>
              </w:rPr>
              <w:t xml:space="preserve">"___" "____________" ____</w:t>
            </w:r>
          </w:p>
        </w:tc>
      </w:tr>
    </w:tbl>
    <w:p>
      <w:pPr>
        <w:pStyle w:val="0"/>
        <w:ind w:firstLine="54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4025"/>
        <w:gridCol w:w="340"/>
        <w:gridCol w:w="1985"/>
      </w:tblGrid>
      <w:tr>
        <w:tc>
          <w:tcPr>
            <w:tcW w:w="4025" w:type="dxa"/>
            <w:tcBorders>
              <w:top w:val="nil"/>
              <w:left w:val="nil"/>
              <w:right w:val="nil"/>
            </w:tcBorders>
          </w:tcPr>
          <w:p>
            <w:pPr>
              <w:pStyle w:val="0"/>
              <w:jc w:val="both"/>
            </w:pPr>
            <w:r>
              <w:rPr>
                <w:sz w:val="20"/>
              </w:rPr>
            </w:r>
          </w:p>
        </w:tc>
        <w:tc>
          <w:tcPr>
            <w:tcW w:w="340" w:type="dxa"/>
            <w:tcBorders>
              <w:top w:val="nil"/>
              <w:left w:val="nil"/>
              <w:bottom w:val="nil"/>
              <w:right w:val="nil"/>
            </w:tcBorders>
          </w:tcPr>
          <w:p>
            <w:pPr>
              <w:pStyle w:val="0"/>
            </w:pPr>
            <w:r>
              <w:rPr>
                <w:sz w:val="20"/>
              </w:rPr>
            </w:r>
          </w:p>
        </w:tc>
        <w:tc>
          <w:tcPr>
            <w:tcW w:w="1985" w:type="dxa"/>
            <w:tcBorders>
              <w:top w:val="nil"/>
              <w:left w:val="nil"/>
              <w:right w:val="nil"/>
            </w:tcBorders>
          </w:tcPr>
          <w:p>
            <w:pPr>
              <w:pStyle w:val="0"/>
              <w:jc w:val="both"/>
            </w:pPr>
            <w:r>
              <w:rPr>
                <w:sz w:val="20"/>
              </w:rPr>
            </w:r>
          </w:p>
        </w:tc>
      </w:tr>
      <w:tr>
        <w:tc>
          <w:tcPr>
            <w:tcW w:w="4025" w:type="dxa"/>
            <w:tcBorders>
              <w:left w:val="nil"/>
              <w:bottom w:val="nil"/>
              <w:right w:val="nil"/>
            </w:tcBorders>
          </w:tcPr>
          <w:p>
            <w:pPr>
              <w:pStyle w:val="0"/>
              <w:jc w:val="center"/>
            </w:pPr>
            <w:r>
              <w:rPr>
                <w:sz w:val="20"/>
              </w:rPr>
              <w:t xml:space="preserve">фамилия, имя, отчество (при наличии) заявителя</w:t>
            </w:r>
          </w:p>
        </w:tc>
        <w:tc>
          <w:tcPr>
            <w:tcW w:w="340" w:type="dxa"/>
            <w:tcBorders>
              <w:top w:val="nil"/>
              <w:left w:val="nil"/>
              <w:bottom w:val="nil"/>
              <w:right w:val="nil"/>
            </w:tcBorders>
          </w:tcPr>
          <w:p>
            <w:pPr>
              <w:pStyle w:val="0"/>
            </w:pPr>
            <w:r>
              <w:rPr>
                <w:sz w:val="20"/>
              </w:rPr>
            </w:r>
          </w:p>
        </w:tc>
        <w:tc>
          <w:tcPr>
            <w:tcW w:w="1985" w:type="dxa"/>
            <w:tcBorders>
              <w:left w:val="nil"/>
              <w:bottom w:val="nil"/>
              <w:right w:val="nil"/>
            </w:tcBorders>
          </w:tcPr>
          <w:p>
            <w:pPr>
              <w:pStyle w:val="0"/>
              <w:jc w:val="center"/>
            </w:pPr>
            <w:r>
              <w:rPr>
                <w:sz w:val="20"/>
              </w:rPr>
              <w:t xml:space="preserve">подпись</w:t>
            </w:r>
          </w:p>
        </w:tc>
      </w:tr>
    </w:tbl>
    <w:p>
      <w:pPr>
        <w:pStyle w:val="0"/>
        <w:jc w:val="center"/>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57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2309" w:name="P12309"/>
    <w:bookmarkEnd w:id="12309"/>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2361" w:name="P12361"/>
    <w:bookmarkEnd w:id="12361"/>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ГОСУДАРСТВЕННОГО</w:t>
      </w:r>
    </w:p>
    <w:p>
      <w:pPr>
        <w:pStyle w:val="2"/>
        <w:jc w:val="center"/>
      </w:pPr>
      <w:r>
        <w:rPr>
          <w:sz w:val="20"/>
        </w:rPr>
        <w:t xml:space="preserve">ЕДИНОВРЕМЕННОГО ПОСОБИЯ И ЕЖЕМЕСЯЧНОЙ КОМПЕНСАЦИИ</w:t>
      </w:r>
    </w:p>
    <w:p>
      <w:pPr>
        <w:pStyle w:val="2"/>
        <w:jc w:val="center"/>
      </w:pPr>
      <w:r>
        <w:rPr>
          <w:sz w:val="20"/>
        </w:rPr>
        <w:t xml:space="preserve">ПРИ ВОЗНИКНОВЕНИИ ПОСТВАКЦИНАЛЬНЫХ ОСЛОЖНЕНИЙ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30.06.2020 </w:t>
            </w:r>
            <w:hyperlink w:history="0" r:id="rId157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29.12.2022 </w:t>
            </w:r>
            <w:hyperlink w:history="0" r:id="rId1575"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57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157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14.06.2024 </w:t>
            </w:r>
            <w:hyperlink w:history="0" r:id="rId157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08.11.2024 </w:t>
            </w:r>
            <w:hyperlink w:history="0" r:id="rId1579"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w:t>
            </w:r>
          </w:p>
          <w:p>
            <w:pPr>
              <w:pStyle w:val="0"/>
              <w:jc w:val="center"/>
            </w:pPr>
            <w:r>
              <w:rPr>
                <w:sz w:val="20"/>
                <w:color w:val="392c69"/>
              </w:rPr>
              <w:t xml:space="preserve">от 28.12.2024 </w:t>
            </w:r>
            <w:hyperlink w:history="0" r:id="rId15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58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5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158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государственного</w:t>
      </w:r>
    </w:p>
    <w:p>
      <w:pPr>
        <w:pStyle w:val="0"/>
        <w:jc w:val="center"/>
      </w:pPr>
      <w:r>
        <w:rPr>
          <w:sz w:val="20"/>
        </w:rPr>
        <w:t xml:space="preserve">единовременного пособия и ежемесячной компенсации</w:t>
      </w:r>
    </w:p>
    <w:p>
      <w:pPr>
        <w:pStyle w:val="0"/>
        <w:jc w:val="center"/>
      </w:pPr>
      <w:r>
        <w:rPr>
          <w:sz w:val="20"/>
        </w:rPr>
        <w:t xml:space="preserve">при возникновении поствакцинальных осложнений)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государственного единовременного пособия гражданам при возникновении поствакцинальных осложнений являются физические лица (далее - заявители) из числа граждан Российской Федерации, иностранных граждан и лиц без гражданства, имеющих место жительства или место пребывания на территории Ленинградской области, у которых установлено наличие поствакцинального осложнения.</w:t>
      </w:r>
    </w:p>
    <w:p>
      <w:pPr>
        <w:pStyle w:val="0"/>
        <w:jc w:val="both"/>
      </w:pPr>
      <w:r>
        <w:rPr>
          <w:sz w:val="20"/>
        </w:rPr>
        <w:t xml:space="preserve">(в ред. </w:t>
      </w:r>
      <w:hyperlink w:history="0" r:id="rId158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В случае смерти гражданина, наступившей вследствие поствакцинального осложнения, право на получение государственной услуги имеет один из членов семьи умершего (с письменного согласия всех совершеннолетних членов семьи).</w:t>
      </w:r>
    </w:p>
    <w:p>
      <w:pPr>
        <w:pStyle w:val="0"/>
        <w:spacing w:before="200" w:line-rule="auto"/>
        <w:ind w:firstLine="540"/>
        <w:jc w:val="both"/>
      </w:pPr>
      <w:r>
        <w:rPr>
          <w:sz w:val="20"/>
        </w:rPr>
        <w:t xml:space="preserve">Круг членов семьи определяется в соответствии со </w:t>
      </w:r>
      <w:hyperlink w:history="0" r:id="rId1585"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 страховых пенсиях".</w:t>
      </w:r>
    </w:p>
    <w:p>
      <w:pPr>
        <w:pStyle w:val="0"/>
        <w:spacing w:before="200" w:line-rule="auto"/>
        <w:ind w:firstLine="540"/>
        <w:jc w:val="both"/>
      </w:pPr>
      <w:r>
        <w:rPr>
          <w:sz w:val="20"/>
        </w:rPr>
        <w:t xml:space="preserve">1.2.2. Государственной услуги по назначению ежемесячной компенсации при возникновении поствакцинальных осложнений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признанных в установленном порядке инвалидами вследствие поствакцинального осложнения.</w:t>
      </w:r>
    </w:p>
    <w:p>
      <w:pPr>
        <w:pStyle w:val="0"/>
        <w:jc w:val="both"/>
      </w:pPr>
      <w:r>
        <w:rPr>
          <w:sz w:val="20"/>
        </w:rPr>
        <w:t xml:space="preserve">(в ред. </w:t>
      </w:r>
      <w:hyperlink w:history="0" r:id="rId158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587">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588">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589">
        <w:r>
          <w:rPr>
            <w:sz w:val="20"/>
            <w:color w:val="0000ff"/>
          </w:rPr>
          <w:t xml:space="preserve">https://gu.lenobl.ru</w:t>
        </w:r>
      </w:hyperlink>
      <w:r>
        <w:rPr>
          <w:sz w:val="20"/>
        </w:rPr>
        <w:t xml:space="preserve"> / </w:t>
      </w:r>
      <w:hyperlink w:history="0" r:id="rId1590">
        <w:r>
          <w:rPr>
            <w:sz w:val="20"/>
            <w:color w:val="0000ff"/>
          </w:rPr>
          <w:t xml:space="preserve">www.gosuslugi.ru</w:t>
        </w:r>
      </w:hyperlink>
      <w:r>
        <w:rPr>
          <w:sz w:val="20"/>
        </w:rPr>
        <w:t xml:space="preserve">;</w:t>
      </w:r>
    </w:p>
    <w:p>
      <w:pPr>
        <w:pStyle w:val="0"/>
        <w:jc w:val="both"/>
      </w:pPr>
      <w:r>
        <w:rPr>
          <w:sz w:val="20"/>
        </w:rPr>
        <w:t xml:space="preserve">(в ред. </w:t>
      </w:r>
      <w:hyperlink w:history="0" r:id="rId159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государственного единовременного пособия и ежемесячной денежной компенсации гражданам при возникновении поствакцинальных осложнений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государственного единовременного пособия и ежемесячной компенсации при возникновении поствакцинальных осложнений.</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59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5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5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5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5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5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5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5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60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6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12 дней с даты регистрации заявления в ЦСЗН в соответствии с </w:t>
      </w:r>
      <w:hyperlink w:history="0" w:anchor="P126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602">
        <w:r>
          <w:rPr>
            <w:sz w:val="20"/>
            <w:color w:val="0000ff"/>
          </w:rPr>
          <w:t xml:space="preserve">http://social.lenobl.ru</w:t>
        </w:r>
      </w:hyperlink>
      <w:r>
        <w:rPr>
          <w:sz w:val="20"/>
        </w:rPr>
        <w:t xml:space="preserve"> и в Реестре.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12493" w:name="P12493"/>
    <w:bookmarkEnd w:id="1249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60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1604"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30.06.2020 N 24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96" w:name="P12496"/>
    <w:bookmarkEnd w:id="12496"/>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605"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6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6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160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609"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(пп. 3 в ред. </w:t>
      </w:r>
      <w:hyperlink w:history="0" r:id="rId161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bookmarkStart w:id="12503" w:name="P12503"/>
    <w:bookmarkEnd w:id="12503"/>
    <w:p>
      <w:pPr>
        <w:pStyle w:val="0"/>
        <w:spacing w:before="200" w:line-rule="auto"/>
        <w:ind w:firstLine="540"/>
        <w:jc w:val="both"/>
      </w:pPr>
      <w:r>
        <w:rPr>
          <w:sz w:val="20"/>
        </w:rPr>
        <w:t xml:space="preserve">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w:t>
      </w:r>
    </w:p>
    <w:p>
      <w:pPr>
        <w:pStyle w:val="0"/>
        <w:spacing w:before="200" w:line-rule="auto"/>
        <w:ind w:firstLine="540"/>
        <w:jc w:val="both"/>
      </w:pPr>
      <w:r>
        <w:rPr>
          <w:sz w:val="20"/>
        </w:rPr>
        <w:t xml:space="preserve">5) для получения государственной услуги по назначению государственного единовременного пособия при возникновении поствакцинальных осложнений заявитель дополнительно к документам, перечисленным в </w:t>
      </w:r>
      <w:hyperlink w:history="0" w:anchor="P12496"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12503" w:tooltip="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5.1) в случае смерти гражданина, наступившей вследствие поствакцинального осложнения:</w:t>
      </w:r>
    </w:p>
    <w:p>
      <w:pPr>
        <w:pStyle w:val="0"/>
        <w:spacing w:before="200" w:line-rule="auto"/>
        <w:ind w:firstLine="540"/>
        <w:jc w:val="both"/>
      </w:pPr>
      <w:r>
        <w:rPr>
          <w:sz w:val="20"/>
        </w:rPr>
        <w:t xml:space="preserve">свидетельство о смерти, наступившей вследствие поствакцинального осложнения;</w:t>
      </w:r>
    </w:p>
    <w:p>
      <w:pPr>
        <w:pStyle w:val="0"/>
        <w:spacing w:before="200" w:line-rule="auto"/>
        <w:ind w:firstLine="540"/>
        <w:jc w:val="both"/>
      </w:pPr>
      <w:r>
        <w:rPr>
          <w:sz w:val="20"/>
        </w:rPr>
        <w:t xml:space="preserve">письменное согласие всех совершеннолетних членов семьи гражданина, умершего вследствие поствакцинального осложнения, на выплату пособия заявителю (проставляется в заявлении согласно приложению 7 (не приводится) к настоящему регламенту);</w:t>
      </w:r>
    </w:p>
    <w:p>
      <w:pPr>
        <w:pStyle w:val="0"/>
        <w:spacing w:before="200" w:line-rule="auto"/>
        <w:ind w:firstLine="540"/>
        <w:jc w:val="both"/>
      </w:pPr>
      <w:r>
        <w:rPr>
          <w:sz w:val="20"/>
        </w:rPr>
        <w:t xml:space="preserve">документы, подтверждающие родственные отношения заявителя и совершеннолетних членов семьи гражданина, в случае его смерти, наступившей вследствие поствакцинального осложнения (свидетельство о рождении, свидетельство о браке, свидетельство о расторжении брака, свидетельство о перемене имени и др.);</w:t>
      </w:r>
    </w:p>
    <w:p>
      <w:pPr>
        <w:pStyle w:val="0"/>
        <w:spacing w:before="200" w:line-rule="auto"/>
        <w:ind w:firstLine="540"/>
        <w:jc w:val="both"/>
      </w:pPr>
      <w:r>
        <w:rPr>
          <w:sz w:val="20"/>
        </w:rPr>
        <w:t xml:space="preserve">6) для получения государственной услуги по назначению ежемесячной денежной компенсации гражданам при возникновении поствакцинальных осложнений заявитель дополнительно к документам, перечисленным в </w:t>
      </w:r>
      <w:hyperlink w:history="0" w:anchor="P12496" w:tooltip="1) заявление о предоставлении государственной услуги по форме согласно приложению 1 (не приводится) к настоящему регламенту;">
        <w:r>
          <w:rPr>
            <w:sz w:val="20"/>
            <w:color w:val="0000ff"/>
          </w:rPr>
          <w:t xml:space="preserve">подпунктах 1</w:t>
        </w:r>
      </w:hyperlink>
      <w:r>
        <w:rPr>
          <w:sz w:val="20"/>
        </w:rPr>
        <w:t xml:space="preserve"> - </w:t>
      </w:r>
      <w:hyperlink w:history="0" w:anchor="P12503" w:tooltip="4) документы, подтверждающие факт поствакцинального осложнения (медицинское заключение об установлении факта поствакцинального осложнения, выдаваемое лечебно-профилактическим учреждением по месту жительства гражданина с указанием кода вакцины, а также кода и даты регистрации поствакцинального осложнения);">
        <w:r>
          <w:rPr>
            <w:sz w:val="20"/>
            <w:color w:val="0000ff"/>
          </w:rPr>
          <w:t xml:space="preserve">4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6.1) утратил силу с 1 июля 2020 года. - </w:t>
      </w:r>
      <w:hyperlink w:history="0" r:id="rId1611"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30.06.2020 N 24;</w:t>
      </w:r>
    </w:p>
    <w:p>
      <w:pPr>
        <w:pStyle w:val="0"/>
        <w:spacing w:before="200" w:line-rule="auto"/>
        <w:ind w:firstLine="540"/>
        <w:jc w:val="both"/>
      </w:pPr>
      <w:r>
        <w:rPr>
          <w:sz w:val="20"/>
        </w:rPr>
        <w:t xml:space="preserve">6.2) документ, подтверждающий рождение ребенка (предоставляется в случае, если инвалидность вследствие поствакцинального осложнения установлена у ребенка):</w:t>
      </w:r>
    </w:p>
    <w:p>
      <w:pPr>
        <w:pStyle w:val="0"/>
        <w:spacing w:before="200" w:line-rule="auto"/>
        <w:ind w:firstLine="540"/>
        <w:jc w:val="both"/>
      </w:pPr>
      <w:r>
        <w:rPr>
          <w:sz w:val="20"/>
        </w:rPr>
        <w:t xml:space="preserve">документ, подтверждающий рождение ребенка, выданный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1612"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Конвенции;</w:t>
      </w:r>
    </w:p>
    <w:p>
      <w:pPr>
        <w:pStyle w:val="0"/>
        <w:spacing w:before="200" w:line-rule="auto"/>
        <w:ind w:firstLine="540"/>
        <w:jc w:val="both"/>
      </w:pPr>
      <w:r>
        <w:rPr>
          <w:sz w:val="20"/>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1613"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 или </w:t>
      </w:r>
      <w:hyperlink w:history="0" r:id="rId1614"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w:t>
      </w:r>
    </w:p>
    <w:p>
      <w:pPr>
        <w:pStyle w:val="0"/>
        <w:jc w:val="both"/>
      </w:pPr>
      <w:r>
        <w:rPr>
          <w:sz w:val="20"/>
        </w:rPr>
        <w:t xml:space="preserve">(в ред. </w:t>
      </w:r>
      <w:hyperlink w:history="0" r:id="rId1615"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w:t>
      </w:r>
    </w:p>
    <w:p>
      <w:pPr>
        <w:pStyle w:val="0"/>
        <w:spacing w:before="200" w:line-rule="auto"/>
        <w:ind w:firstLine="540"/>
        <w:jc w:val="both"/>
      </w:pPr>
      <w:r>
        <w:rPr>
          <w:sz w:val="20"/>
        </w:rPr>
        <w:t xml:space="preserve">2) В случае если заявитель выбрал способ получения государственной услуги путем перечисления на расчетный счет получателя государственной услуги, открытого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12520" w:name="P12520"/>
    <w:bookmarkEnd w:id="12520"/>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616"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61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618"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61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(не приводится) и </w:t>
      </w:r>
      <w:hyperlink w:history="0" w:anchor="P12921" w:tooltip="                               ДОВЕРЕННОСТЬ">
        <w:r>
          <w:rPr>
            <w:sz w:val="20"/>
            <w:color w:val="0000ff"/>
          </w:rPr>
          <w:t xml:space="preserve">8</w:t>
        </w:r>
      </w:hyperlink>
      <w:r>
        <w:rPr>
          <w:sz w:val="20"/>
        </w:rPr>
        <w:t xml:space="preserve"> к настоящему регламенту.</w:t>
      </w:r>
    </w:p>
    <w:p>
      <w:pPr>
        <w:pStyle w:val="0"/>
        <w:jc w:val="both"/>
      </w:pPr>
      <w:r>
        <w:rPr>
          <w:sz w:val="20"/>
        </w:rPr>
        <w:t xml:space="preserve">(пп. "в" в ред. </w:t>
      </w:r>
      <w:hyperlink w:history="0" r:id="rId1620"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2533" w:name="P12533"/>
    <w:bookmarkEnd w:id="12533"/>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2544" w:name="P12544"/>
    <w:bookmarkEnd w:id="12544"/>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12561" w:name="P12561"/>
    <w:bookmarkEnd w:id="1256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621"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16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сведения об актах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пункте, посредством АИС "Соцзащита" области документы (сведения) запрашиваются на бумажном носителе.</w:t>
      </w:r>
    </w:p>
    <w:p>
      <w:pPr>
        <w:pStyle w:val="0"/>
        <w:jc w:val="both"/>
      </w:pPr>
      <w:r>
        <w:rPr>
          <w:sz w:val="20"/>
        </w:rPr>
        <w:t xml:space="preserve">(пп. 4 в ред. </w:t>
      </w:r>
      <w:hyperlink w:history="0" r:id="rId16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256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в рамках межведомственного информационного взаимодействия для предоставления государственной услуги запрашивает сведения, содержащиеся в представленных документах, указанных в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520" w:tooltip="2.6.2. Представитель заявителя из числа:">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6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6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6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62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jc w:val="both"/>
      </w:pPr>
      <w:r>
        <w:rPr>
          <w:sz w:val="20"/>
        </w:rPr>
        <w:t xml:space="preserve">(в ред. </w:t>
      </w:r>
      <w:hyperlink w:history="0" r:id="rId16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ответа на межведомственный запрос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16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63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274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2614" w:name="P12614"/>
    <w:bookmarkEnd w:id="12614"/>
    <w:p>
      <w:pPr>
        <w:pStyle w:val="0"/>
        <w:spacing w:before="200" w:line-rule="auto"/>
        <w:ind w:firstLine="540"/>
        <w:jc w:val="both"/>
      </w:pPr>
      <w:r>
        <w:rPr>
          <w:sz w:val="20"/>
        </w:rPr>
        <w:t xml:space="preserve">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6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ЦСЗН в день установления факта наличия в заявлении недостоверной и(или) неполной информации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6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6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2620" w:name="P12620"/>
    <w:bookmarkEnd w:id="12620"/>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6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2622" w:name="P12622"/>
    <w:bookmarkEnd w:id="12622"/>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63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2614"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десятом</w:t>
        </w:r>
      </w:hyperlink>
      <w:r>
        <w:rPr>
          <w:sz w:val="20"/>
        </w:rPr>
        <w:t xml:space="preserve"> - </w:t>
      </w:r>
      <w:hyperlink w:history="0" w:anchor="P12620"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63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2640" w:name="P12640"/>
    <w:bookmarkEnd w:id="1264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2614" w:tooltip="В случае установления факта наличия в документах (сведениях), представленных заявителем, неполной информации, в день регистрации заявления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десятым</w:t>
        </w:r>
      </w:hyperlink>
      <w:r>
        <w:rPr>
          <w:sz w:val="20"/>
        </w:rPr>
        <w:t xml:space="preserve"> - </w:t>
      </w:r>
      <w:hyperlink w:history="0" w:anchor="P12622"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6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2533"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и </w:t>
      </w:r>
      <w:hyperlink w:history="0" w:anchor="P12544"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63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2663" w:name="P12663"/>
    <w:bookmarkEnd w:id="1266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2678" w:name="P12678"/>
    <w:bookmarkEnd w:id="12678"/>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63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640"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2678"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jc w:val="both"/>
      </w:pPr>
      <w:r>
        <w:rPr>
          <w:sz w:val="20"/>
        </w:rPr>
        <w:t xml:space="preserve">(в ред. </w:t>
      </w:r>
      <w:hyperlink w:history="0" r:id="rId1641"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29.12.2022 N 04-89)</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6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6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2740" w:name="P12740"/>
    <w:bookmarkEnd w:id="1274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6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2745" w:name="P12745"/>
    <w:bookmarkEnd w:id="1274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26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2746" w:name="P12746"/>
    <w:bookmarkEnd w:id="1274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2747" w:name="P12747"/>
    <w:bookmarkEnd w:id="1274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w:t>
      </w:r>
    </w:p>
    <w:bookmarkStart w:id="12748" w:name="P12748"/>
    <w:bookmarkEnd w:id="1274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2745"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266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274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274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8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264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2748"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64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64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6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2779" w:name="P12779"/>
    <w:bookmarkEnd w:id="12779"/>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2779"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6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274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6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520" w:tooltip="2.6.2. Представитель заявителя из числа:">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520" w:tooltip="2.6.2. Представитель заявителя из числа:">
        <w:r>
          <w:rPr>
            <w:sz w:val="20"/>
            <w:color w:val="0000ff"/>
          </w:rPr>
          <w:t xml:space="preserve">2.6.2</w:t>
        </w:r>
      </w:hyperlink>
      <w:r>
        <w:rPr>
          <w:sz w:val="20"/>
        </w:rPr>
        <w:t xml:space="preserve"> настоящего регламента.</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6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6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6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6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6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6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6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6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24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2520" w:tooltip="2.6.2. Представитель заявителя из числа:">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6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66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663"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2921" w:name="P12921"/>
    <w:bookmarkEnd w:id="12921"/>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pPr>
      <w:r>
        <w:rPr>
          <w:sz w:val="20"/>
        </w:rPr>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26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2973" w:name="P12973"/>
    <w:bookmarkEnd w:id="1297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ГРАЖДАНАМ, ПРОЖИВАЮЩИМ</w:t>
      </w:r>
    </w:p>
    <w:p>
      <w:pPr>
        <w:pStyle w:val="2"/>
        <w:jc w:val="center"/>
      </w:pPr>
      <w:r>
        <w:rPr>
          <w:sz w:val="20"/>
        </w:rPr>
        <w:t xml:space="preserve">НА ТЕРРИТОРИИ ЛЕНИНГРАДСКОЙ ОБЛАСТИ, СУБСИДИИ НА ОПЛАТУ</w:t>
      </w:r>
    </w:p>
    <w:p>
      <w:pPr>
        <w:pStyle w:val="2"/>
        <w:jc w:val="center"/>
      </w:pPr>
      <w:r>
        <w:rPr>
          <w:sz w:val="20"/>
        </w:rPr>
        <w:t xml:space="preserve">ЖИЛОГО ПОМЕЩЕНИЯ 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11.06.2020 </w:t>
            </w:r>
            <w:hyperlink w:history="0" r:id="rId1664"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17</w:t>
              </w:r>
            </w:hyperlink>
            <w:r>
              <w:rPr>
                <w:sz w:val="20"/>
                <w:color w:val="392c69"/>
              </w:rPr>
              <w:t xml:space="preserve">, от 30.06.2020 </w:t>
            </w:r>
            <w:hyperlink w:history="0" r:id="rId1665"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24</w:t>
              </w:r>
            </w:hyperlink>
            <w:r>
              <w:rPr>
                <w:sz w:val="20"/>
                <w:color w:val="392c69"/>
              </w:rPr>
              <w:t xml:space="preserve">, от 25.12.2020 </w:t>
            </w:r>
            <w:hyperlink w:history="0" r:id="rId1666" w:tooltip="Приказ комитета по социальной защите населения Ленинградской области от 25.12.2020 N 43 (ред. от 26.03.202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43</w:t>
              </w:r>
            </w:hyperlink>
            <w:r>
              <w:rPr>
                <w:sz w:val="20"/>
                <w:color w:val="392c69"/>
              </w:rPr>
              <w:t xml:space="preserve">,</w:t>
            </w:r>
          </w:p>
          <w:p>
            <w:pPr>
              <w:pStyle w:val="0"/>
              <w:jc w:val="center"/>
            </w:pPr>
            <w:r>
              <w:rPr>
                <w:sz w:val="20"/>
                <w:color w:val="392c69"/>
              </w:rPr>
              <w:t xml:space="preserve">от 29.12.2022 </w:t>
            </w:r>
            <w:hyperlink w:history="0" r:id="rId1667"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color w:val="392c69"/>
              </w:rPr>
              <w:t xml:space="preserve">, от 15.02.2023 </w:t>
            </w:r>
            <w:hyperlink w:history="0" r:id="rId166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30.05.2023 </w:t>
            </w:r>
            <w:hyperlink w:history="0" r:id="rId1669"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04-33</w:t>
              </w:r>
            </w:hyperlink>
            <w:r>
              <w:rPr>
                <w:sz w:val="20"/>
                <w:color w:val="392c69"/>
              </w:rPr>
              <w:t xml:space="preserve">,</w:t>
            </w:r>
          </w:p>
          <w:p>
            <w:pPr>
              <w:pStyle w:val="0"/>
              <w:jc w:val="center"/>
            </w:pPr>
            <w:r>
              <w:rPr>
                <w:sz w:val="20"/>
                <w:color w:val="392c69"/>
              </w:rPr>
              <w:t xml:space="preserve">от 02.06.2023 </w:t>
            </w:r>
            <w:hyperlink w:history="0" r:id="rId167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1671"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167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25.09.2024 </w:t>
            </w:r>
            <w:hyperlink w:history="0" r:id="rId167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color w:val="392c69"/>
              </w:rPr>
              <w:t xml:space="preserve">, от 26.12.2024 </w:t>
            </w:r>
            <w:hyperlink w:history="0" r:id="rId1674"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color w:val="392c69"/>
              </w:rPr>
              <w:t xml:space="preserve">, от 28.12.2024 </w:t>
            </w:r>
            <w:hyperlink w:history="0" r:id="rId167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167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67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субсидии на оплату</w:t>
      </w:r>
    </w:p>
    <w:p>
      <w:pPr>
        <w:pStyle w:val="0"/>
        <w:jc w:val="center"/>
      </w:pPr>
      <w:r>
        <w:rPr>
          <w:sz w:val="20"/>
        </w:rPr>
        <w:t xml:space="preserve">жилого помещения и коммунальных услуг)</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jc w:val="center"/>
      </w:pPr>
      <w:r>
        <w:rPr>
          <w:sz w:val="20"/>
        </w:rPr>
        <w:t xml:space="preserve">(в ред. </w:t>
      </w:r>
      <w:hyperlink w:history="0" r:id="rId1678"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29.12.2022 N 04-89)</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center"/>
      </w:pPr>
      <w:r>
        <w:rPr>
          <w:sz w:val="20"/>
        </w:rPr>
      </w:r>
    </w:p>
    <w:p>
      <w:pPr>
        <w:pStyle w:val="0"/>
        <w:jc w:val="center"/>
      </w:pPr>
      <w:r>
        <w:rPr>
          <w:sz w:val="20"/>
        </w:rPr>
        <w:t xml:space="preserve">(в ред. </w:t>
      </w:r>
      <w:hyperlink w:history="0" r:id="rId1679"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29.12.2022 N 04-89)</w:t>
      </w:r>
    </w:p>
    <w:p>
      <w:pPr>
        <w:pStyle w:val="0"/>
        <w:jc w:val="center"/>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имеющие место жительства на территории Ленинградской области граждане Российской Федерации, а также иностранные граждане (если это предусмотрено международными договорами Российской Федерации), у которых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pPr>
        <w:pStyle w:val="0"/>
        <w:jc w:val="both"/>
      </w:pPr>
      <w:r>
        <w:rPr>
          <w:sz w:val="20"/>
        </w:rPr>
        <w:t xml:space="preserve">(в ред. </w:t>
      </w:r>
      <w:hyperlink w:history="0" r:id="rId168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681">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682">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683">
        <w:r>
          <w:rPr>
            <w:sz w:val="20"/>
            <w:color w:val="0000ff"/>
          </w:rPr>
          <w:t xml:space="preserve">https://gu.lenobl.ru</w:t>
        </w:r>
      </w:hyperlink>
      <w:r>
        <w:rPr>
          <w:sz w:val="20"/>
        </w:rPr>
        <w:t xml:space="preserve"> / </w:t>
      </w:r>
      <w:hyperlink w:history="0" r:id="rId1684">
        <w:r>
          <w:rPr>
            <w:sz w:val="20"/>
            <w:color w:val="0000ff"/>
          </w:rPr>
          <w:t xml:space="preserve">www.gosuslugi.ru</w:t>
        </w:r>
      </w:hyperlink>
      <w:r>
        <w:rPr>
          <w:sz w:val="20"/>
        </w:rPr>
        <w:t xml:space="preserve">;</w:t>
      </w:r>
    </w:p>
    <w:p>
      <w:pPr>
        <w:pStyle w:val="0"/>
        <w:jc w:val="both"/>
      </w:pPr>
      <w:r>
        <w:rPr>
          <w:sz w:val="20"/>
        </w:rPr>
        <w:t xml:space="preserve">(в ред. </w:t>
      </w:r>
      <w:hyperlink w:history="0" r:id="rId168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гражданам, имеющим место жительства на территории Ленинградской области, субсидии на оплату жилого помещения и коммунальных услуг (далее - государственная услуга).</w:t>
      </w:r>
    </w:p>
    <w:p>
      <w:pPr>
        <w:pStyle w:val="0"/>
        <w:jc w:val="both"/>
      </w:pPr>
      <w:r>
        <w:rPr>
          <w:sz w:val="20"/>
        </w:rPr>
        <w:t xml:space="preserve">(в ред. </w:t>
      </w:r>
      <w:hyperlink w:history="0" r:id="rId168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Сокращенное наименование государственной услуги: назначение субсидии на оплату жилого помещения и коммунальных услуг.</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68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При предоставлении государственной услуги в электронной форме идентификация и аутентификация могут осуществляться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6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68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69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169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t xml:space="preserve">(п. 2.2.4 введен </w:t>
      </w:r>
      <w:hyperlink w:history="0" r:id="rId1692"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26.12.2024 N 04-104)</w:t>
      </w:r>
    </w:p>
    <w:p>
      <w:pPr>
        <w:pStyle w:val="0"/>
        <w:spacing w:before="200" w:line-rule="auto"/>
        <w:ind w:firstLine="540"/>
        <w:jc w:val="both"/>
      </w:pPr>
      <w:r>
        <w:rPr>
          <w:sz w:val="20"/>
        </w:rPr>
        <w:t xml:space="preserve">2.2.5.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6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6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6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2.2.5 введен </w:t>
      </w:r>
      <w:hyperlink w:history="0" r:id="rId16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Результатом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является выдача распоряжения о доплате (удержании/отсутствии переплаты) размера субсидии за предыдущий субсидируемый период по форме согласно приложениям 5 - 7 (не приводятся) к настоящему регламенту.</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6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spacing w:before="200" w:line-rule="auto"/>
        <w:ind w:firstLine="540"/>
        <w:jc w:val="both"/>
      </w:pPr>
      <w:r>
        <w:rPr>
          <w:sz w:val="20"/>
        </w:rPr>
        <w:t xml:space="preserve">2.4.1. Срок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на основании заявления получателя государственной услуги составляет 5 рабочих дней со дня регистрации заявления о фактических расходах на оплату жилого помещения и коммунальных услуг за предыдущий субсидируемый период в ЦСЗН в соответствии с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w:t>
      </w:r>
    </w:p>
    <w:p>
      <w:pPr>
        <w:pStyle w:val="0"/>
        <w:jc w:val="both"/>
      </w:pPr>
      <w:r>
        <w:rPr>
          <w:sz w:val="20"/>
        </w:rPr>
        <w:t xml:space="preserve">(в ред. </w:t>
      </w:r>
      <w:hyperlink w:history="0" r:id="rId1698"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699">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3111" w:name="P13111"/>
    <w:bookmarkEnd w:id="13111"/>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w:t>
      </w:r>
    </w:p>
    <w:p>
      <w:pPr>
        <w:pStyle w:val="0"/>
        <w:spacing w:before="200" w:line-rule="auto"/>
        <w:ind w:firstLine="540"/>
        <w:jc w:val="both"/>
      </w:pPr>
      <w:r>
        <w:rPr>
          <w:sz w:val="20"/>
        </w:rPr>
        <w:t xml:space="preserve">1) для предоставления государственной услуги заполняется </w:t>
      </w:r>
      <w:hyperlink w:history="0" w:anchor="P13632" w:tooltip="ЗАЯВЛЕНИЕ">
        <w:r>
          <w:rPr>
            <w:sz w:val="20"/>
            <w:color w:val="0000ff"/>
          </w:rPr>
          <w:t xml:space="preserve">заявление</w:t>
        </w:r>
      </w:hyperlink>
      <w:r>
        <w:rPr>
          <w:sz w:val="20"/>
        </w:rPr>
        <w:t xml:space="preserve"> о предоставлении субсидии с указанием всех членов семьи и степени родства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необходимо предъявить документ, удостоверяющий личность:</w:t>
      </w:r>
    </w:p>
    <w:p>
      <w:pPr>
        <w:pStyle w:val="0"/>
        <w:spacing w:before="200" w:line-rule="auto"/>
        <w:ind w:firstLine="540"/>
        <w:jc w:val="both"/>
      </w:pPr>
      <w:r>
        <w:rPr>
          <w:sz w:val="20"/>
        </w:rPr>
        <w:t xml:space="preserve">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70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заключен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pPr>
        <w:pStyle w:val="0"/>
        <w:spacing w:before="200" w:line-rule="auto"/>
        <w:ind w:firstLine="540"/>
        <w:jc w:val="both"/>
      </w:pPr>
      <w:r>
        <w:rPr>
          <w:sz w:val="20"/>
        </w:rPr>
        <w:t xml:space="preserve">3) 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за последний перед подачей заявления о предоставлении субсидии месяц;</w:t>
      </w:r>
    </w:p>
    <w:p>
      <w:pPr>
        <w:pStyle w:val="0"/>
        <w:jc w:val="both"/>
      </w:pPr>
      <w:r>
        <w:rPr>
          <w:sz w:val="20"/>
        </w:rPr>
        <w:t xml:space="preserve">(в ред. </w:t>
      </w:r>
      <w:hyperlink w:history="0" r:id="rId1701"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26.12.2024 N 04-104)</w:t>
      </w:r>
    </w:p>
    <w:p>
      <w:pPr>
        <w:pStyle w:val="0"/>
        <w:spacing w:before="200" w:line-rule="auto"/>
        <w:ind w:firstLine="540"/>
        <w:jc w:val="both"/>
      </w:pPr>
      <w:r>
        <w:rPr>
          <w:sz w:val="20"/>
        </w:rPr>
        <w:t xml:space="preserve">4) 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pPr>
        <w:pStyle w:val="0"/>
        <w:spacing w:before="200" w:line-rule="auto"/>
        <w:ind w:firstLine="540"/>
        <w:jc w:val="both"/>
      </w:pPr>
      <w:r>
        <w:rPr>
          <w:sz w:val="20"/>
        </w:rPr>
        <w:t xml:space="preserve">5) сведения о государственной регистрации рождения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6) сведения о государственной регистрации смерти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7) сведения о государственной регистрации заключения (расторжения) брака (в случае регистрации записи соответствующего акта компетентным органом иностранного государства);</w:t>
      </w:r>
    </w:p>
    <w:p>
      <w:pPr>
        <w:pStyle w:val="0"/>
        <w:spacing w:before="200" w:line-rule="auto"/>
        <w:ind w:firstLine="540"/>
        <w:jc w:val="both"/>
      </w:pPr>
      <w:r>
        <w:rPr>
          <w:sz w:val="20"/>
        </w:rPr>
        <w:t xml:space="preserve">8) сведения о родственниках и нетрудоспособных иждивенцах, являющихся членами семьи заявителя в соответствии со </w:t>
      </w:r>
      <w:hyperlink w:history="0" r:id="rId1702" w:tooltip="&quot;Жилищный кодекс Российской Федерации&quot; от 29.12.2004 N 188-ФЗ (ред. от 24.06.2025) {КонсультантПлюс}">
        <w:r>
          <w:rPr>
            <w:sz w:val="20"/>
            <w:color w:val="0000ff"/>
          </w:rPr>
          <w:t xml:space="preserve">статьями 31</w:t>
        </w:r>
      </w:hyperlink>
      <w:r>
        <w:rPr>
          <w:sz w:val="20"/>
        </w:rPr>
        <w:t xml:space="preserve"> и </w:t>
      </w:r>
      <w:hyperlink w:history="0" r:id="rId1703" w:tooltip="&quot;Жилищный кодекс Российской Федерации&quot; от 29.12.2004 N 188-ФЗ (ред. от 24.06.2025) {КонсультантПлюс}">
        <w:r>
          <w:rPr>
            <w:sz w:val="20"/>
            <w:color w:val="0000ff"/>
          </w:rPr>
          <w:t xml:space="preserve">69</w:t>
        </w:r>
      </w:hyperlink>
      <w:r>
        <w:rPr>
          <w:sz w:val="20"/>
        </w:rPr>
        <w:t xml:space="preserve"> Жилищного кодекса Российской Федерации;</w:t>
      </w:r>
    </w:p>
    <w:p>
      <w:pPr>
        <w:pStyle w:val="0"/>
        <w:spacing w:before="200" w:line-rule="auto"/>
        <w:ind w:firstLine="540"/>
        <w:jc w:val="both"/>
      </w:pPr>
      <w:r>
        <w:rPr>
          <w:sz w:val="20"/>
        </w:rPr>
        <w:t xml:space="preserve">9) сведения о признании в судебном порядке лиц, проживающих совместно с заявителем по месту постоянного жительства, членами его семьи;</w:t>
      </w:r>
    </w:p>
    <w:p>
      <w:pPr>
        <w:pStyle w:val="0"/>
        <w:spacing w:before="200" w:line-rule="auto"/>
        <w:ind w:firstLine="540"/>
        <w:jc w:val="both"/>
      </w:pPr>
      <w:r>
        <w:rPr>
          <w:sz w:val="20"/>
        </w:rPr>
        <w:t xml:space="preserve">10) 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11) 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12) сведения о доходах сотрудников учреждений и органов уголовно-исполнительной системы Российской Федерации, органов федеральной службы безопасности, органов государственной охраны Российской Федерации, органов внутренних дел Российской Федерации и других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 а также военнослужащих и гражданского персонала Главного управления специальных программ Президента Российской Федерации (за исключением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13) 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14) 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pPr>
        <w:pStyle w:val="0"/>
        <w:spacing w:before="200" w:line-rule="auto"/>
        <w:ind w:firstLine="540"/>
        <w:jc w:val="both"/>
      </w:pPr>
      <w:r>
        <w:rPr>
          <w:sz w:val="20"/>
        </w:rPr>
        <w:t xml:space="preserve">15) 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16) 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17) сведения о доходах, полученных в рамках применения специального налогового режима "Налог на профессиональный доход";</w:t>
      </w:r>
    </w:p>
    <w:p>
      <w:pPr>
        <w:pStyle w:val="0"/>
        <w:spacing w:before="200" w:line-rule="auto"/>
        <w:ind w:firstLine="540"/>
        <w:jc w:val="both"/>
      </w:pPr>
      <w:r>
        <w:rPr>
          <w:sz w:val="20"/>
        </w:rPr>
        <w:t xml:space="preserve">18) сведения о доходах по договорам авторского заказа, договорам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19) сведения о налогооблагаемых доходах от реализации имущества, а также сдачи в аренду (наем, поднаем) имущества;</w:t>
      </w:r>
    </w:p>
    <w:p>
      <w:pPr>
        <w:pStyle w:val="0"/>
        <w:spacing w:before="200" w:line-rule="auto"/>
        <w:ind w:firstLine="540"/>
        <w:jc w:val="both"/>
      </w:pPr>
      <w:r>
        <w:rPr>
          <w:sz w:val="20"/>
        </w:rPr>
        <w:t xml:space="preserve">20) сведения о получаемых алиментах (посредством отражения суммы получаемых алиментов в заявлении;</w:t>
      </w:r>
    </w:p>
    <w:p>
      <w:pPr>
        <w:pStyle w:val="0"/>
        <w:spacing w:before="200" w:line-rule="auto"/>
        <w:ind w:firstLine="540"/>
        <w:jc w:val="both"/>
      </w:pPr>
      <w:r>
        <w:rPr>
          <w:sz w:val="20"/>
        </w:rPr>
        <w:t xml:space="preserve">21) сведения о нахождении заявителя и(или) членов его семьи на полном государственном обеспечении;</w:t>
      </w:r>
    </w:p>
    <w:p>
      <w:pPr>
        <w:pStyle w:val="0"/>
        <w:spacing w:before="200" w:line-rule="auto"/>
        <w:ind w:firstLine="540"/>
        <w:jc w:val="both"/>
      </w:pPr>
      <w:r>
        <w:rPr>
          <w:sz w:val="20"/>
        </w:rPr>
        <w:t xml:space="preserve">22) 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23) 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24) сведения о применении в отношении заявителя и(или) членов его семьи меры пресечения в виде заключения под стражу;</w:t>
      </w:r>
    </w:p>
    <w:p>
      <w:pPr>
        <w:pStyle w:val="0"/>
        <w:spacing w:before="200" w:line-rule="auto"/>
        <w:ind w:firstLine="540"/>
        <w:jc w:val="both"/>
      </w:pPr>
      <w:r>
        <w:rPr>
          <w:sz w:val="20"/>
        </w:rPr>
        <w:t xml:space="preserve">25) 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26) сведения о суммах ежемесячного пожизненного содержания судей, вышедших в отставку;</w:t>
      </w:r>
    </w:p>
    <w:p>
      <w:pPr>
        <w:pStyle w:val="0"/>
        <w:spacing w:before="200" w:line-rule="auto"/>
        <w:ind w:firstLine="540"/>
        <w:jc w:val="both"/>
      </w:pPr>
      <w:r>
        <w:rPr>
          <w:sz w:val="20"/>
        </w:rPr>
        <w:t xml:space="preserve">27) 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28) 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29) сведения о размере единовременного пособия при увольнении с военной службы, службы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 а также из иных органов,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30) сведения о полученных грантах, субсидиях и других поступлениях, имеющих целевой характер расходования и предоставляемых в рамках поддержки предпринимательства;</w:t>
      </w:r>
    </w:p>
    <w:p>
      <w:pPr>
        <w:pStyle w:val="0"/>
        <w:spacing w:before="200" w:line-rule="auto"/>
        <w:ind w:firstLine="540"/>
        <w:jc w:val="both"/>
      </w:pPr>
      <w:r>
        <w:rPr>
          <w:sz w:val="20"/>
        </w:rPr>
        <w:t xml:space="preserve">31) 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32) единовременная материальная помощь, выплачиваемая за счет средств федерального бюджета, бюджетов субъектов Российской Федерации, местных бюджетов и иных источников на лечение ребенка;</w:t>
      </w:r>
    </w:p>
    <w:p>
      <w:pPr>
        <w:pStyle w:val="0"/>
        <w:spacing w:before="200" w:line-rule="auto"/>
        <w:ind w:firstLine="540"/>
        <w:jc w:val="both"/>
      </w:pPr>
      <w:r>
        <w:rPr>
          <w:sz w:val="20"/>
        </w:rPr>
        <w:t xml:space="preserve">33) сведения о лицах, признанных безвестно отсутствующими или объявленных умершими (представляются заявителем и (или членами его семьи);</w:t>
      </w:r>
    </w:p>
    <w:p>
      <w:pPr>
        <w:pStyle w:val="0"/>
        <w:spacing w:before="200" w:line-rule="auto"/>
        <w:ind w:firstLine="540"/>
        <w:jc w:val="both"/>
      </w:pPr>
      <w:r>
        <w:rPr>
          <w:sz w:val="20"/>
        </w:rPr>
        <w:t xml:space="preserve">34) сведения о нахождении заявителя и(или) членов его семьи в розыске (представляются заявителем и (или членами его семьи).</w:t>
      </w:r>
    </w:p>
    <w:p>
      <w:pPr>
        <w:pStyle w:val="0"/>
        <w:jc w:val="both"/>
      </w:pPr>
      <w:r>
        <w:rPr>
          <w:sz w:val="20"/>
        </w:rPr>
        <w:t xml:space="preserve">(п. 2.6 в ред. </w:t>
      </w:r>
      <w:hyperlink w:history="0" r:id="rId170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bookmarkStart w:id="13153" w:name="P13153"/>
    <w:bookmarkEnd w:id="13153"/>
    <w:p>
      <w:pPr>
        <w:pStyle w:val="0"/>
        <w:spacing w:before="200" w:line-rule="auto"/>
        <w:ind w:firstLine="540"/>
        <w:jc w:val="both"/>
      </w:pPr>
      <w:r>
        <w:rPr>
          <w:sz w:val="20"/>
        </w:rPr>
        <w:t xml:space="preserve">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w:t>
      </w:r>
    </w:p>
    <w:p>
      <w:pPr>
        <w:pStyle w:val="0"/>
        <w:spacing w:before="200" w:line-rule="auto"/>
        <w:ind w:firstLine="540"/>
        <w:jc w:val="both"/>
      </w:pPr>
      <w:r>
        <w:rPr>
          <w:sz w:val="20"/>
        </w:rPr>
        <w:t xml:space="preserve">1) </w:t>
      </w:r>
      <w:hyperlink w:history="0" w:anchor="P13632"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паспорт либо и иной документ, удостоверяющий личность в соответствии с законодательством Российской Федерации, либо документ, удостоверяющий личность/гражданство иностранного гражданина (если это предусмотрено международными договорами Российской Федерации);</w:t>
      </w:r>
    </w:p>
    <w:p>
      <w:pPr>
        <w:pStyle w:val="0"/>
        <w:spacing w:before="200" w:line-rule="auto"/>
        <w:ind w:firstLine="540"/>
        <w:jc w:val="both"/>
      </w:pPr>
      <w:r>
        <w:rPr>
          <w:sz w:val="20"/>
        </w:rPr>
        <w:t xml:space="preserve">3)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(При отсутствии сведений в государственной информационной системе жилищно-коммунального хозяйства).</w:t>
      </w:r>
    </w:p>
    <w:p>
      <w:pPr>
        <w:pStyle w:val="0"/>
        <w:jc w:val="both"/>
      </w:pPr>
      <w:r>
        <w:rPr>
          <w:sz w:val="20"/>
        </w:rPr>
        <w:t xml:space="preserve">(в ред. Приказов комитета по социальной защите населения Ленинградской области от 29.12.2022 </w:t>
      </w:r>
      <w:hyperlink w:history="0" r:id="rId1705" w:tooltip="Приказ комитета по социальной защите населения Ленинградской области от 29.12.2022 N 04-8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04-89</w:t>
        </w:r>
      </w:hyperlink>
      <w:r>
        <w:rPr>
          <w:sz w:val="20"/>
        </w:rPr>
        <w:t xml:space="preserve">, от 25.09.2024 </w:t>
      </w:r>
      <w:hyperlink w:history="0" r:id="rId170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04-70</w:t>
        </w:r>
      </w:hyperlink>
      <w:r>
        <w:rPr>
          <w:sz w:val="20"/>
        </w:rPr>
        <w:t xml:space="preserve">)</w:t>
      </w:r>
    </w:p>
    <w:p>
      <w:pPr>
        <w:pStyle w:val="0"/>
        <w:spacing w:before="200" w:line-rule="auto"/>
        <w:ind w:firstLine="540"/>
        <w:jc w:val="both"/>
      </w:pPr>
      <w:r>
        <w:rPr>
          <w:sz w:val="20"/>
        </w:rPr>
        <w:t xml:space="preserve">2.6.2. Утратил силу. - </w:t>
      </w:r>
      <w:hyperlink w:history="0" r:id="rId1707"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25.09.2024 N 04-70.</w:t>
      </w:r>
    </w:p>
    <w:bookmarkStart w:id="13159" w:name="P13159"/>
    <w:bookmarkEnd w:id="13159"/>
    <w:p>
      <w:pPr>
        <w:pStyle w:val="0"/>
        <w:spacing w:before="200" w:line-rule="auto"/>
        <w:ind w:firstLine="540"/>
        <w:jc w:val="both"/>
      </w:pPr>
      <w:r>
        <w:rPr>
          <w:sz w:val="20"/>
        </w:rPr>
        <w:t xml:space="preserve">2.6.3.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708"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70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71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71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10 (не приводится) и </w:t>
      </w:r>
      <w:hyperlink w:history="0" w:anchor="P14057" w:tooltip="                               ДОВЕРЕННОСТЬ">
        <w:r>
          <w:rPr>
            <w:sz w:val="20"/>
            <w:color w:val="0000ff"/>
          </w:rPr>
          <w:t xml:space="preserve">11</w:t>
        </w:r>
      </w:hyperlink>
      <w:r>
        <w:rPr>
          <w:sz w:val="20"/>
        </w:rPr>
        <w:t xml:space="preserve"> к настоящему регламенту.</w:t>
      </w:r>
    </w:p>
    <w:p>
      <w:pPr>
        <w:pStyle w:val="0"/>
        <w:jc w:val="both"/>
      </w:pPr>
      <w:r>
        <w:rPr>
          <w:sz w:val="20"/>
        </w:rPr>
        <w:t xml:space="preserve">(пп. "в" в ред. </w:t>
      </w:r>
      <w:hyperlink w:history="0" r:id="rId1712"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30.06.2020 N 24)</w:t>
      </w:r>
    </w:p>
    <w:bookmarkStart w:id="13172" w:name="P13172"/>
    <w:bookmarkEnd w:id="13172"/>
    <w:p>
      <w:pPr>
        <w:pStyle w:val="0"/>
        <w:spacing w:before="200" w:line-rule="auto"/>
        <w:ind w:firstLine="540"/>
        <w:jc w:val="both"/>
      </w:pPr>
      <w:r>
        <w:rPr>
          <w:sz w:val="20"/>
        </w:rPr>
        <w:t xml:space="preserve">2.6.4.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3632"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В случае подачи в уполномоченный орган заявления о предоставлении субсидии и иных документов (сведений) в электронной форме с использованием ПГУ ЛО или ЕПГУ указанные заявление и документы (сведения)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pPr>
        <w:pStyle w:val="0"/>
        <w:jc w:val="both"/>
      </w:pPr>
      <w:r>
        <w:rPr>
          <w:sz w:val="20"/>
        </w:rPr>
        <w:t xml:space="preserve">(абзац введен </w:t>
      </w:r>
      <w:hyperlink w:history="0" r:id="rId171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правопреемника или иного лица, имеющего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jc w:val="both"/>
      </w:pPr>
      <w:r>
        <w:rPr>
          <w:sz w:val="20"/>
        </w:rPr>
        <w:t xml:space="preserve">(п. 2.6.5 в ред. </w:t>
      </w:r>
      <w:hyperlink w:history="0" r:id="rId1714"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11.06.2020 N 17)</w:t>
      </w:r>
    </w:p>
    <w:bookmarkStart w:id="13192" w:name="P13192"/>
    <w:bookmarkEnd w:id="13192"/>
    <w:p>
      <w:pPr>
        <w:pStyle w:val="0"/>
        <w:spacing w:before="200" w:line-rule="auto"/>
        <w:ind w:firstLine="540"/>
        <w:jc w:val="both"/>
      </w:pPr>
      <w:r>
        <w:rPr>
          <w:sz w:val="20"/>
        </w:rPr>
        <w:t xml:space="preserve">2.6.6. Утратил силу. - </w:t>
      </w:r>
      <w:hyperlink w:history="0" r:id="rId1715" w:tooltip="Приказ комитета по социальной защите населения Ленинградской области от 11.06.2020 N 17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11.06.2020 N 17.</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bookmarkStart w:id="13204" w:name="P13204"/>
    <w:bookmarkEnd w:id="13204"/>
    <w:p>
      <w:pPr>
        <w:pStyle w:val="0"/>
        <w:ind w:firstLine="540"/>
        <w:jc w:val="both"/>
      </w:pPr>
      <w:r>
        <w:rPr>
          <w:sz w:val="20"/>
        </w:rPr>
        <w:t xml:space="preserve">2.7. ЦСЗН посредством системы межведомственного электронного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 наличии (отсутствии) у граждан, указанных в </w:t>
      </w:r>
      <w:hyperlink w:history="0" r:id="rId1716" w:tooltip="Постановление Правительства РФ от 14.12.2005 N 761 (ред. от 22.06.2024) &quot;О предоставлении субсидий на оплату жилого помещения и коммунальных услуг&quot; {КонсультантПлюс}">
        <w:r>
          <w:rPr>
            <w:sz w:val="20"/>
            <w:color w:val="0000ff"/>
          </w:rPr>
          <w:t xml:space="preserve">пункте 3</w:t>
        </w:r>
      </w:hyperlink>
      <w:r>
        <w:rPr>
          <w:sz w:val="20"/>
        </w:rPr>
        <w:t xml:space="preserve"> Правил предоставления субсидий на оплату жилого помещения и коммунальных услуг, утвержденных постановлением Правительства Российской Федерации от 14 декабря 2005 года N 761 "О предоставлении субсидий на оплату жилого помещения и коммунальных услуг" (далее - Правила), и членов семей граждан, указанных в </w:t>
      </w:r>
      <w:hyperlink w:history="0" r:id="rId1717" w:tooltip="Постановление Правительства РФ от 14.12.2005 N 761 (ред. от 22.06.2024) &quot;О предоставлении субсидий на оплату жилого помещения и коммунальных услуг&quot; {КонсультантПлюс}">
        <w:r>
          <w:rPr>
            <w:sz w:val="20"/>
            <w:color w:val="0000ff"/>
          </w:rPr>
          <w:t xml:space="preserve">пункте 5</w:t>
        </w:r>
      </w:hyperlink>
      <w:r>
        <w:rPr>
          <w:sz w:val="20"/>
        </w:rPr>
        <w:t xml:space="preserve"> Правил,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w:t>
      </w:r>
    </w:p>
    <w:p>
      <w:pPr>
        <w:pStyle w:val="0"/>
        <w:spacing w:before="200" w:line-rule="auto"/>
        <w:ind w:firstLine="540"/>
        <w:jc w:val="both"/>
      </w:pPr>
      <w:r>
        <w:rPr>
          <w:sz w:val="20"/>
        </w:rPr>
        <w:t xml:space="preserve">сведения о суммах, начисленных получателю субсидии для оплаты за жилое помещение и коммунальные услуги, и сведения о суммах, уплаченных получателем субсидии за жилое помещение и коммунальные услуги (при наличии таких сведений в указанной системе);</w:t>
      </w:r>
    </w:p>
    <w:p>
      <w:pPr>
        <w:pStyle w:val="0"/>
        <w:spacing w:before="200" w:line-rule="auto"/>
        <w:ind w:firstLine="540"/>
        <w:jc w:val="both"/>
      </w:pPr>
      <w:r>
        <w:rPr>
          <w:sz w:val="20"/>
        </w:rPr>
        <w:t xml:space="preserve">2) в публично-правовой компании "Роскадастр" (Росреестр):</w:t>
      </w:r>
    </w:p>
    <w:p>
      <w:pPr>
        <w:pStyle w:val="0"/>
        <w:spacing w:before="200" w:line-rule="auto"/>
        <w:ind w:firstLine="540"/>
        <w:jc w:val="both"/>
      </w:pPr>
      <w:r>
        <w:rPr>
          <w:sz w:val="20"/>
        </w:rPr>
        <w:t xml:space="preserve">сведения, подтверждающие правовые основания владения и пользования заявителем жилым помещением, в котором заявитель зарегистрирован по месту жительства;</w:t>
      </w:r>
    </w:p>
    <w:p>
      <w:pPr>
        <w:pStyle w:val="0"/>
        <w:spacing w:before="200" w:line-rule="auto"/>
        <w:ind w:firstLine="540"/>
        <w:jc w:val="both"/>
      </w:pPr>
      <w:r>
        <w:rPr>
          <w:sz w:val="20"/>
        </w:rPr>
        <w:t xml:space="preserve">3) в ФНС России:</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заключения (расторжения) брака;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стимулирующего характера, вознаграждении за выполненную работу, оказанную услугу, совершение действия в рамках гражданско-правового договора, в том числе по договору об осуществлении опеки или попечительства на возмездных условиях (договору о приемной семье, договору о патронатной семье);</w:t>
      </w:r>
    </w:p>
    <w:p>
      <w:pPr>
        <w:pStyle w:val="0"/>
        <w:spacing w:before="200" w:line-rule="auto"/>
        <w:ind w:firstLine="540"/>
        <w:jc w:val="both"/>
      </w:pPr>
      <w:r>
        <w:rPr>
          <w:sz w:val="20"/>
        </w:rPr>
        <w:t xml:space="preserve">сведения о доходах военнослужащих, граждан, пребывающих в добровольческих формированиях, сотрудников войск национальной гвардии Российской Федерации, органов принудительного исполнения Российской Федерации, таможенных органов Российской Федерации;</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и операциям с производными финансовыми инструментами (с учетом понесенных расходов), а также в связи с участием в управлении организации;</w:t>
      </w:r>
    </w:p>
    <w:p>
      <w:pPr>
        <w:pStyle w:val="0"/>
        <w:spacing w:before="200" w:line-rule="auto"/>
        <w:ind w:firstLine="540"/>
        <w:jc w:val="both"/>
      </w:pPr>
      <w:r>
        <w:rPr>
          <w:sz w:val="20"/>
        </w:rPr>
        <w:t xml:space="preserve">сведения о доходах в виде процентов по вкладам (остаткам на счетах в банках);</w:t>
      </w:r>
    </w:p>
    <w:p>
      <w:pPr>
        <w:pStyle w:val="0"/>
        <w:spacing w:before="200" w:line-rule="auto"/>
        <w:ind w:firstLine="540"/>
        <w:jc w:val="both"/>
      </w:pPr>
      <w:r>
        <w:rPr>
          <w:sz w:val="20"/>
        </w:rPr>
        <w:t xml:space="preserve">сведения о доходах от осуществления предпринимательской деятельности, включая доходы, полученные в результате деятельности крестьянского (фермерского) хозяйства, в том числе созданного без образования юридического лица, и доходах от занятия частной практикой;</w:t>
      </w:r>
    </w:p>
    <w:p>
      <w:pPr>
        <w:pStyle w:val="0"/>
        <w:spacing w:before="200" w:line-rule="auto"/>
        <w:ind w:firstLine="540"/>
        <w:jc w:val="both"/>
      </w:pPr>
      <w:r>
        <w:rPr>
          <w:sz w:val="20"/>
        </w:rPr>
        <w:t xml:space="preserve">сведения о доходах, полученных в рамках применения специального налогового режима "Налог на профессиональный доход";</w:t>
      </w:r>
    </w:p>
    <w:p>
      <w:pPr>
        <w:pStyle w:val="0"/>
        <w:spacing w:before="200" w:line-rule="auto"/>
        <w:ind w:firstLine="540"/>
        <w:jc w:val="both"/>
      </w:pPr>
      <w:r>
        <w:rPr>
          <w:sz w:val="20"/>
        </w:rPr>
        <w:t xml:space="preserve">сведения о доходах по договорам авторского заказа, договорам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налогооблагаемых доходах от реализации имущества, а также сдачи в аренду (наем, поднаем) имущества;</w:t>
      </w:r>
    </w:p>
    <w:p>
      <w:pPr>
        <w:pStyle w:val="0"/>
        <w:spacing w:before="200" w:line-rule="auto"/>
        <w:ind w:firstLine="540"/>
        <w:jc w:val="both"/>
      </w:pPr>
      <w:r>
        <w:rPr>
          <w:sz w:val="20"/>
        </w:rPr>
        <w:t xml:space="preserve">сведения о доходах, полученных в результате выигрышей, выплачиваемых организаторами лотерей, тотализаторов и других основанных на риске игр;</w:t>
      </w:r>
    </w:p>
    <w:p>
      <w:pPr>
        <w:pStyle w:val="0"/>
        <w:spacing w:before="200" w:line-rule="auto"/>
        <w:ind w:firstLine="540"/>
        <w:jc w:val="both"/>
      </w:pPr>
      <w:r>
        <w:rPr>
          <w:sz w:val="20"/>
        </w:rPr>
        <w:t xml:space="preserve">4) в государственной информационной системе "Единая централизованная цифровая платформа в социальной сфере":</w:t>
      </w:r>
    </w:p>
    <w:p>
      <w:pPr>
        <w:pStyle w:val="0"/>
        <w:spacing w:before="200" w:line-rule="auto"/>
        <w:ind w:firstLine="540"/>
        <w:jc w:val="both"/>
      </w:pPr>
      <w:r>
        <w:rPr>
          <w:sz w:val="20"/>
        </w:rPr>
        <w:t xml:space="preserve">сведения, содержащиеся в решении органа опеки и попечительства об установлении опеки или попечительства над членом семьи;</w:t>
      </w:r>
    </w:p>
    <w:p>
      <w:pPr>
        <w:pStyle w:val="0"/>
        <w:spacing w:before="200" w:line-rule="auto"/>
        <w:ind w:firstLine="540"/>
        <w:jc w:val="both"/>
      </w:pPr>
      <w:r>
        <w:rPr>
          <w:sz w:val="20"/>
        </w:rPr>
        <w:t xml:space="preserve">сведения о суммах пенсии, пособий и иных аналогичных выплат, в том числе выплат по обязательному социальному страхованию и выплат компенсационного характера, полученных в соответствии с законодательством Российской Федерации и(или) законодательством субъекта Российской Федерации;</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наличии инвалидности и ее группе (при наличии) (запрос сведений должен осуществляться по каждому поступившему заявлению);</w:t>
      </w:r>
    </w:p>
    <w:p>
      <w:pPr>
        <w:pStyle w:val="0"/>
        <w:spacing w:before="200" w:line-rule="auto"/>
        <w:ind w:firstLine="540"/>
        <w:jc w:val="both"/>
      </w:pPr>
      <w:r>
        <w:rPr>
          <w:sz w:val="20"/>
        </w:rPr>
        <w:t xml:space="preserve">5) в МВД России:</w:t>
      </w:r>
    </w:p>
    <w:p>
      <w:pPr>
        <w:pStyle w:val="0"/>
        <w:spacing w:before="200" w:line-rule="auto"/>
        <w:ind w:firstLine="540"/>
        <w:jc w:val="both"/>
      </w:pPr>
      <w:r>
        <w:rPr>
          <w:sz w:val="20"/>
        </w:rPr>
        <w:t xml:space="preserve">сведения о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сведения о ранее выданных паспортах гражданина Российской Федерации, удостоверяющих личность гражданина Российской Федерации на территории Российской Федерации;</w:t>
      </w:r>
    </w:p>
    <w:p>
      <w:pPr>
        <w:pStyle w:val="0"/>
        <w:spacing w:before="200" w:line-rule="auto"/>
        <w:ind w:firstLine="540"/>
        <w:jc w:val="both"/>
      </w:pPr>
      <w:r>
        <w:rPr>
          <w:sz w:val="20"/>
        </w:rPr>
        <w:t xml:space="preserve">6) в ФССП России:</w:t>
      </w:r>
    </w:p>
    <w:p>
      <w:pPr>
        <w:pStyle w:val="0"/>
        <w:spacing w:before="200" w:line-rule="auto"/>
        <w:ind w:firstLine="540"/>
        <w:jc w:val="both"/>
      </w:pPr>
      <w:r>
        <w:rPr>
          <w:sz w:val="20"/>
        </w:rPr>
        <w:t xml:space="preserve">сведения о получаемых алиментах (в случае если средства перечислены взыскателю со счета по учету средств, поступающих во временное распоряжение отдела судебных приставов, по исполнительному производству о взыскании алиментов);</w:t>
      </w:r>
    </w:p>
    <w:p>
      <w:pPr>
        <w:pStyle w:val="0"/>
        <w:spacing w:before="200" w:line-rule="auto"/>
        <w:ind w:firstLine="540"/>
        <w:jc w:val="both"/>
      </w:pPr>
      <w:r>
        <w:rPr>
          <w:sz w:val="20"/>
        </w:rPr>
        <w:t xml:space="preserve">7) в ФСИН России:</w:t>
      </w:r>
    </w:p>
    <w:p>
      <w:pPr>
        <w:pStyle w:val="0"/>
        <w:spacing w:before="200" w:line-rule="auto"/>
        <w:ind w:firstLine="540"/>
        <w:jc w:val="both"/>
      </w:pPr>
      <w:r>
        <w:rPr>
          <w:sz w:val="20"/>
        </w:rPr>
        <w:t xml:space="preserve">сведения о пребывании в местах лишения свободы членов семьи заявителя;</w:t>
      </w:r>
    </w:p>
    <w:p>
      <w:pPr>
        <w:pStyle w:val="0"/>
        <w:spacing w:before="200" w:line-rule="auto"/>
        <w:ind w:firstLine="540"/>
        <w:jc w:val="both"/>
      </w:pPr>
      <w:r>
        <w:rPr>
          <w:sz w:val="20"/>
        </w:rPr>
        <w:t xml:space="preserve">сведения о применении в отношении заявителя и(или) членов его семьи меры пресечения в виде заключения под стражу;</w:t>
      </w:r>
    </w:p>
    <w:p>
      <w:pPr>
        <w:pStyle w:val="0"/>
        <w:spacing w:before="200" w:line-rule="auto"/>
        <w:ind w:firstLine="540"/>
        <w:jc w:val="both"/>
      </w:pPr>
      <w:r>
        <w:rPr>
          <w:sz w:val="20"/>
        </w:rPr>
        <w:t xml:space="preserve">8) в исполнительном органе субъекта Российской Федерации, уполномоченном на осуществление выплат по решению исполнительного органа соответствующего субъекта Российской Федерации:</w:t>
      </w:r>
    </w:p>
    <w:p>
      <w:pPr>
        <w:pStyle w:val="0"/>
        <w:spacing w:before="200" w:line-rule="auto"/>
        <w:ind w:firstLine="540"/>
        <w:jc w:val="both"/>
      </w:pPr>
      <w:r>
        <w:rPr>
          <w:sz w:val="20"/>
        </w:rPr>
        <w:t xml:space="preserve">сведения о суммах единовременной материальной помощи, выплачиваемой за счет средств федерального бюджета, бюджетов субъектов Российской Федерации, местных бюджетов и иных источников в связи со стихийным бедствием или другими чрезвычайными обстоятельствами, а также в связи с террористическим актом.</w:t>
      </w:r>
    </w:p>
    <w:p>
      <w:pPr>
        <w:pStyle w:val="0"/>
        <w:jc w:val="both"/>
      </w:pPr>
      <w:r>
        <w:rPr>
          <w:sz w:val="20"/>
        </w:rPr>
        <w:t xml:space="preserve">(п. 2.7 в ред. </w:t>
      </w:r>
      <w:hyperlink w:history="0" r:id="rId1718"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2.7.1. Заявитель вправе представить документы, указанные в </w:t>
      </w:r>
      <w:hyperlink w:history="0" w:anchor="P13204" w:tooltip="2.7. ЦСЗН посредством системы межведомственного электр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а также копии судебных актов о признании лиц, проживающих совместно с заявителем по месту постоянного жительства, членами его семьи -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 по собственной инициативе. В этом случае уполномоченный орган учитывает в качестве членов семьи заявителя лиц, признанных таковыми в судебном порядке.</w:t>
      </w:r>
    </w:p>
    <w:p>
      <w:pPr>
        <w:pStyle w:val="0"/>
        <w:jc w:val="both"/>
      </w:pPr>
      <w:r>
        <w:rPr>
          <w:sz w:val="20"/>
        </w:rPr>
        <w:t xml:space="preserve">(п. 2.7.1 в ред. </w:t>
      </w:r>
      <w:hyperlink w:history="0" r:id="rId1719"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3111"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w:t>
      </w:r>
      <w:hyperlink w:history="0" w:anchor="P13153"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159" w:tooltip="2.6.3. Представитель заявителя из числа:">
        <w:r>
          <w:rPr>
            <w:sz w:val="20"/>
            <w:color w:val="0000ff"/>
          </w:rPr>
          <w:t xml:space="preserve">2.6.3</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1720"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7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7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7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7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1725"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пунктом 2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принятия решения о предоставлении либо об отказе в предоставлении субсидии продлевается на 10 рабочих дней в случае непоступления документов (сведений), запрашиваемых посредством системы межведомственного электронного взаимодействия.</w:t>
      </w:r>
    </w:p>
    <w:bookmarkStart w:id="13265" w:name="P13265"/>
    <w:bookmarkEnd w:id="13265"/>
    <w:p>
      <w:pPr>
        <w:pStyle w:val="0"/>
        <w:spacing w:before="200" w:line-rule="auto"/>
        <w:ind w:firstLine="540"/>
        <w:jc w:val="both"/>
      </w:pPr>
      <w:r>
        <w:rPr>
          <w:sz w:val="20"/>
        </w:rPr>
        <w:t xml:space="preserve">В случае если заявителем представлен неполный комплект документов (сведений), обязанность по представлению которых возложена на заявителя, а также в случае установления факта наличия в заявлении о предоставлении субсидии и(или) документах (сведениях), представленных заявителем, недостоверной и(или) неполной информации уполномоченный орган принимает решение о приостановлении рассмотрения заявления сроком на 10 рабочих дней и не позднее 1 рабочего дня со дня принятия такого решения уведомляет заявителя о приостановлении рассмотрения заявления с указанием перечня недостающих документов (сведений), подлежащих представлению в соответствии с перечнем, и(или) информации, подлежащей корректировке.</w:t>
      </w:r>
    </w:p>
    <w:p>
      <w:pPr>
        <w:pStyle w:val="0"/>
        <w:spacing w:before="200" w:line-rule="auto"/>
        <w:ind w:firstLine="540"/>
        <w:jc w:val="both"/>
      </w:pPr>
      <w:r>
        <w:rPr>
          <w:sz w:val="20"/>
        </w:rPr>
        <w:t xml:space="preserve">Заявитель представляет в уполномоченный орган доработанное заявление о предоставлении субсидии и(или) доработанные документы (сведения), указанные в уведомлении о приостановлении рассмотрения указанного заявления, почтовым отправлением либо в виде электронного документа (пакета документов), подписанного электронной подписью в соответствии с требованиями Федерального </w:t>
      </w:r>
      <w:hyperlink w:history="0" r:id="rId1726" w:tooltip="Федеральный закон от 06.04.2011 N 63-ФЗ (ред. от 28.12.2024) &quot;Об электронной подписи&quot; {КонсультантПлюс}">
        <w:r>
          <w:rPr>
            <w:sz w:val="20"/>
            <w:color w:val="0000ff"/>
          </w:rPr>
          <w:t xml:space="preserve">закона</w:t>
        </w:r>
      </w:hyperlink>
      <w:r>
        <w:rPr>
          <w:sz w:val="20"/>
        </w:rPr>
        <w:t xml:space="preserve"> "Об электронной подписи" и Федерального </w:t>
      </w:r>
      <w:hyperlink w:history="0" r:id="rId172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"Об организации предоставления государственных и муниципальных услуг", с использованием ПГУ ЛО или ЕПГУ либо через МФЦ.</w:t>
      </w:r>
    </w:p>
    <w:p>
      <w:pPr>
        <w:pStyle w:val="0"/>
        <w:spacing w:before="200" w:line-rule="auto"/>
        <w:ind w:firstLine="540"/>
        <w:jc w:val="both"/>
      </w:pPr>
      <w:r>
        <w:rPr>
          <w:sz w:val="20"/>
        </w:rPr>
        <w:t xml:space="preserve">Срок принятия решения о предоставлении либо об отказе в предоставлении субсидии возобновляется со дня представления заявителем полного комплекта документов (сведений) и(или) поступления в уполномоченный орган доработанного заявления о предоставлении субсидии и(или) доработанных документов (сведений).</w:t>
      </w:r>
    </w:p>
    <w:p>
      <w:pPr>
        <w:pStyle w:val="0"/>
        <w:jc w:val="both"/>
      </w:pPr>
      <w:r>
        <w:rPr>
          <w:sz w:val="20"/>
        </w:rPr>
        <w:t xml:space="preserve">(п. 2.8 в ред. </w:t>
      </w:r>
      <w:hyperlink w:history="0" r:id="rId1728"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3265" w:tooltip="В случае если заявителем представлен неполный комплект документов (сведений), обязанность по представлению которых возложена на заявителя, а также в случае установления факта наличия в заявлении о предоставлении субсидии и(или) документах (сведениях), представленных заявителем, недостоверной и(или) неполной информации уполномоченный орган принимает решение о приостановлении рассмотрения заявления сроком на 10 рабочих дней и не позднее 1 рабочего дня со дня принятия такого решения уведомляет заявителя о п...">
        <w:r>
          <w:rPr>
            <w:sz w:val="20"/>
            <w:color w:val="0000ff"/>
          </w:rPr>
          <w:t xml:space="preserve">абзаце пятом пункта 2.8</w:t>
        </w:r>
      </w:hyperlink>
      <w:r>
        <w:rPr>
          <w:sz w:val="20"/>
        </w:rPr>
        <w:t xml:space="preserve"> настоящего регламента, является:</w:t>
      </w:r>
    </w:p>
    <w:p>
      <w:pPr>
        <w:pStyle w:val="0"/>
        <w:jc w:val="both"/>
      </w:pPr>
      <w:r>
        <w:rPr>
          <w:sz w:val="20"/>
        </w:rPr>
        <w:t xml:space="preserve">(в ред. </w:t>
      </w:r>
      <w:hyperlink w:history="0" r:id="rId1729"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7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3286" w:name="P13286"/>
    <w:bookmarkEnd w:id="13286"/>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неполных и(или) заведомо недостоверных сведений;</w:t>
      </w:r>
    </w:p>
    <w:p>
      <w:pPr>
        <w:pStyle w:val="0"/>
        <w:jc w:val="both"/>
      </w:pPr>
      <w:r>
        <w:rPr>
          <w:sz w:val="20"/>
        </w:rPr>
        <w:t xml:space="preserve">(пп. 1 в ред. </w:t>
      </w:r>
      <w:hyperlink w:history="0" r:id="rId1731"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3172" w:tooltip="2.6.4.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2.6.4</w:t>
        </w:r>
      </w:hyperlink>
      <w:r>
        <w:rPr>
          <w:sz w:val="20"/>
        </w:rPr>
        <w:t xml:space="preserve"> - </w:t>
      </w:r>
      <w:hyperlink w:history="0" w:anchor="P13192" w:tooltip="2.6.6. Утратил силу. - Приказ комитета по социальной защите населения Ленинградской области от 11.06.2020 N 17.">
        <w:r>
          <w:rPr>
            <w:sz w:val="20"/>
            <w:color w:val="0000ff"/>
          </w:rPr>
          <w:t xml:space="preserve">2.6.6</w:t>
        </w:r>
      </w:hyperlink>
      <w:r>
        <w:rPr>
          <w:sz w:val="20"/>
        </w:rPr>
        <w:t xml:space="preserve"> настоящего регламента;</w:t>
      </w:r>
    </w:p>
    <w:p>
      <w:pPr>
        <w:pStyle w:val="0"/>
        <w:spacing w:before="200" w:line-rule="auto"/>
        <w:ind w:firstLine="540"/>
        <w:jc w:val="both"/>
      </w:pPr>
      <w:r>
        <w:rPr>
          <w:sz w:val="20"/>
        </w:rPr>
        <w:t xml:space="preserve">3) наличие у заявителя подтвержденной вступившим в законную силу судебным актом непогашенной задолженности по оплате жилых помещений и коммунальных услуг, которая образовалась за период не более чем 3 последних года;</w:t>
      </w:r>
    </w:p>
    <w:p>
      <w:pPr>
        <w:pStyle w:val="0"/>
        <w:jc w:val="both"/>
      </w:pPr>
      <w:r>
        <w:rPr>
          <w:sz w:val="20"/>
        </w:rPr>
        <w:t xml:space="preserve">(пп. 3 в ред. </w:t>
      </w:r>
      <w:hyperlink w:history="0" r:id="rId1732" w:tooltip="Приказ комитета по социальной защите населения Ленинградской области от 30.05.2023 N 04-33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30.05.2023 N 04-33)</w:t>
      </w:r>
    </w:p>
    <w:p>
      <w:pPr>
        <w:pStyle w:val="0"/>
        <w:spacing w:before="200" w:line-rule="auto"/>
        <w:ind w:firstLine="540"/>
        <w:jc w:val="both"/>
      </w:pPr>
      <w:r>
        <w:rPr>
          <w:sz w:val="20"/>
        </w:rPr>
        <w:t xml:space="preserve">4) наличие расходов на оплату жилого помещения и коммунальных услуг, рассчитанных исходя из размера регионального стандарта стоимости жилищно-коммунальных услуг, не превышающих максимально допустимой доли от совокупного дохода семьи (дохода одиноко проживающего гражданина);</w:t>
      </w:r>
    </w:p>
    <w:p>
      <w:pPr>
        <w:pStyle w:val="0"/>
        <w:spacing w:before="200" w:line-rule="auto"/>
        <w:ind w:firstLine="540"/>
        <w:jc w:val="both"/>
      </w:pPr>
      <w:r>
        <w:rPr>
          <w:sz w:val="20"/>
        </w:rPr>
        <w:t xml:space="preserve">5) заявитель не представил документы, подтверждающие фактические расходы на оплату жилого помещения и коммунальных услуг, понесенные ежемесячно в течение срока получения последней субсидии (6 месяцев);</w:t>
      </w:r>
    </w:p>
    <w:p>
      <w:pPr>
        <w:pStyle w:val="0"/>
        <w:spacing w:before="200" w:line-rule="auto"/>
        <w:ind w:firstLine="540"/>
        <w:jc w:val="both"/>
      </w:pPr>
      <w:r>
        <w:rPr>
          <w:sz w:val="20"/>
        </w:rPr>
        <w:t xml:space="preserve">6) несоответствие заявителя категории лиц, имеющих право на предоставление услуги;</w:t>
      </w:r>
    </w:p>
    <w:p>
      <w:pPr>
        <w:pStyle w:val="0"/>
        <w:jc w:val="both"/>
      </w:pPr>
      <w:r>
        <w:rPr>
          <w:sz w:val="20"/>
        </w:rPr>
        <w:t xml:space="preserve">(пп. 6 в ред. </w:t>
      </w:r>
      <w:hyperlink w:history="0" r:id="rId1733"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7) отсутствие (ненадлежащее оформление) документа, подтверждающего полномочия представителя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73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3314" w:name="P13314"/>
    <w:bookmarkEnd w:id="13314"/>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1735"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3330" w:name="P13330"/>
    <w:bookmarkEnd w:id="1333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7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73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333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(в ред. </w:t>
      </w:r>
      <w:hyperlink w:history="0" r:id="rId1738"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7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3391" w:name="P13391"/>
    <w:bookmarkEnd w:id="1339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740"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3396" w:name="P13396"/>
    <w:bookmarkEnd w:id="13396"/>
    <w:p>
      <w:pPr>
        <w:pStyle w:val="0"/>
        <w:spacing w:before="200" w:line-rule="auto"/>
        <w:ind w:firstLine="540"/>
        <w:jc w:val="both"/>
      </w:pPr>
      <w:r>
        <w:rPr>
          <w:sz w:val="20"/>
        </w:rPr>
        <w:t xml:space="preserve">1) прием и регистрация </w:t>
      </w:r>
      <w:hyperlink w:history="0" w:anchor="P13632"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3397" w:name="P13397"/>
    <w:bookmarkEnd w:id="1339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не позднее 3 рабочих дней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3111"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пунктами 2.6</w:t>
        </w:r>
      </w:hyperlink>
      <w:r>
        <w:rPr>
          <w:sz w:val="20"/>
        </w:rPr>
        <w:t xml:space="preserve">, </w:t>
      </w:r>
      <w:hyperlink w:history="0" w:anchor="P13153"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159" w:tooltip="2.6.3. Представитель заявителя из числа:">
        <w:r>
          <w:rPr>
            <w:sz w:val="20"/>
            <w:color w:val="0000ff"/>
          </w:rPr>
          <w:t xml:space="preserve">2.6.3</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3396"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339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1741"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пунктом 2 части 3 статьи 7</w:t>
        </w:r>
      </w:hyperlink>
      <w:r>
        <w:rPr>
          <w:sz w:val="20"/>
        </w:rPr>
        <w:t xml:space="preserve"> Федерального закона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формирование дела в электронном виде, в которое включаются сведения и электронные образы документов, связанные с предоставлением субсидии и определением ее размера,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328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3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(в случае принятия решения об отказе - уведомление с указанием аргументированного обоснования) на бумажном носителе либо в форме электронного документа, подписанного усиленной квалифицированной электронной подписью уполномоченного должностного лица, в том числе с использованием единого портала, в случае если заявление о предоставлении субсидии подано посредством единого портала.</w:t>
      </w:r>
    </w:p>
    <w:p>
      <w:pPr>
        <w:pStyle w:val="0"/>
        <w:spacing w:before="200" w:line-rule="auto"/>
        <w:ind w:firstLine="540"/>
        <w:jc w:val="both"/>
      </w:pPr>
      <w:r>
        <w:rPr>
          <w:sz w:val="20"/>
        </w:rPr>
        <w:t xml:space="preserve">3.1.6. Предоставление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включает в себя следующие административные процедуры:</w:t>
      </w:r>
    </w:p>
    <w:bookmarkStart w:id="13424" w:name="P13424"/>
    <w:bookmarkEnd w:id="13424"/>
    <w:p>
      <w:pPr>
        <w:pStyle w:val="0"/>
        <w:spacing w:before="200" w:line-rule="auto"/>
        <w:ind w:firstLine="540"/>
        <w:jc w:val="both"/>
      </w:pPr>
      <w:r>
        <w:rPr>
          <w:sz w:val="20"/>
        </w:rPr>
        <w:t xml:space="preserve">1) прием и регистрация заявления о предоставлении государственной услуги - 1 рабочий день в соответствии с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3425" w:name="P13425"/>
    <w:bookmarkEnd w:id="13425"/>
    <w:p>
      <w:pPr>
        <w:pStyle w:val="0"/>
        <w:spacing w:before="200" w:line-rule="auto"/>
        <w:ind w:firstLine="540"/>
        <w:jc w:val="both"/>
      </w:pPr>
      <w:r>
        <w:rPr>
          <w:sz w:val="20"/>
        </w:rPr>
        <w:t xml:space="preserve">2) рассмотрение документов о предоставлении государственной услуги - 3 рабочих дня с даты регистрации заявления в ЦСЗН в соответствии с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3) принятие решения по форме согласно приложениям 5 - 7 к настоящему регламенту с одновременным уведомлением гражданина о принятом решении - 1 рабочий день с даты окончания второй административной процедуры;</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заявления и прилагаемых к нему документов должностному лицу, ответственному за прием заявления и документов;</w:t>
      </w:r>
    </w:p>
    <w:p>
      <w:pPr>
        <w:pStyle w:val="0"/>
        <w:spacing w:before="200" w:line-rule="auto"/>
        <w:ind w:firstLine="540"/>
        <w:jc w:val="both"/>
      </w:pPr>
      <w:r>
        <w:rPr>
          <w:sz w:val="20"/>
        </w:rPr>
        <w:t xml:space="preserve">3.1.7.2. Содержание административного действия, продолжительность и(или) максимальный срок его выполнения: работник ЦСЗН в соответствии с должностной инструкцией в сроки, указанные в </w:t>
      </w:r>
      <w:hyperlink w:history="0" w:anchor="P13424" w:tooltip="1) прием и регистрация заявления о предоставлении государственной услуги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представленные (направленные) заявителем заявление и документы в АИС "Соцзащита". В АИС "Соцзащита" заявление поступает работнику ЦСЗН в соответствии с подведомственными услугами с автоматическим присвоением номера дела и в сроки, указанные в </w:t>
      </w:r>
      <w:hyperlink w:history="0" w:anchor="P1331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административного действия: работник ЦСЗН.</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документов о предоставлении государственной услуги.</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 работник ЦСЗН в сроки, указанные в </w:t>
      </w:r>
      <w:hyperlink w:history="0" w:anchor="P13425" w:tooltip="2) рассмотрение документов о предоставлении государственной услуги - 3 рабочих дня с даты регистрации заявления в ЦСЗН в соответствии с пунктом 2.13 настоящего регламента;">
        <w:r>
          <w:rPr>
            <w:sz w:val="20"/>
            <w:color w:val="0000ff"/>
          </w:rPr>
          <w:t xml:space="preserve">подпункте 2 пункта 3.1.6</w:t>
        </w:r>
      </w:hyperlink>
      <w:r>
        <w:rPr>
          <w:sz w:val="20"/>
        </w:rPr>
        <w:t xml:space="preserve"> настоящего регламента:</w:t>
      </w:r>
    </w:p>
    <w:p>
      <w:pPr>
        <w:pStyle w:val="0"/>
        <w:spacing w:before="200" w:line-rule="auto"/>
        <w:ind w:firstLine="540"/>
        <w:jc w:val="both"/>
      </w:pPr>
      <w:r>
        <w:rPr>
          <w:sz w:val="20"/>
        </w:rPr>
        <w:t xml:space="preserve">1 действие: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 в течение 1 рабочего дня с даты регистрации заявления в ЦСЗН;</w:t>
      </w:r>
    </w:p>
    <w:p>
      <w:pPr>
        <w:pStyle w:val="0"/>
        <w:spacing w:before="200" w:line-rule="auto"/>
        <w:ind w:firstLine="540"/>
        <w:jc w:val="both"/>
      </w:pPr>
      <w:r>
        <w:rPr>
          <w:sz w:val="20"/>
        </w:rPr>
        <w:t xml:space="preserve">2 действие: формирует проект решения в форме соответствующего распоряжения (приложения 5 - 7 к настоящему регламенту) с учетом поступивших запрашиваемых документов (сведений) в течение 3 рабочих дней с даты регистрации заявления в ЦСЗН.</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w:t>
      </w:r>
    </w:p>
    <w:p>
      <w:pPr>
        <w:pStyle w:val="0"/>
        <w:spacing w:before="200" w:line-rule="auto"/>
        <w:ind w:firstLine="540"/>
        <w:jc w:val="both"/>
      </w:pPr>
      <w:r>
        <w:rPr>
          <w:sz w:val="20"/>
        </w:rPr>
        <w:t xml:space="preserve">3.1.8.4. Критерий принятия решения: наличие/отсутствие у заявителя переплаты размера субсидии за предыдущий субсидируемый период.</w:t>
      </w:r>
    </w:p>
    <w:p>
      <w:pPr>
        <w:pStyle w:val="0"/>
        <w:spacing w:before="200" w:line-rule="auto"/>
        <w:ind w:firstLine="540"/>
        <w:jc w:val="both"/>
      </w:pPr>
      <w:r>
        <w:rPr>
          <w:sz w:val="20"/>
        </w:rPr>
        <w:t xml:space="preserve">3.1.8.5. Результат выполнения административной процедуры: формирование проекта в форме соответствующего распоряжения (приложения 5 - 7 к настоящему регламенту).</w:t>
      </w:r>
    </w:p>
    <w:p>
      <w:pPr>
        <w:pStyle w:val="0"/>
        <w:spacing w:before="200" w:line-rule="auto"/>
        <w:ind w:firstLine="540"/>
        <w:jc w:val="both"/>
      </w:pPr>
      <w:r>
        <w:rPr>
          <w:sz w:val="20"/>
        </w:rPr>
        <w:t xml:space="preserve">3.1.9. Принятие решения.</w:t>
      </w:r>
    </w:p>
    <w:p>
      <w:pPr>
        <w:pStyle w:val="0"/>
        <w:spacing w:before="200" w:line-rule="auto"/>
        <w:ind w:firstLine="540"/>
        <w:jc w:val="both"/>
      </w:pPr>
      <w:r>
        <w:rPr>
          <w:sz w:val="20"/>
        </w:rPr>
        <w:t xml:space="preserve">3.1.9.1.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3.1.9.2.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доплате (удержании/отсутствии переплаты) размера субсидии за предыдущий субсидируемый период), в течение 1 рабочего дня с даты окончания второй административной процедуры.</w:t>
      </w:r>
    </w:p>
    <w:p>
      <w:pPr>
        <w:pStyle w:val="0"/>
        <w:spacing w:before="200" w:line-rule="auto"/>
        <w:ind w:firstLine="540"/>
        <w:jc w:val="both"/>
      </w:pPr>
      <w:r>
        <w:rPr>
          <w:sz w:val="20"/>
        </w:rPr>
        <w:t xml:space="preserve">3.1.9.3.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3.1.9.4.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3.1.9.5. Результат выполнения административной процедуры: принятие решения в форме соответствующего распоряжения (приложения 5 - 7 к настоящему регламенту)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7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74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74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3453" w:name="P13453"/>
    <w:bookmarkEnd w:id="13453"/>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jc w:val="both"/>
      </w:pPr>
      <w:r>
        <w:rPr>
          <w:sz w:val="20"/>
        </w:rPr>
        <w:t xml:space="preserve">(абзац введен </w:t>
      </w:r>
      <w:hyperlink w:history="0" r:id="rId1745"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3453"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746"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339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747"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3111"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 </w:t>
      </w:r>
      <w:hyperlink w:history="0" w:anchor="P13159" w:tooltip="2.6.3. Представитель заявителя из числа:">
        <w:r>
          <w:rPr>
            <w:sz w:val="20"/>
            <w:color w:val="0000ff"/>
          </w:rPr>
          <w:t xml:space="preserve">2.6.3</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3111" w:tooltip="2.6. Исчерпывающий перечень документов, необходимых для предоставления государственной услуги, подлежащих представлению заявителем, а также сведений, подлежащих указанию в заявлении:">
        <w:r>
          <w:rPr>
            <w:sz w:val="20"/>
            <w:color w:val="0000ff"/>
          </w:rPr>
          <w:t xml:space="preserve">пунктах 2.6</w:t>
        </w:r>
      </w:hyperlink>
      <w:r>
        <w:rPr>
          <w:sz w:val="20"/>
        </w:rPr>
        <w:t xml:space="preserve">, </w:t>
      </w:r>
      <w:hyperlink w:history="0" w:anchor="P13153" w:tooltip="2.6.1. Исчерпывающий перечень документов, необходимых для предоставления подуслуги по сравнению размера предоставленной субсидии с фактическими расходами на оплату жилого помещения и коммунальных услуг (за прошедший субсидируемый период), подлежащих представлению заявителем:">
        <w:r>
          <w:rPr>
            <w:sz w:val="20"/>
            <w:color w:val="0000ff"/>
          </w:rPr>
          <w:t xml:space="preserve">2.6.1</w:t>
        </w:r>
      </w:hyperlink>
      <w:r>
        <w:rPr>
          <w:sz w:val="20"/>
        </w:rPr>
        <w:t xml:space="preserve">, </w:t>
      </w:r>
      <w:hyperlink w:history="0" w:anchor="P13159" w:tooltip="2.6.3. Представитель заявителя из числа:">
        <w:r>
          <w:rPr>
            <w:sz w:val="20"/>
            <w:color w:val="0000ff"/>
          </w:rPr>
          <w:t xml:space="preserve">2.6.3</w:t>
        </w:r>
      </w:hyperlink>
      <w:r>
        <w:rPr>
          <w:sz w:val="20"/>
        </w:rPr>
        <w:t xml:space="preserve"> настоящего регламента.</w:t>
      </w:r>
    </w:p>
    <w:p>
      <w:pPr>
        <w:pStyle w:val="0"/>
        <w:jc w:val="both"/>
      </w:pPr>
      <w:r>
        <w:rPr>
          <w:sz w:val="20"/>
        </w:rPr>
        <w:t xml:space="preserve">(в ред. </w:t>
      </w:r>
      <w:hyperlink w:history="0" r:id="rId1748"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25.09.2024 N 04-70)</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7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7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7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7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7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7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Приказами комитета по социальной защите населения Ленинградской области от 26.12.2024 </w:t>
      </w:r>
      <w:hyperlink w:history="0" r:id="rId1758"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rPr>
        <w:t xml:space="preserve">, от 28.12.2024 </w:t>
      </w:r>
      <w:hyperlink w:history="0" r:id="rId17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Приказами комитета по социальной защите населения Ленинградской области от 26.12.2024 </w:t>
      </w:r>
      <w:hyperlink w:history="0" r:id="rId1760" w:tooltip="Приказ комитета по социальной защите населения Ленинградской области от 26.12.2024 N 04-10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и 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N 04-104</w:t>
        </w:r>
      </w:hyperlink>
      <w:r>
        <w:rPr>
          <w:sz w:val="20"/>
        </w:rPr>
        <w:t xml:space="preserve">, от 28.12.2024 </w:t>
      </w:r>
      <w:hyperlink w:history="0" r:id="rId17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w:t>
      </w:r>
    </w:p>
    <w:p>
      <w:pPr>
        <w:pStyle w:val="0"/>
        <w:jc w:val="center"/>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Утратил силу с 25 декабря 2024 года. - </w:t>
      </w:r>
      <w:hyperlink w:history="0" r:id="rId1762"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25.09.2024 N 04-70.</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176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государственной услуги</w:t>
      </w:r>
    </w:p>
    <w:p>
      <w:pPr>
        <w:pStyle w:val="0"/>
        <w:jc w:val="right"/>
      </w:pPr>
      <w:r>
        <w:rPr>
          <w:sz w:val="20"/>
        </w:rPr>
        <w:t xml:space="preserve">по назначению гражданам, проживающим</w:t>
      </w:r>
    </w:p>
    <w:p>
      <w:pPr>
        <w:pStyle w:val="0"/>
        <w:jc w:val="right"/>
      </w:pPr>
      <w:r>
        <w:rPr>
          <w:sz w:val="20"/>
        </w:rPr>
        <w:t xml:space="preserve">на территории Ленинградской области,</w:t>
      </w:r>
    </w:p>
    <w:p>
      <w:pPr>
        <w:pStyle w:val="0"/>
        <w:jc w:val="right"/>
      </w:pPr>
      <w:r>
        <w:rPr>
          <w:sz w:val="20"/>
        </w:rPr>
        <w:t xml:space="preserve">субсидии на оплату жилого помещения</w:t>
      </w:r>
    </w:p>
    <w:p>
      <w:pPr>
        <w:pStyle w:val="0"/>
        <w:jc w:val="right"/>
      </w:pPr>
      <w:r>
        <w:rPr>
          <w:sz w:val="20"/>
        </w:rPr>
        <w:t xml:space="preserve">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64" w:tooltip="Приказ комитета по социальной защите населения Ленинградской области от 25.09.2024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25.09.2024 N 04-70)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118"/>
        <w:gridCol w:w="480"/>
        <w:gridCol w:w="1155"/>
        <w:gridCol w:w="567"/>
        <w:gridCol w:w="964"/>
        <w:gridCol w:w="680"/>
        <w:gridCol w:w="2098"/>
      </w:tblGrid>
      <w:tr>
        <w:tc>
          <w:tcPr>
            <w:tcW w:w="3118" w:type="dxa"/>
            <w:tcBorders>
              <w:top w:val="nil"/>
              <w:left w:val="nil"/>
              <w:bottom w:val="nil"/>
              <w:right w:val="nil"/>
            </w:tcBorders>
            <w:vMerge w:val="restart"/>
          </w:tcPr>
          <w:p>
            <w:pPr>
              <w:pStyle w:val="0"/>
            </w:pPr>
            <w:r>
              <w:rPr>
                <w:sz w:val="20"/>
              </w:rPr>
            </w:r>
          </w:p>
        </w:tc>
        <w:tc>
          <w:tcPr>
            <w:tcW w:w="480" w:type="dxa"/>
            <w:tcBorders>
              <w:top w:val="nil"/>
              <w:left w:val="nil"/>
              <w:bottom w:val="nil"/>
              <w:right w:val="nil"/>
            </w:tcBorders>
          </w:tcPr>
          <w:p>
            <w:pPr>
              <w:pStyle w:val="0"/>
            </w:pPr>
            <w:r>
              <w:rPr>
                <w:sz w:val="20"/>
              </w:rPr>
              <w:t xml:space="preserve">В</w:t>
            </w:r>
          </w:p>
        </w:tc>
        <w:tc>
          <w:tcPr>
            <w:gridSpan w:val="5"/>
            <w:tcW w:w="546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480" w:type="dxa"/>
            <w:tcBorders>
              <w:top w:val="nil"/>
              <w:left w:val="nil"/>
              <w:bottom w:val="nil"/>
              <w:right w:val="nil"/>
            </w:tcBorders>
          </w:tcPr>
          <w:p>
            <w:pPr>
              <w:pStyle w:val="0"/>
            </w:pPr>
            <w:r>
              <w:rPr>
                <w:sz w:val="20"/>
              </w:rPr>
            </w:r>
          </w:p>
        </w:tc>
        <w:tc>
          <w:tcPr>
            <w:gridSpan w:val="5"/>
            <w:tcW w:w="5464" w:type="dxa"/>
            <w:tcBorders>
              <w:top w:val="single" w:sz="4"/>
              <w:left w:val="nil"/>
              <w:bottom w:val="nil"/>
              <w:right w:val="nil"/>
            </w:tcBorders>
          </w:tcPr>
          <w:p>
            <w:pPr>
              <w:pStyle w:val="0"/>
              <w:jc w:val="center"/>
            </w:pPr>
            <w:r>
              <w:rPr>
                <w:sz w:val="20"/>
                <w:i w:val="on"/>
              </w:rPr>
              <w:t xml:space="preserve">(наименование ЦСЗН)</w:t>
            </w:r>
          </w:p>
        </w:tc>
      </w:tr>
      <w:tr>
        <w:tc>
          <w:tcPr>
            <w:tcBorders>
              <w:top w:val="nil"/>
              <w:left w:val="nil"/>
              <w:bottom w:val="nil"/>
              <w:right w:val="nil"/>
            </w:tcBorders>
            <w:vMerge w:val="continue"/>
          </w:tcPr>
          <w:p/>
        </w:tc>
        <w:tc>
          <w:tcPr>
            <w:gridSpan w:val="2"/>
            <w:tcW w:w="1635" w:type="dxa"/>
            <w:tcBorders>
              <w:top w:val="nil"/>
              <w:left w:val="nil"/>
              <w:bottom w:val="nil"/>
              <w:right w:val="nil"/>
            </w:tcBorders>
          </w:tcPr>
          <w:p>
            <w:pPr>
              <w:pStyle w:val="0"/>
            </w:pPr>
            <w:r>
              <w:rPr>
                <w:sz w:val="20"/>
              </w:rPr>
              <w:t xml:space="preserve">от заявителя</w:t>
            </w:r>
          </w:p>
        </w:tc>
        <w:tc>
          <w:tcPr>
            <w:gridSpan w:val="4"/>
            <w:tcW w:w="430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635" w:type="dxa"/>
            <w:tcBorders>
              <w:top w:val="nil"/>
              <w:left w:val="nil"/>
              <w:bottom w:val="nil"/>
              <w:right w:val="nil"/>
            </w:tcBorders>
          </w:tcPr>
          <w:p>
            <w:pPr>
              <w:pStyle w:val="0"/>
            </w:pPr>
            <w:r>
              <w:rPr>
                <w:sz w:val="20"/>
              </w:rPr>
            </w:r>
          </w:p>
        </w:tc>
        <w:tc>
          <w:tcPr>
            <w:gridSpan w:val="4"/>
            <w:tcW w:w="4309" w:type="dxa"/>
            <w:tcBorders>
              <w:top w:val="single" w:sz="4"/>
              <w:left w:val="nil"/>
              <w:bottom w:val="nil"/>
              <w:right w:val="nil"/>
            </w:tcBorders>
          </w:tcPr>
          <w:p>
            <w:pPr>
              <w:pStyle w:val="0"/>
              <w:jc w:val="center"/>
            </w:pPr>
            <w:r>
              <w:rPr>
                <w:sz w:val="20"/>
                <w:i w:val="on"/>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6" w:type="dxa"/>
            <w:tcBorders>
              <w:top w:val="single" w:sz="4"/>
              <w:left w:val="nil"/>
              <w:bottom w:val="nil"/>
              <w:right w:val="nil"/>
            </w:tcBorders>
          </w:tcPr>
          <w:p>
            <w:pPr>
              <w:pStyle w:val="0"/>
            </w:pPr>
            <w:r>
              <w:rPr>
                <w:sz w:val="20"/>
              </w:rPr>
              <w:t xml:space="preserve">от представителя заявителя</w:t>
            </w:r>
          </w:p>
        </w:tc>
        <w:tc>
          <w:tcPr>
            <w:gridSpan w:val="2"/>
            <w:tcW w:w="2778"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5"/>
            <w:tcW w:w="3846" w:type="dxa"/>
            <w:tcBorders>
              <w:top w:val="nil"/>
              <w:left w:val="nil"/>
              <w:bottom w:val="nil"/>
              <w:right w:val="nil"/>
            </w:tcBorders>
          </w:tcPr>
          <w:p>
            <w:pPr>
              <w:pStyle w:val="0"/>
            </w:pPr>
            <w:r>
              <w:rPr>
                <w:sz w:val="20"/>
              </w:rPr>
              <w:t xml:space="preserve">Адрес места жительства заявителя</w:t>
            </w:r>
          </w:p>
        </w:tc>
        <w:tc>
          <w:tcPr>
            <w:tcW w:w="209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944"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(заполняется в случае переезда)</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9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944"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3"/>
            <w:tcW w:w="2202" w:type="dxa"/>
            <w:tcBorders>
              <w:top w:val="nil"/>
              <w:left w:val="nil"/>
              <w:bottom w:val="nil"/>
              <w:right w:val="nil"/>
            </w:tcBorders>
          </w:tcPr>
          <w:p>
            <w:pPr>
              <w:pStyle w:val="0"/>
            </w:pPr>
            <w:r>
              <w:rPr>
                <w:sz w:val="20"/>
              </w:rPr>
              <w:t xml:space="preserve">Телефон</w:t>
            </w:r>
          </w:p>
        </w:tc>
        <w:tc>
          <w:tcPr>
            <w:gridSpan w:val="3"/>
            <w:tcW w:w="374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2202" w:type="dxa"/>
            <w:tcBorders>
              <w:top w:val="nil"/>
              <w:left w:val="nil"/>
              <w:bottom w:val="nil"/>
              <w:right w:val="nil"/>
            </w:tcBorders>
          </w:tcPr>
          <w:p>
            <w:pPr>
              <w:pStyle w:val="0"/>
            </w:pPr>
            <w:r>
              <w:rPr>
                <w:sz w:val="20"/>
              </w:rPr>
              <w:t xml:space="preserve">Адрес электронной почты</w:t>
            </w:r>
          </w:p>
        </w:tc>
        <w:tc>
          <w:tcPr>
            <w:gridSpan w:val="3"/>
            <w:tcW w:w="3742" w:type="dxa"/>
            <w:tcBorders>
              <w:top w:val="single" w:sz="4"/>
              <w:left w:val="nil"/>
              <w:bottom w:val="single" w:sz="4"/>
              <w:right w:val="nil"/>
            </w:tcBorders>
          </w:tcPr>
          <w:p>
            <w:pPr>
              <w:pStyle w:val="0"/>
            </w:pPr>
            <w:r>
              <w:rPr>
                <w:sz w:val="20"/>
              </w:rPr>
            </w:r>
          </w:p>
        </w:tc>
      </w:tr>
      <w:tr>
        <w:tc>
          <w:tcPr>
            <w:gridSpan w:val="7"/>
            <w:tcW w:w="9062" w:type="dxa"/>
            <w:tcBorders>
              <w:top w:val="nil"/>
              <w:left w:val="nil"/>
              <w:bottom w:val="nil"/>
              <w:right w:val="nil"/>
            </w:tcBorders>
          </w:tcPr>
          <w:p>
            <w:pPr>
              <w:pStyle w:val="0"/>
            </w:pPr>
            <w:r>
              <w:rPr>
                <w:sz w:val="20"/>
              </w:rPr>
            </w:r>
          </w:p>
        </w:tc>
      </w:tr>
      <w:tr>
        <w:tc>
          <w:tcPr>
            <w:gridSpan w:val="7"/>
            <w:tcW w:w="9062" w:type="dxa"/>
            <w:tcBorders>
              <w:top w:val="nil"/>
              <w:left w:val="nil"/>
              <w:bottom w:val="nil"/>
              <w:right w:val="nil"/>
            </w:tcBorders>
          </w:tcPr>
          <w:bookmarkStart w:id="13632" w:name="P13632"/>
          <w:bookmarkEnd w:id="13632"/>
          <w:p>
            <w:pPr>
              <w:pStyle w:val="0"/>
              <w:jc w:val="center"/>
            </w:pPr>
            <w:r>
              <w:rPr>
                <w:sz w:val="20"/>
              </w:rPr>
              <w:t xml:space="preserve">ЗАЯВЛЕНИЕ</w:t>
            </w:r>
          </w:p>
          <w:p>
            <w:pPr>
              <w:pStyle w:val="0"/>
              <w:jc w:val="center"/>
            </w:pPr>
            <w:r>
              <w:rPr>
                <w:sz w:val="20"/>
              </w:rPr>
              <w:t xml:space="preserve">о предоставлении государственной услуги</w:t>
            </w:r>
          </w:p>
        </w:tc>
      </w:tr>
      <w:tr>
        <w:tc>
          <w:tcPr>
            <w:gridSpan w:val="7"/>
            <w:tcW w:w="9062" w:type="dxa"/>
            <w:tcBorders>
              <w:top w:val="nil"/>
              <w:left w:val="nil"/>
              <w:bottom w:val="nil"/>
              <w:right w:val="nil"/>
            </w:tcBorders>
          </w:tcPr>
          <w:p>
            <w:pPr>
              <w:pStyle w:val="0"/>
            </w:pPr>
            <w:r>
              <w:rPr>
                <w:sz w:val="20"/>
              </w:rPr>
            </w:r>
          </w:p>
        </w:tc>
      </w:tr>
      <w:tr>
        <w:tc>
          <w:tcPr>
            <w:gridSpan w:val="7"/>
            <w:tcW w:w="9062" w:type="dxa"/>
            <w:tcBorders>
              <w:top w:val="nil"/>
              <w:left w:val="nil"/>
              <w:bottom w:val="nil"/>
              <w:right w:val="nil"/>
            </w:tcBorders>
          </w:tcPr>
          <w:p>
            <w:pPr>
              <w:pStyle w:val="0"/>
            </w:pPr>
            <w:r>
              <w:rPr>
                <w:sz w:val="20"/>
              </w:rPr>
              <w:t xml:space="preserve">1. 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8277"/>
      </w:tblGrid>
      <w:tr>
        <w:tc>
          <w:tcPr>
            <w:tcW w:w="794" w:type="dxa"/>
          </w:tcPr>
          <w:p>
            <w:pPr>
              <w:pStyle w:val="0"/>
            </w:pPr>
            <w:r>
              <w:rPr>
                <w:sz w:val="20"/>
              </w:rPr>
            </w:r>
          </w:p>
        </w:tc>
        <w:tc>
          <w:tcPr>
            <w:tcW w:w="8277" w:type="dxa"/>
          </w:tcPr>
          <w:p>
            <w:pPr>
              <w:pStyle w:val="0"/>
            </w:pPr>
            <w:r>
              <w:rPr>
                <w:sz w:val="20"/>
              </w:rPr>
              <w:t xml:space="preserve">проверить фактические расходы на оплату жилого помещения и коммунальные услуги, понесенные за предыдущий субсидируемый период</w:t>
            </w:r>
          </w:p>
        </w:tc>
      </w:tr>
      <w:tr>
        <w:tc>
          <w:tcPr>
            <w:tcW w:w="794" w:type="dxa"/>
          </w:tcPr>
          <w:p>
            <w:pPr>
              <w:pStyle w:val="0"/>
            </w:pPr>
            <w:r>
              <w:rPr>
                <w:sz w:val="20"/>
              </w:rPr>
            </w:r>
          </w:p>
        </w:tc>
        <w:tc>
          <w:tcPr>
            <w:tcW w:w="8277" w:type="dxa"/>
          </w:tcPr>
          <w:p>
            <w:pPr>
              <w:pStyle w:val="0"/>
            </w:pPr>
            <w:r>
              <w:rPr>
                <w:sz w:val="20"/>
              </w:rPr>
              <w:t xml:space="preserve">назначить субсидию на оплату жилого помещения и коммунальных услуг мне и членам моей семьи</w:t>
            </w:r>
          </w:p>
        </w:tc>
      </w:tr>
      <w:tr>
        <w:tc>
          <w:tcPr>
            <w:tcW w:w="794" w:type="dxa"/>
          </w:tcPr>
          <w:p>
            <w:pPr>
              <w:pStyle w:val="0"/>
            </w:pPr>
            <w:r>
              <w:rPr>
                <w:sz w:val="20"/>
              </w:rPr>
            </w:r>
          </w:p>
        </w:tc>
        <w:tc>
          <w:tcPr>
            <w:tcW w:w="8277" w:type="dxa"/>
          </w:tcPr>
          <w:p>
            <w:pPr>
              <w:pStyle w:val="0"/>
            </w:pPr>
            <w:r>
              <w:rPr>
                <w:sz w:val="20"/>
              </w:rPr>
              <w:t xml:space="preserve">продлить субсидию на оплату жилого помещения и коммунальных услуг мне и членам моей семьи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134"/>
        <w:gridCol w:w="794"/>
        <w:gridCol w:w="1134"/>
        <w:gridCol w:w="1417"/>
        <w:gridCol w:w="850"/>
        <w:gridCol w:w="1644"/>
        <w:gridCol w:w="1644"/>
      </w:tblGrid>
      <w:tr>
        <w:tc>
          <w:tcPr>
            <w:tcW w:w="454" w:type="dxa"/>
          </w:tcPr>
          <w:p>
            <w:pPr>
              <w:pStyle w:val="0"/>
              <w:jc w:val="center"/>
            </w:pPr>
            <w:r>
              <w:rPr>
                <w:sz w:val="20"/>
              </w:rPr>
              <w:t xml:space="preserve">N п/п</w:t>
            </w:r>
          </w:p>
        </w:tc>
        <w:tc>
          <w:tcPr>
            <w:tcW w:w="1134" w:type="dxa"/>
          </w:tcPr>
          <w:p>
            <w:pPr>
              <w:pStyle w:val="0"/>
              <w:jc w:val="center"/>
            </w:pPr>
            <w:r>
              <w:rPr>
                <w:sz w:val="20"/>
              </w:rPr>
              <w:t xml:space="preserve">Фамилия, имя, отчество</w:t>
            </w:r>
          </w:p>
        </w:tc>
        <w:tc>
          <w:tcPr>
            <w:tcW w:w="794" w:type="dxa"/>
          </w:tcPr>
          <w:p>
            <w:pPr>
              <w:pStyle w:val="0"/>
              <w:jc w:val="center"/>
            </w:pPr>
            <w:r>
              <w:rPr>
                <w:sz w:val="20"/>
              </w:rPr>
              <w:t xml:space="preserve">Дата рождения</w:t>
            </w:r>
          </w:p>
        </w:tc>
        <w:tc>
          <w:tcPr>
            <w:tcW w:w="1134" w:type="dxa"/>
          </w:tcPr>
          <w:p>
            <w:pPr>
              <w:pStyle w:val="0"/>
              <w:jc w:val="center"/>
            </w:pPr>
            <w:r>
              <w:rPr>
                <w:sz w:val="20"/>
              </w:rPr>
              <w:t xml:space="preserve">Степень родства</w:t>
            </w:r>
          </w:p>
        </w:tc>
        <w:tc>
          <w:tcPr>
            <w:tcW w:w="1417" w:type="dxa"/>
          </w:tcPr>
          <w:p>
            <w:pPr>
              <w:pStyle w:val="0"/>
              <w:jc w:val="center"/>
            </w:pPr>
            <w:r>
              <w:rPr>
                <w:sz w:val="20"/>
              </w:rPr>
              <w:t xml:space="preserve">Документ, удостоверяющий личность (серия, номер, кем и когда выдан, код подразделения)/Реквизиты актовой записи о рождении (N и дата актовой записи, наименование органа, составившего запись)</w:t>
            </w:r>
          </w:p>
        </w:tc>
        <w:tc>
          <w:tcPr>
            <w:tcW w:w="850" w:type="dxa"/>
          </w:tcPr>
          <w:p>
            <w:pPr>
              <w:pStyle w:val="0"/>
              <w:jc w:val="center"/>
            </w:pPr>
            <w:r>
              <w:rPr>
                <w:sz w:val="20"/>
              </w:rPr>
              <w:t xml:space="preserve">Семейное положение</w:t>
            </w:r>
          </w:p>
        </w:tc>
        <w:tc>
          <w:tcPr>
            <w:tcW w:w="1644" w:type="dxa"/>
          </w:tcPr>
          <w:p>
            <w:pPr>
              <w:pStyle w:val="0"/>
              <w:jc w:val="center"/>
            </w:pPr>
            <w:r>
              <w:rPr>
                <w:sz w:val="20"/>
              </w:rPr>
              <w:t xml:space="preserve">Основное занятие </w:t>
            </w:r>
            <w:r>
              <w:rPr>
                <w:sz w:val="20"/>
                <w:i w:val="on"/>
              </w:rPr>
              <w:t xml:space="preserve">(работающий, работающий пенсионер, пенсионер, безработный, не работаю, в отпуске по уходу за ребенком, студент, школьник, дошкольник)</w:t>
            </w:r>
          </w:p>
        </w:tc>
        <w:tc>
          <w:tcPr>
            <w:tcW w:w="1644" w:type="dxa"/>
          </w:tcPr>
          <w:p>
            <w:pPr>
              <w:pStyle w:val="0"/>
              <w:jc w:val="center"/>
            </w:pPr>
            <w:r>
              <w:rPr>
                <w:sz w:val="20"/>
              </w:rPr>
              <w:t xml:space="preserve">Место работы </w:t>
            </w:r>
            <w:r>
              <w:rPr>
                <w:sz w:val="20"/>
                <w:i w:val="on"/>
              </w:rPr>
              <w:t xml:space="preserve">(наименование организации, адрес)</w:t>
            </w:r>
            <w:r>
              <w:rPr>
                <w:sz w:val="20"/>
              </w:rPr>
              <w:t xml:space="preserve"> и должность для работающих, место учебы </w:t>
            </w:r>
            <w:r>
              <w:rPr>
                <w:sz w:val="20"/>
                <w:i w:val="on"/>
              </w:rPr>
              <w:t xml:space="preserve">(наименование образовательного учреждения, адрес)</w:t>
            </w:r>
            <w:r>
              <w:rPr>
                <w:sz w:val="20"/>
              </w:rPr>
              <w:t xml:space="preserve"> для учащихся в настоящее время</w:t>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t xml:space="preserve">заявитель</w:t>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r>
        <w:tc>
          <w:tcPr>
            <w:tcW w:w="454" w:type="dxa"/>
          </w:tcPr>
          <w:p>
            <w:pPr>
              <w:pStyle w:val="0"/>
            </w:pPr>
            <w:r>
              <w:rPr>
                <w:sz w:val="20"/>
              </w:rPr>
            </w:r>
          </w:p>
        </w:tc>
        <w:tc>
          <w:tcPr>
            <w:tcW w:w="1134" w:type="dxa"/>
          </w:tcPr>
          <w:p>
            <w:pPr>
              <w:pStyle w:val="0"/>
            </w:pPr>
            <w:r>
              <w:rPr>
                <w:sz w:val="20"/>
              </w:rPr>
            </w:r>
          </w:p>
        </w:tc>
        <w:tc>
          <w:tcPr>
            <w:tcW w:w="794" w:type="dxa"/>
          </w:tcPr>
          <w:p>
            <w:pPr>
              <w:pStyle w:val="0"/>
            </w:pPr>
            <w:r>
              <w:rPr>
                <w:sz w:val="20"/>
              </w:rPr>
            </w:r>
          </w:p>
        </w:tc>
        <w:tc>
          <w:tcPr>
            <w:tcW w:w="1134" w:type="dxa"/>
          </w:tcPr>
          <w:p>
            <w:pPr>
              <w:pStyle w:val="0"/>
            </w:pPr>
            <w:r>
              <w:rPr>
                <w:sz w:val="20"/>
              </w:rPr>
            </w:r>
          </w:p>
        </w:tc>
        <w:tc>
          <w:tcPr>
            <w:tcW w:w="1417" w:type="dxa"/>
          </w:tcPr>
          <w:p>
            <w:pPr>
              <w:pStyle w:val="0"/>
            </w:pPr>
            <w:r>
              <w:rPr>
                <w:sz w:val="20"/>
              </w:rPr>
            </w:r>
          </w:p>
        </w:tc>
        <w:tc>
          <w:tcPr>
            <w:tcW w:w="850" w:type="dxa"/>
          </w:tcPr>
          <w:p>
            <w:pPr>
              <w:pStyle w:val="0"/>
            </w:pPr>
            <w:r>
              <w:rPr>
                <w:sz w:val="20"/>
              </w:rPr>
            </w:r>
          </w:p>
        </w:tc>
        <w:tc>
          <w:tcPr>
            <w:tcW w:w="1644" w:type="dxa"/>
          </w:tcPr>
          <w:p>
            <w:pPr>
              <w:pStyle w:val="0"/>
            </w:pPr>
            <w:r>
              <w:rPr>
                <w:sz w:val="20"/>
              </w:rPr>
            </w:r>
          </w:p>
        </w:tc>
        <w:tc>
          <w:tcPr>
            <w:tcW w:w="1644" w:type="dxa"/>
          </w:tcPr>
          <w:p>
            <w:pPr>
              <w:pStyle w:val="0"/>
            </w:pPr>
            <w:r>
              <w:rPr>
                <w:sz w:val="20"/>
              </w:rPr>
            </w:r>
          </w:p>
        </w:tc>
      </w:tr>
    </w:tbl>
    <w:p>
      <w:pPr>
        <w:pStyle w:val="0"/>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787"/>
        <w:gridCol w:w="4932"/>
        <w:gridCol w:w="3352"/>
      </w:tblGrid>
      <w:tr>
        <w:tblPrEx>
          <w:tblBorders>
            <w:insideH w:val="nil"/>
          </w:tblBorders>
        </w:tblPrEx>
        <w:tc>
          <w:tcPr>
            <w:gridSpan w:val="3"/>
            <w:tcW w:w="9071" w:type="dxa"/>
            <w:tcBorders>
              <w:top w:val="nil"/>
              <w:left w:val="nil"/>
              <w:bottom w:val="nil"/>
              <w:right w:val="nil"/>
            </w:tcBorders>
          </w:tcPr>
          <w:p>
            <w:pPr>
              <w:pStyle w:val="0"/>
              <w:jc w:val="both"/>
            </w:pPr>
            <w:r>
              <w:rPr>
                <w:sz w:val="20"/>
              </w:rPr>
              <w:t xml:space="preserve">в настоящее время зарегистрирован (зарегистрированы) по месту жительства в жилом помещении по адресу:</w:t>
            </w:r>
          </w:p>
        </w:tc>
      </w:tr>
      <w:tr>
        <w:tblPrEx>
          <w:tblBorders>
            <w:insideH w:val="nil"/>
          </w:tblBorders>
        </w:tblPrEx>
        <w:tc>
          <w:tcPr>
            <w:gridSpan w:val="3"/>
            <w:tcW w:w="9071" w:type="dxa"/>
            <w:tcBorders>
              <w:top w:val="nil"/>
              <w:left w:val="nil"/>
              <w:right w:val="nil"/>
            </w:tcBorders>
          </w:tcPr>
          <w:p>
            <w:pPr>
              <w:pStyle w:val="0"/>
            </w:pPr>
            <w:r>
              <w:rPr>
                <w:sz w:val="20"/>
              </w:rPr>
            </w:r>
          </w:p>
        </w:tc>
      </w:tr>
      <w:tr>
        <w:tblPrEx>
          <w:tblBorders>
            <w:insideH w:val="nil"/>
          </w:tblBorders>
        </w:tblPrEx>
        <w:tc>
          <w:tcPr>
            <w:gridSpan w:val="3"/>
            <w:tcW w:w="9071" w:type="dxa"/>
            <w:tcBorders>
              <w:left w:val="nil"/>
              <w:bottom w:val="nil"/>
              <w:right w:val="nil"/>
            </w:tcBorders>
          </w:tcPr>
          <w:p>
            <w:pPr>
              <w:pStyle w:val="0"/>
            </w:pPr>
            <w:r>
              <w:rPr>
                <w:sz w:val="20"/>
              </w:rPr>
            </w:r>
          </w:p>
        </w:tc>
      </w:tr>
      <w:tr>
        <w:tblPrEx>
          <w:tblBorders>
            <w:insideH w:val="nil"/>
          </w:tblBorders>
        </w:tblPrEx>
        <w:tc>
          <w:tcPr>
            <w:gridSpan w:val="3"/>
            <w:tcW w:w="9071" w:type="dxa"/>
            <w:tcBorders>
              <w:top w:val="nil"/>
              <w:left w:val="nil"/>
              <w:bottom w:val="nil"/>
              <w:right w:val="nil"/>
            </w:tcBorders>
          </w:tcPr>
          <w:p>
            <w:pPr>
              <w:pStyle w:val="0"/>
            </w:pPr>
            <w:r>
              <w:rPr>
                <w:sz w:val="20"/>
              </w:rPr>
              <w:t xml:space="preserve">в котором проживаю как (поставить отметку "V"):</w:t>
            </w:r>
          </w:p>
        </w:tc>
      </w:tr>
      <w:tr>
        <w:tblPrEx>
          <w:tblBorders>
            <w:insideH w:val="nil"/>
          </w:tblBorders>
        </w:tblPrEx>
        <w:tc>
          <w:tcPr>
            <w:gridSpan w:val="3"/>
            <w:tcW w:w="9071" w:type="dxa"/>
            <w:tcBorders>
              <w:top w:val="nil"/>
              <w:left w:val="nil"/>
              <w:right w:val="nil"/>
            </w:tcBorders>
          </w:tcPr>
          <w:p>
            <w:pPr>
              <w:pStyle w:val="0"/>
            </w:pPr>
            <w:r>
              <w:rPr>
                <w:sz w:val="20"/>
              </w:rPr>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пользователь жилого помещения в государственном или муниципальном жилищном фонде</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наниматель жилого помещения по договору найма в частном жилищном фонде</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член жилищного или жилищно-строительного кооператива</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собственник жилого помещения (квартиры, жилого дома, части квартиры или жилого дома)</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r>
        <w:tblPrEx>
          <w:tblBorders>
            <w:left w:val="single" w:sz="4"/>
            <w:right w:val="single" w:sz="4"/>
          </w:tblBorders>
        </w:tblPrEx>
        <w:tc>
          <w:tcPr>
            <w:tcW w:w="787" w:type="dxa"/>
          </w:tcPr>
          <w:p>
            <w:pPr>
              <w:pStyle w:val="0"/>
            </w:pPr>
            <w:r>
              <w:rPr>
                <w:sz w:val="20"/>
              </w:rPr>
            </w:r>
          </w:p>
        </w:tc>
        <w:tc>
          <w:tcPr>
            <w:tcW w:w="4932" w:type="dxa"/>
          </w:tcPr>
          <w:p>
            <w:pPr>
              <w:pStyle w:val="0"/>
            </w:pPr>
            <w:r>
              <w:rPr>
                <w:sz w:val="20"/>
              </w:rPr>
              <w:t xml:space="preserve">член семьи (нанимателя жилого помещения по договору найма в частном жилом фонде, члена жилищного или жилищно-строительного кооператива, собственника жилого помещения, проходящего военную службу по призыву в Вооруженных силах Российской Федерации, других войсках, воинских формированиях и органах, созданных в соответствии с законодательством Российской Федерации, осужденного к лишению свободы, признанного безвестно отсутствующим, умершего или объявленного умершим, находящегося на принудительном лечении по решению суда), продолжающий постоянно проживать в ранее занимаемом совместно с указанным гражданином жилом помещении</w:t>
            </w:r>
          </w:p>
        </w:tc>
        <w:tc>
          <w:tcPr>
            <w:tcW w:w="3352" w:type="dxa"/>
          </w:tcPr>
          <w:p>
            <w:pPr>
              <w:pStyle w:val="0"/>
            </w:pPr>
            <w:r>
              <w:rPr>
                <w:sz w:val="20"/>
                <w:i w:val="on"/>
              </w:rPr>
              <w:t xml:space="preserve">(указать документ, подтверждающий основание проживания в жилом помещении)</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134"/>
        <w:gridCol w:w="1701"/>
        <w:gridCol w:w="964"/>
        <w:gridCol w:w="964"/>
        <w:gridCol w:w="964"/>
        <w:gridCol w:w="964"/>
        <w:gridCol w:w="964"/>
        <w:gridCol w:w="964"/>
      </w:tblGrid>
      <w:tr>
        <w:tblPrEx>
          <w:tblBorders>
            <w:left w:val="nil"/>
            <w:right w:val="nil"/>
          </w:tblBorders>
        </w:tblPrEx>
        <w:tc>
          <w:tcPr>
            <w:gridSpan w:val="9"/>
            <w:tcW w:w="9073" w:type="dxa"/>
            <w:tcBorders>
              <w:top w:val="nil"/>
              <w:left w:val="nil"/>
              <w:right w:val="nil"/>
            </w:tcBorders>
          </w:tcPr>
          <w:p>
            <w:pPr>
              <w:pStyle w:val="0"/>
              <w:jc w:val="center"/>
            </w:pPr>
            <w:r>
              <w:rPr>
                <w:sz w:val="20"/>
              </w:rPr>
              <w:t xml:space="preserve">Сведения о доходах заявителя и членов семьи за 6 календарных месяцев, предшествовавших месяцу перед месяцем подачи заявления о предоставлении субсидии</w:t>
            </w:r>
          </w:p>
        </w:tc>
      </w:tr>
      <w:tr>
        <w:tc>
          <w:tcPr>
            <w:tcW w:w="454" w:type="dxa"/>
            <w:vMerge w:val="restart"/>
          </w:tcPr>
          <w:p>
            <w:pPr>
              <w:pStyle w:val="0"/>
              <w:jc w:val="center"/>
            </w:pPr>
            <w:r>
              <w:rPr>
                <w:sz w:val="20"/>
              </w:rPr>
              <w:t xml:space="preserve">N п/п</w:t>
            </w:r>
          </w:p>
        </w:tc>
        <w:tc>
          <w:tcPr>
            <w:tcW w:w="1134" w:type="dxa"/>
            <w:vMerge w:val="restart"/>
          </w:tcPr>
          <w:p>
            <w:pPr>
              <w:pStyle w:val="0"/>
              <w:jc w:val="center"/>
            </w:pPr>
            <w:r>
              <w:rPr>
                <w:sz w:val="20"/>
              </w:rPr>
              <w:t xml:space="preserve">Фамилия, имя, отчество</w:t>
            </w:r>
          </w:p>
        </w:tc>
        <w:tc>
          <w:tcPr>
            <w:tcW w:w="1701" w:type="dxa"/>
            <w:vMerge w:val="restart"/>
          </w:tcPr>
          <w:p>
            <w:pPr>
              <w:pStyle w:val="0"/>
              <w:jc w:val="center"/>
            </w:pPr>
            <w:r>
              <w:rPr>
                <w:sz w:val="20"/>
              </w:rPr>
              <w:t xml:space="preserve">Вид дохода</w:t>
            </w:r>
          </w:p>
        </w:tc>
        <w:tc>
          <w:tcPr>
            <w:gridSpan w:val="6"/>
            <w:tcW w:w="5784" w:type="dxa"/>
          </w:tcPr>
          <w:p>
            <w:pPr>
              <w:pStyle w:val="0"/>
              <w:jc w:val="center"/>
            </w:pPr>
            <w:r>
              <w:rPr>
                <w:sz w:val="20"/>
              </w:rPr>
              <w:t xml:space="preserve">Доход за каждый месяц</w:t>
            </w:r>
          </w:p>
        </w:tc>
      </w:tr>
      <w:tr>
        <w:tc>
          <w:tcPr>
            <w:vMerge w:val="continue"/>
          </w:tcPr>
          <w:p/>
        </w:tc>
        <w:tc>
          <w:tcPr>
            <w:vMerge w:val="continue"/>
          </w:tcPr>
          <w:p/>
        </w:tc>
        <w:tc>
          <w:tcPr>
            <w:vMerge w:val="continue"/>
          </w:tcP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c>
          <w:tcPr>
            <w:tcW w:w="964" w:type="dxa"/>
          </w:tcPr>
          <w:p>
            <w:pPr>
              <w:pStyle w:val="0"/>
              <w:jc w:val="center"/>
            </w:pPr>
            <w:r>
              <w:rPr>
                <w:sz w:val="20"/>
                <w:i w:val="on"/>
              </w:rPr>
              <w:t xml:space="preserve">указать месяц</w:t>
            </w:r>
          </w:p>
        </w:tc>
      </w:tr>
      <w:tr>
        <w:tc>
          <w:tcPr>
            <w:tcW w:w="454" w:type="dxa"/>
            <w:vMerge w:val="restart"/>
          </w:tcPr>
          <w:p>
            <w:pPr>
              <w:pStyle w:val="0"/>
              <w:jc w:val="center"/>
            </w:pPr>
            <w:r>
              <w:rPr>
                <w:sz w:val="20"/>
              </w:rPr>
              <w:t xml:space="preserve">1.</w:t>
            </w:r>
          </w:p>
        </w:tc>
        <w:tc>
          <w:tcPr>
            <w:tcW w:w="1134" w:type="dxa"/>
            <w:vMerge w:val="restart"/>
          </w:tcPr>
          <w:p>
            <w:pPr>
              <w:pStyle w:val="0"/>
            </w:pPr>
            <w:r>
              <w:rPr>
                <w:sz w:val="20"/>
              </w:rPr>
            </w:r>
          </w:p>
        </w:tc>
        <w:tc>
          <w:tcPr>
            <w:tcW w:w="1701" w:type="dxa"/>
          </w:tcPr>
          <w:p>
            <w:pPr>
              <w:pStyle w:val="0"/>
            </w:pPr>
            <w:r>
              <w:rPr>
                <w:sz w:val="20"/>
              </w:rPr>
              <w:t xml:space="preserve">Вознаграждение за выполнение трудовых или иных обязанностей</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Пенсии, пособия и иные аналогичные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Стипендии и иные денежные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Сумма полученных алиментов</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Другие выплаты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t xml:space="preserve">Прочие доходы</w:t>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2.</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3.</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tcW w:w="454" w:type="dxa"/>
            <w:vMerge w:val="restart"/>
          </w:tcPr>
          <w:p>
            <w:pPr>
              <w:pStyle w:val="0"/>
              <w:jc w:val="center"/>
            </w:pPr>
            <w:r>
              <w:rPr>
                <w:sz w:val="20"/>
              </w:rPr>
              <w:t xml:space="preserve">4.</w:t>
            </w:r>
          </w:p>
        </w:tc>
        <w:tc>
          <w:tcPr>
            <w:tcW w:w="1134" w:type="dxa"/>
            <w:vMerge w:val="restart"/>
          </w:tcPr>
          <w:p>
            <w:pPr>
              <w:pStyle w:val="0"/>
            </w:pPr>
            <w:r>
              <w:rPr>
                <w:sz w:val="20"/>
              </w:rPr>
            </w: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r>
        <w:tc>
          <w:tcPr>
            <w:vMerge w:val="continue"/>
          </w:tcPr>
          <w:p/>
        </w:tc>
        <w:tc>
          <w:tcPr>
            <w:vMerge w:val="continue"/>
          </w:tcPr>
          <w:p/>
        </w:tc>
        <w:tc>
          <w:tcPr>
            <w:tcW w:w="1701"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96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Иных доходов, кроме указанных в заявлении и прилагаемых документах, не имею(ем).</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2. Граждане, проживающие отдельно от меня, но являющиеся по отношению ко мне и членам моей семьи: супругом(ой), родителями или усыновителями несовершеннолетних детей, несовершеннолетними детьми, в том числе и усыновленными: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8"/>
        <w:gridCol w:w="1191"/>
        <w:gridCol w:w="1276"/>
        <w:gridCol w:w="1077"/>
        <w:gridCol w:w="3402"/>
        <w:gridCol w:w="1617"/>
      </w:tblGrid>
      <w:tr>
        <w:tc>
          <w:tcPr>
            <w:tcW w:w="488" w:type="dxa"/>
          </w:tcPr>
          <w:p>
            <w:pPr>
              <w:pStyle w:val="0"/>
              <w:jc w:val="center"/>
            </w:pPr>
            <w:r>
              <w:rPr>
                <w:sz w:val="20"/>
              </w:rPr>
              <w:t xml:space="preserve">N п/п</w:t>
            </w:r>
          </w:p>
        </w:tc>
        <w:tc>
          <w:tcPr>
            <w:tcW w:w="1191" w:type="dxa"/>
          </w:tcPr>
          <w:p>
            <w:pPr>
              <w:pStyle w:val="0"/>
              <w:jc w:val="center"/>
            </w:pPr>
            <w:r>
              <w:rPr>
                <w:sz w:val="20"/>
              </w:rPr>
              <w:t xml:space="preserve">Фамилия, имя, отчество</w:t>
            </w:r>
          </w:p>
        </w:tc>
        <w:tc>
          <w:tcPr>
            <w:tcW w:w="1276" w:type="dxa"/>
          </w:tcPr>
          <w:p>
            <w:pPr>
              <w:pStyle w:val="0"/>
              <w:jc w:val="center"/>
            </w:pPr>
            <w:r>
              <w:rPr>
                <w:sz w:val="20"/>
              </w:rPr>
              <w:t xml:space="preserve">Дата рождения</w:t>
            </w:r>
          </w:p>
        </w:tc>
        <w:tc>
          <w:tcPr>
            <w:tcW w:w="1077" w:type="dxa"/>
          </w:tcPr>
          <w:p>
            <w:pPr>
              <w:pStyle w:val="0"/>
              <w:jc w:val="center"/>
            </w:pPr>
            <w:r>
              <w:rPr>
                <w:sz w:val="20"/>
              </w:rPr>
              <w:t xml:space="preserve">Степень родства</w:t>
            </w:r>
          </w:p>
        </w:tc>
        <w:tc>
          <w:tcPr>
            <w:tcW w:w="3402" w:type="dxa"/>
          </w:tcPr>
          <w:p>
            <w:pPr>
              <w:pStyle w:val="0"/>
              <w:jc w:val="center"/>
            </w:pPr>
            <w:r>
              <w:rPr>
                <w:sz w:val="20"/>
              </w:rPr>
              <w:t xml:space="preserve">Документ, удостоверяющий личность (серия, номер, кем и когда выдан, код подразделения)/Реквизиты актовой записи о рождении (N и дата актовой записи, наименование органа, составившего запись)</w:t>
            </w:r>
          </w:p>
        </w:tc>
        <w:tc>
          <w:tcPr>
            <w:tcW w:w="1617" w:type="dxa"/>
          </w:tcPr>
          <w:p>
            <w:pPr>
              <w:pStyle w:val="0"/>
              <w:jc w:val="center"/>
            </w:pPr>
            <w:r>
              <w:rPr>
                <w:sz w:val="20"/>
              </w:rPr>
              <w:t xml:space="preserve">Адрес проживания</w:t>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r>
        <w:tc>
          <w:tcPr>
            <w:tcW w:w="488" w:type="dxa"/>
          </w:tcPr>
          <w:p>
            <w:pPr>
              <w:pStyle w:val="0"/>
            </w:pPr>
            <w:r>
              <w:rPr>
                <w:sz w:val="20"/>
              </w:rPr>
            </w:r>
          </w:p>
        </w:tc>
        <w:tc>
          <w:tcPr>
            <w:tcW w:w="1191" w:type="dxa"/>
          </w:tcPr>
          <w:p>
            <w:pPr>
              <w:pStyle w:val="0"/>
            </w:pPr>
            <w:r>
              <w:rPr>
                <w:sz w:val="20"/>
              </w:rPr>
            </w:r>
          </w:p>
        </w:tc>
        <w:tc>
          <w:tcPr>
            <w:tcW w:w="1276" w:type="dxa"/>
          </w:tcPr>
          <w:p>
            <w:pPr>
              <w:pStyle w:val="0"/>
            </w:pPr>
            <w:r>
              <w:rPr>
                <w:sz w:val="20"/>
              </w:rPr>
            </w:r>
          </w:p>
        </w:tc>
        <w:tc>
          <w:tcPr>
            <w:tcW w:w="1077" w:type="dxa"/>
          </w:tcPr>
          <w:p>
            <w:pPr>
              <w:pStyle w:val="0"/>
            </w:pPr>
            <w:r>
              <w:rPr>
                <w:sz w:val="20"/>
              </w:rPr>
            </w:r>
          </w:p>
        </w:tc>
        <w:tc>
          <w:tcPr>
            <w:tcW w:w="3402" w:type="dxa"/>
          </w:tcPr>
          <w:p>
            <w:pPr>
              <w:pStyle w:val="0"/>
            </w:pPr>
            <w:r>
              <w:rPr>
                <w:sz w:val="20"/>
              </w:rPr>
            </w:r>
          </w:p>
        </w:tc>
        <w:tc>
          <w:tcPr>
            <w:tcW w:w="1617"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14"/>
        <w:gridCol w:w="6522"/>
        <w:gridCol w:w="1635"/>
      </w:tblGrid>
      <w:tr>
        <w:tc>
          <w:tcPr>
            <w:gridSpan w:val="3"/>
            <w:tcW w:w="9071" w:type="dxa"/>
            <w:tcBorders>
              <w:top w:val="nil"/>
              <w:left w:val="nil"/>
              <w:bottom w:val="nil"/>
              <w:right w:val="nil"/>
            </w:tcBorders>
          </w:tcPr>
          <w:p>
            <w:pPr>
              <w:pStyle w:val="0"/>
              <w:jc w:val="both"/>
            </w:pPr>
            <w:r>
              <w:rPr>
                <w:sz w:val="20"/>
              </w:rPr>
              <w:t xml:space="preserve">3. Лица, зарегистрированные вместе со мной по месту моей регистрации, но не указанные в заявлении в качестве членов моей семьи:</w:t>
            </w:r>
          </w:p>
        </w:tc>
      </w:tr>
      <w:tr>
        <w:tc>
          <w:tcPr>
            <w:tcW w:w="914" w:type="dxa"/>
            <w:tcBorders>
              <w:top w:val="nil"/>
              <w:left w:val="nil"/>
              <w:bottom w:val="nil"/>
              <w:right w:val="nil"/>
            </w:tcBorders>
          </w:tcPr>
          <w:p>
            <w:pPr>
              <w:pStyle w:val="0"/>
            </w:pPr>
            <w:r>
              <w:rPr>
                <w:sz w:val="20"/>
              </w:rPr>
            </w:r>
          </w:p>
        </w:tc>
        <w:tc>
          <w:tcPr>
            <w:tcW w:w="6522" w:type="dxa"/>
            <w:tcBorders>
              <w:top w:val="nil"/>
              <w:left w:val="nil"/>
              <w:bottom w:val="single" w:sz="4"/>
              <w:right w:val="nil"/>
            </w:tcBorders>
          </w:tcPr>
          <w:p>
            <w:pPr>
              <w:pStyle w:val="0"/>
            </w:pPr>
            <w:r>
              <w:rPr>
                <w:sz w:val="20"/>
              </w:rPr>
            </w:r>
          </w:p>
        </w:tc>
        <w:tc>
          <w:tcPr>
            <w:tcW w:w="1635" w:type="dxa"/>
            <w:tcBorders>
              <w:top w:val="nil"/>
              <w:left w:val="nil"/>
              <w:bottom w:val="nil"/>
              <w:right w:val="nil"/>
            </w:tcBorders>
          </w:tcPr>
          <w:p>
            <w:pPr>
              <w:pStyle w:val="0"/>
              <w:jc w:val="both"/>
            </w:pPr>
            <w:r>
              <w:rPr>
                <w:sz w:val="20"/>
              </w:rPr>
              <w:t xml:space="preserve">(ФИО)</w:t>
            </w:r>
          </w:p>
        </w:tc>
      </w:tr>
      <w:tr>
        <w:tc>
          <w:tcPr>
            <w:tcW w:w="914" w:type="dxa"/>
            <w:tcBorders>
              <w:top w:val="nil"/>
              <w:left w:val="nil"/>
              <w:bottom w:val="nil"/>
              <w:right w:val="nil"/>
            </w:tcBorders>
          </w:tcPr>
          <w:p>
            <w:pPr>
              <w:pStyle w:val="0"/>
            </w:pPr>
            <w:r>
              <w:rPr>
                <w:sz w:val="20"/>
              </w:rPr>
            </w:r>
          </w:p>
        </w:tc>
        <w:tc>
          <w:tcPr>
            <w:tcW w:w="6522" w:type="dxa"/>
            <w:tcBorders>
              <w:top w:val="single" w:sz="4"/>
              <w:left w:val="nil"/>
              <w:bottom w:val="single" w:sz="4"/>
              <w:right w:val="nil"/>
            </w:tcBorders>
          </w:tcPr>
          <w:p>
            <w:pPr>
              <w:pStyle w:val="0"/>
            </w:pPr>
            <w:r>
              <w:rPr>
                <w:sz w:val="20"/>
              </w:rPr>
            </w:r>
          </w:p>
        </w:tc>
        <w:tc>
          <w:tcPr>
            <w:tcW w:w="1635" w:type="dxa"/>
            <w:tcBorders>
              <w:top w:val="nil"/>
              <w:left w:val="nil"/>
              <w:bottom w:val="nil"/>
              <w:right w:val="nil"/>
            </w:tcBorders>
          </w:tcPr>
          <w:p>
            <w:pPr>
              <w:pStyle w:val="0"/>
              <w:jc w:val="both"/>
            </w:pPr>
            <w:r>
              <w:rPr>
                <w:sz w:val="20"/>
              </w:rPr>
              <w:t xml:space="preserve">(ФИО)</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ind w:firstLine="283"/>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6803"/>
        <w:gridCol w:w="1701"/>
      </w:tblGrid>
      <w:tr>
        <w:tc>
          <w:tcPr>
            <w:tcW w:w="567" w:type="dxa"/>
          </w:tcPr>
          <w:p>
            <w:pPr>
              <w:pStyle w:val="0"/>
              <w:jc w:val="center"/>
            </w:pPr>
            <w:r>
              <w:rPr>
                <w:sz w:val="20"/>
              </w:rPr>
              <w:t xml:space="preserve">N п/п</w:t>
            </w:r>
          </w:p>
        </w:tc>
        <w:tc>
          <w:tcPr>
            <w:tcW w:w="6803" w:type="dxa"/>
          </w:tcPr>
          <w:p>
            <w:pPr>
              <w:pStyle w:val="0"/>
              <w:jc w:val="center"/>
            </w:pPr>
            <w:r>
              <w:rPr>
                <w:sz w:val="20"/>
              </w:rPr>
              <w:t xml:space="preserve">Наименование документа</w:t>
            </w:r>
          </w:p>
        </w:tc>
        <w:tc>
          <w:tcPr>
            <w:tcW w:w="1701" w:type="dxa"/>
          </w:tcPr>
          <w:p>
            <w:pPr>
              <w:pStyle w:val="0"/>
              <w:jc w:val="center"/>
            </w:pPr>
            <w:r>
              <w:rPr>
                <w:sz w:val="20"/>
              </w:rPr>
              <w:t xml:space="preserve">Количество документов</w:t>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r>
        <w:tc>
          <w:tcPr>
            <w:tcW w:w="567" w:type="dxa"/>
          </w:tcPr>
          <w:p>
            <w:pPr>
              <w:pStyle w:val="0"/>
            </w:pPr>
            <w:r>
              <w:rPr>
                <w:sz w:val="20"/>
              </w:rPr>
            </w:r>
          </w:p>
        </w:tc>
        <w:tc>
          <w:tcPr>
            <w:tcW w:w="6803" w:type="dxa"/>
          </w:tcPr>
          <w:p>
            <w:pPr>
              <w:pStyle w:val="0"/>
            </w:pPr>
            <w:r>
              <w:rPr>
                <w:sz w:val="20"/>
              </w:rPr>
            </w:r>
          </w:p>
        </w:tc>
        <w:tc>
          <w:tcPr>
            <w:tcW w:w="1701"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499"/>
        <w:gridCol w:w="2583"/>
        <w:gridCol w:w="4989"/>
      </w:tblGrid>
      <w:tr>
        <w:tc>
          <w:tcPr>
            <w:gridSpan w:val="3"/>
            <w:tcW w:w="9071" w:type="dxa"/>
            <w:tcBorders>
              <w:top w:val="nil"/>
              <w:left w:val="nil"/>
              <w:bottom w:val="nil"/>
              <w:right w:val="nil"/>
            </w:tcBorders>
          </w:tcPr>
          <w:p>
            <w:pPr>
              <w:pStyle w:val="0"/>
              <w:jc w:val="both"/>
            </w:pPr>
            <w:r>
              <w:rPr>
                <w:sz w:val="20"/>
              </w:rPr>
              <w:t xml:space="preserve">Подтверждаю, что сведения, сообщенные мной в настоящем заявлении, точны и исчерпывающи.</w:t>
            </w:r>
          </w:p>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765"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при наступлении обстоятельств, влекущих изменение размера меры социальной поддержки либо прекращение ее предоставления (например: изменение места постоянного жительства, основания проживания, состава семьи, гражданства получателя субсидии и(или) членов его семьи, размера доходов получателя субсидии и(или) членов его семьи), заявитель (представитель заявителя) обязан письменно известить ЦСЗН через МФЦ, либо ПГУ ЛО, либо ЕПГУ не позднее чем в месячный срок со дня наступления соответствующих обстоятельств, а также не позднее 10 рабочих дней со дня истечения срока предоставления субсидии представить ЦСЗН документы, подтверждающие фактические расходы на оплату жилого помещения и коммунальных услуг, понесенные ежемесячно в течение срока получения субсидии (6 месяцев).</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3"/>
            <w:tcW w:w="9071" w:type="dxa"/>
            <w:tcBorders>
              <w:top w:val="nil"/>
              <w:left w:val="nil"/>
              <w:bottom w:val="nil"/>
              <w:right w:val="nil"/>
            </w:tcBorders>
          </w:tcPr>
          <w:p>
            <w:pPr>
              <w:pStyle w:val="0"/>
            </w:pPr>
            <w:r>
              <w:rPr>
                <w:sz w:val="20"/>
              </w:rPr>
            </w:r>
          </w:p>
        </w:tc>
      </w:tr>
      <w:tr>
        <w:tc>
          <w:tcPr>
            <w:tcW w:w="1499" w:type="dxa"/>
            <w:tcBorders>
              <w:top w:val="nil"/>
              <w:left w:val="nil"/>
              <w:bottom w:val="nil"/>
              <w:right w:val="nil"/>
            </w:tcBorders>
          </w:tcPr>
          <w:p>
            <w:pPr>
              <w:pStyle w:val="0"/>
            </w:pPr>
            <w:r>
              <w:rPr>
                <w:sz w:val="20"/>
              </w:rPr>
            </w:r>
          </w:p>
        </w:tc>
        <w:tc>
          <w:tcPr>
            <w:tcW w:w="2583" w:type="dxa"/>
            <w:tcBorders>
              <w:top w:val="nil"/>
              <w:left w:val="nil"/>
              <w:bottom w:val="single" w:sz="4"/>
              <w:right w:val="nil"/>
            </w:tcBorders>
          </w:tcPr>
          <w:p>
            <w:pPr>
              <w:pStyle w:val="0"/>
            </w:pPr>
            <w:r>
              <w:rPr>
                <w:sz w:val="20"/>
              </w:rPr>
            </w:r>
          </w:p>
        </w:tc>
        <w:tc>
          <w:tcPr>
            <w:tcW w:w="4989"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89"/>
        <w:gridCol w:w="454"/>
        <w:gridCol w:w="2891"/>
        <w:gridCol w:w="5338"/>
      </w:tblGrid>
      <w:tr>
        <w:tblPrEx>
          <w:tblBorders>
            <w:left w:val="nil"/>
            <w:right w:val="nil"/>
            <w:insideH w:val="nil"/>
          </w:tblBorders>
        </w:tblPrEx>
        <w:tc>
          <w:tcPr>
            <w:tcW w:w="389" w:type="dxa"/>
            <w:tcBorders>
              <w:top w:val="nil"/>
              <w:left w:val="nil"/>
              <w:bottom w:val="nil"/>
            </w:tcBorders>
          </w:tcPr>
          <w:p>
            <w:pPr>
              <w:pStyle w:val="0"/>
            </w:pPr>
            <w:r>
              <w:rPr>
                <w:sz w:val="20"/>
              </w:rPr>
            </w:r>
          </w:p>
        </w:tc>
        <w:tc>
          <w:tcPr>
            <w:tcW w:w="454" w:type="dxa"/>
          </w:tcPr>
          <w:p>
            <w:pPr>
              <w:pStyle w:val="0"/>
            </w:pPr>
            <w:r>
              <w:rPr>
                <w:sz w:val="20"/>
              </w:rPr>
            </w:r>
          </w:p>
        </w:tc>
        <w:tc>
          <w:tcPr>
            <w:gridSpan w:val="2"/>
            <w:tcW w:w="8229" w:type="dxa"/>
            <w:tcBorders>
              <w:top w:val="nil"/>
              <w:left w:val="nil"/>
              <w:right w:val="nil"/>
            </w:tcBorders>
            <w:vMerge w:val="restart"/>
          </w:tcPr>
          <w:p>
            <w:pPr>
              <w:pStyle w:val="0"/>
              <w:jc w:val="both"/>
            </w:pPr>
            <w:r>
              <w:rPr>
                <w:sz w:val="20"/>
              </w:rPr>
              <w:t xml:space="preserve">Денежные средства прошу выплачивать на текущий счет, привязанный к банковской карте национальной платежной системы "Мир", открытый в кредитной организации</w:t>
            </w:r>
          </w:p>
        </w:tc>
      </w:tr>
      <w:tr>
        <w:tblPrEx>
          <w:tblBorders>
            <w:left w:val="nil"/>
            <w:right w:val="nil"/>
            <w:insideV w:val="nil"/>
          </w:tblBorders>
        </w:tblPrEx>
        <w:tc>
          <w:tcPr>
            <w:tcW w:w="389" w:type="dxa"/>
            <w:tcBorders>
              <w:top w:val="nil"/>
            </w:tcBorders>
          </w:tcPr>
          <w:p>
            <w:pPr>
              <w:pStyle w:val="0"/>
            </w:pPr>
            <w:r>
              <w:rPr>
                <w:sz w:val="20"/>
              </w:rPr>
            </w:r>
          </w:p>
        </w:tc>
        <w:tc>
          <w:tcPr>
            <w:tcW w:w="454" w:type="dxa"/>
          </w:tcPr>
          <w:p>
            <w:pPr>
              <w:pStyle w:val="0"/>
            </w:pPr>
            <w:r>
              <w:rPr>
                <w:sz w:val="20"/>
              </w:rPr>
            </w:r>
          </w:p>
        </w:tc>
        <w:tc>
          <w:tcPr>
            <w:gridSpan w:val="2"/>
            <w:tcBorders>
              <w:top w:val="nil"/>
            </w:tcBorders>
            <w:vMerge w:val="continue"/>
          </w:tcPr>
          <w:p/>
        </w:tc>
      </w:tr>
      <w:tr>
        <w:tc>
          <w:tcPr>
            <w:gridSpan w:val="3"/>
            <w:tcW w:w="3734" w:type="dxa"/>
          </w:tcPr>
          <w:p>
            <w:pPr>
              <w:pStyle w:val="0"/>
              <w:ind w:left="283"/>
            </w:pPr>
            <w:r>
              <w:rPr>
                <w:sz w:val="20"/>
              </w:rPr>
              <w:t xml:space="preserve">Данные получателя средств</w:t>
            </w:r>
          </w:p>
        </w:tc>
        <w:tc>
          <w:tcPr>
            <w:tcW w:w="5338" w:type="dxa"/>
          </w:tcPr>
          <w:p>
            <w:pPr>
              <w:pStyle w:val="0"/>
            </w:pPr>
            <w:r>
              <w:rPr>
                <w:sz w:val="20"/>
              </w:rPr>
            </w:r>
          </w:p>
        </w:tc>
      </w:tr>
      <w:tr>
        <w:tc>
          <w:tcPr>
            <w:gridSpan w:val="3"/>
            <w:tcW w:w="3734" w:type="dxa"/>
          </w:tcPr>
          <w:p>
            <w:pPr>
              <w:pStyle w:val="0"/>
              <w:ind w:left="283"/>
            </w:pPr>
            <w:r>
              <w:rPr>
                <w:sz w:val="20"/>
              </w:rPr>
              <w:t xml:space="preserve">БИК или наименование банка</w:t>
            </w:r>
          </w:p>
        </w:tc>
        <w:tc>
          <w:tcPr>
            <w:tcW w:w="5338" w:type="dxa"/>
          </w:tcPr>
          <w:p>
            <w:pPr>
              <w:pStyle w:val="0"/>
            </w:pPr>
            <w:r>
              <w:rPr>
                <w:sz w:val="20"/>
              </w:rPr>
            </w:r>
          </w:p>
        </w:tc>
      </w:tr>
      <w:tr>
        <w:tc>
          <w:tcPr>
            <w:gridSpan w:val="3"/>
            <w:tcW w:w="3734" w:type="dxa"/>
          </w:tcPr>
          <w:p>
            <w:pPr>
              <w:pStyle w:val="0"/>
              <w:ind w:left="283"/>
            </w:pPr>
            <w:r>
              <w:rPr>
                <w:sz w:val="20"/>
              </w:rPr>
              <w:t xml:space="preserve">Корреспондентский счет</w:t>
            </w:r>
          </w:p>
        </w:tc>
        <w:tc>
          <w:tcPr>
            <w:tcW w:w="5338" w:type="dxa"/>
          </w:tcPr>
          <w:p>
            <w:pPr>
              <w:pStyle w:val="0"/>
            </w:pPr>
            <w:r>
              <w:rPr>
                <w:sz w:val="20"/>
              </w:rPr>
            </w:r>
          </w:p>
        </w:tc>
      </w:tr>
      <w:tr>
        <w:tc>
          <w:tcPr>
            <w:gridSpan w:val="3"/>
            <w:tcW w:w="3734" w:type="dxa"/>
          </w:tcPr>
          <w:p>
            <w:pPr>
              <w:pStyle w:val="0"/>
              <w:ind w:left="283"/>
            </w:pPr>
            <w:r>
              <w:rPr>
                <w:sz w:val="20"/>
              </w:rPr>
              <w:t xml:space="preserve">Номер счета заявителя</w:t>
            </w:r>
          </w:p>
        </w:tc>
        <w:tc>
          <w:tcPr>
            <w:tcW w:w="5338" w:type="dxa"/>
          </w:tcPr>
          <w:p>
            <w:pPr>
              <w:pStyle w:val="0"/>
            </w:pPr>
            <w:r>
              <w:rPr>
                <w:sz w:val="20"/>
              </w:rPr>
            </w:r>
          </w:p>
        </w:tc>
      </w:tr>
      <w:tr>
        <w:tblPrEx>
          <w:tblBorders>
            <w:left w:val="nil"/>
            <w:right w:val="nil"/>
            <w:insideV w:val="nil"/>
            <w:insideH w:val="nil"/>
          </w:tblBorders>
        </w:tblPrEx>
        <w:tc>
          <w:tcPr>
            <w:tcW w:w="389" w:type="dxa"/>
            <w:tcBorders>
              <w:bottom w:val="nil"/>
            </w:tcBorders>
          </w:tcPr>
          <w:p>
            <w:pPr>
              <w:pStyle w:val="0"/>
            </w:pPr>
            <w:r>
              <w:rPr>
                <w:sz w:val="20"/>
              </w:rPr>
            </w:r>
          </w:p>
        </w:tc>
        <w:tc>
          <w:tcPr>
            <w:gridSpan w:val="3"/>
            <w:tcW w:w="8683" w:type="dxa"/>
            <w:tcBorders>
              <w:bottom w:val="nil"/>
            </w:tcBorders>
          </w:tcPr>
          <w:p>
            <w:pPr>
              <w:pStyle w:val="0"/>
            </w:pPr>
            <w:r>
              <w:rPr>
                <w:sz w:val="20"/>
              </w:rPr>
              <w:t xml:space="preserve">Или:</w:t>
            </w:r>
          </w:p>
        </w:tc>
      </w:tr>
      <w:tr>
        <w:tblPrEx>
          <w:tblBorders>
            <w:left w:val="nil"/>
            <w:right w:val="nil"/>
          </w:tblBorders>
        </w:tblPrEx>
        <w:tc>
          <w:tcPr>
            <w:tcW w:w="389" w:type="dxa"/>
            <w:tcBorders>
              <w:top w:val="nil"/>
              <w:left w:val="nil"/>
            </w:tcBorders>
          </w:tcPr>
          <w:p>
            <w:pPr>
              <w:pStyle w:val="0"/>
            </w:pPr>
            <w:r>
              <w:rPr>
                <w:sz w:val="20"/>
              </w:rPr>
            </w:r>
          </w:p>
        </w:tc>
        <w:tc>
          <w:tcPr>
            <w:tcW w:w="454" w:type="dxa"/>
          </w:tcPr>
          <w:p>
            <w:pPr>
              <w:pStyle w:val="0"/>
            </w:pPr>
            <w:r>
              <w:rPr>
                <w:sz w:val="20"/>
              </w:rPr>
            </w:r>
          </w:p>
        </w:tc>
        <w:tc>
          <w:tcPr>
            <w:gridSpan w:val="2"/>
            <w:tcW w:w="8229" w:type="dxa"/>
            <w:tcBorders>
              <w:top w:val="nil"/>
              <w:right w:val="nil"/>
            </w:tcBorders>
          </w:tcPr>
          <w:p>
            <w:pPr>
              <w:pStyle w:val="0"/>
              <w:jc w:val="both"/>
            </w:pPr>
            <w:r>
              <w:rPr>
                <w:sz w:val="20"/>
              </w:rPr>
              <w:t xml:space="preserve">Денежные средства прошу выплачивать через почтовое отделение:</w:t>
            </w:r>
          </w:p>
        </w:tc>
      </w:tr>
      <w:tr>
        <w:tc>
          <w:tcPr>
            <w:gridSpan w:val="3"/>
            <w:tcW w:w="3734" w:type="dxa"/>
          </w:tcPr>
          <w:p>
            <w:pPr>
              <w:pStyle w:val="0"/>
              <w:ind w:left="283"/>
            </w:pPr>
            <w:r>
              <w:rPr>
                <w:sz w:val="20"/>
              </w:rPr>
              <w:t xml:space="preserve">Адрес получателя</w:t>
            </w:r>
          </w:p>
        </w:tc>
        <w:tc>
          <w:tcPr>
            <w:tcW w:w="5338" w:type="dxa"/>
          </w:tcPr>
          <w:p>
            <w:pPr>
              <w:pStyle w:val="0"/>
            </w:pPr>
            <w:r>
              <w:rPr>
                <w:sz w:val="20"/>
              </w:rPr>
            </w:r>
          </w:p>
        </w:tc>
      </w:tr>
      <w:tr>
        <w:tc>
          <w:tcPr>
            <w:gridSpan w:val="3"/>
            <w:tcW w:w="3734" w:type="dxa"/>
          </w:tcPr>
          <w:p>
            <w:pPr>
              <w:pStyle w:val="0"/>
              <w:ind w:left="283"/>
            </w:pPr>
            <w:r>
              <w:rPr>
                <w:sz w:val="20"/>
              </w:rPr>
              <w:t xml:space="preserve">Номер почтового отделения</w:t>
            </w:r>
          </w:p>
        </w:tc>
        <w:tc>
          <w:tcPr>
            <w:tcW w:w="533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794"/>
        <w:gridCol w:w="827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blPrEx>
          <w:tblBorders>
            <w:left w:val="nil"/>
          </w:tblBorders>
        </w:tblPrEx>
        <w:tc>
          <w:tcPr>
            <w:gridSpan w:val="2"/>
            <w:tcW w:w="9071" w:type="dxa"/>
            <w:tcBorders>
              <w:top w:val="nil"/>
              <w:left w:val="nil"/>
              <w:bottom w:val="nil"/>
              <w:right w:val="nil"/>
            </w:tcBorders>
          </w:tcPr>
          <w:p>
            <w:pPr>
              <w:pStyle w:val="0"/>
            </w:pPr>
            <w:r>
              <w:rPr>
                <w:sz w:val="20"/>
              </w:rPr>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выдать на руки в МФЦ</w:t>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r>
        <w:tc>
          <w:tcPr>
            <w:tcW w:w="794"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направить по электронной почте</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97"/>
        <w:gridCol w:w="8220"/>
      </w:tblGrid>
      <w:tr>
        <w:tc>
          <w:tcPr>
            <w:gridSpan w:val="3"/>
            <w:tcW w:w="9071" w:type="dxa"/>
            <w:tcBorders>
              <w:top w:val="nil"/>
              <w:left w:val="nil"/>
              <w:bottom w:val="nil"/>
              <w:right w:val="nil"/>
            </w:tcBorders>
          </w:tcPr>
          <w:p>
            <w:pPr>
              <w:pStyle w:val="0"/>
              <w:ind w:firstLine="283"/>
              <w:jc w:val="both"/>
            </w:pPr>
            <w:r>
              <w:rPr>
                <w:sz w:val="20"/>
              </w:rPr>
              <w:t xml:space="preserve">В соответствии с </w:t>
            </w:r>
            <w:hyperlink w:history="0" r:id="rId1766"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3"/>
            <w:tcW w:w="9071"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8220"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(указываются фамилия, имя, отчество)</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указанной в личном заявлении, заполненном в произвольной форме, поданном оператору.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12"/>
        <w:gridCol w:w="340"/>
        <w:gridCol w:w="2324"/>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12"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324"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912" w:type="dxa"/>
            <w:tcBorders>
              <w:left w:val="nil"/>
              <w:bottom w:val="nil"/>
              <w:right w:val="nil"/>
            </w:tcBorders>
          </w:tcPr>
          <w:p>
            <w:pPr>
              <w:pStyle w:val="0"/>
              <w:jc w:val="center"/>
            </w:pPr>
            <w:r>
              <w:rPr>
                <w:sz w:val="20"/>
                <w:i w:val="on"/>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324" w:type="dxa"/>
            <w:tcBorders>
              <w:left w:val="nil"/>
              <w:bottom w:val="nil"/>
              <w:right w:val="nil"/>
            </w:tcBorders>
          </w:tcPr>
          <w:p>
            <w:pPr>
              <w:pStyle w:val="0"/>
              <w:jc w:val="center"/>
            </w:pPr>
            <w:r>
              <w:rPr>
                <w:sz w:val="20"/>
                <w:i w:val="on"/>
              </w:rPr>
              <w:t xml:space="preserve">(дата)</w:t>
            </w:r>
          </w:p>
        </w:tc>
      </w:tr>
    </w:tbl>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11</w:t>
      </w:r>
    </w:p>
    <w:p>
      <w:pPr>
        <w:pStyle w:val="0"/>
        <w:jc w:val="right"/>
      </w:pPr>
      <w:r>
        <w:rPr>
          <w:sz w:val="20"/>
        </w:rPr>
        <w:t xml:space="preserve">к административному регламенту</w:t>
      </w:r>
    </w:p>
    <w:p>
      <w:pPr>
        <w:pStyle w:val="0"/>
        <w:jc w:val="right"/>
      </w:pPr>
      <w:r>
        <w:rPr>
          <w:sz w:val="20"/>
        </w:rPr>
        <w:t xml:space="preserve">предоставления государственной услуги</w:t>
      </w:r>
    </w:p>
    <w:p>
      <w:pPr>
        <w:pStyle w:val="0"/>
        <w:jc w:val="right"/>
      </w:pPr>
      <w:r>
        <w:rPr>
          <w:sz w:val="20"/>
        </w:rPr>
        <w:t xml:space="preserve">по назначению гражданам, проживающим</w:t>
      </w:r>
    </w:p>
    <w:p>
      <w:pPr>
        <w:pStyle w:val="0"/>
        <w:jc w:val="right"/>
      </w:pPr>
      <w:r>
        <w:rPr>
          <w:sz w:val="20"/>
        </w:rPr>
        <w:t xml:space="preserve">на территории Ленинградской области,</w:t>
      </w:r>
    </w:p>
    <w:p>
      <w:pPr>
        <w:pStyle w:val="0"/>
        <w:jc w:val="right"/>
      </w:pPr>
      <w:r>
        <w:rPr>
          <w:sz w:val="20"/>
        </w:rPr>
        <w:t xml:space="preserve">субсидии на оплату жилого помещения</w:t>
      </w:r>
    </w:p>
    <w:p>
      <w:pPr>
        <w:pStyle w:val="0"/>
        <w:jc w:val="right"/>
      </w:pPr>
      <w:r>
        <w:rPr>
          <w:sz w:val="20"/>
        </w:rPr>
        <w:t xml:space="preserve">и коммунальных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767" w:tooltip="Приказ комитета по социальной защите населения Ленинградской области от 30.06.2020 N 24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30.06.2020 N 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Примерная форма доверенности</w:t>
      </w:r>
    </w:p>
    <w:p>
      <w:pPr>
        <w:pStyle w:val="0"/>
      </w:pPr>
      <w:r>
        <w:rPr>
          <w:sz w:val="20"/>
        </w:rPr>
      </w:r>
    </w:p>
    <w:bookmarkStart w:id="14057" w:name="P14057"/>
    <w:bookmarkEnd w:id="14057"/>
    <w:p>
      <w:pPr>
        <w:pStyle w:val="1"/>
        <w:jc w:val="both"/>
      </w:pPr>
      <w:r>
        <w:rPr>
          <w:sz w:val="20"/>
        </w:rPr>
        <w:t xml:space="preserve">                               ДОВЕРЕННОСТЬ</w:t>
      </w:r>
    </w:p>
    <w:p>
      <w:pPr>
        <w:pStyle w:val="1"/>
        <w:jc w:val="both"/>
      </w:pPr>
      <w:r>
        <w:rPr>
          <w:sz w:val="20"/>
        </w:rPr>
        <w:t xml:space="preserve">                 на получение государственных(ой) услуг(и)</w:t>
      </w:r>
    </w:p>
    <w:p>
      <w:pPr>
        <w:pStyle w:val="1"/>
        <w:jc w:val="both"/>
      </w:pPr>
      <w:r>
        <w:rPr>
          <w:sz w:val="20"/>
        </w:rPr>
        <w:t xml:space="preserve">                        (простая письменная форма)</w:t>
      </w:r>
    </w:p>
    <w:p>
      <w:pPr>
        <w:pStyle w:val="1"/>
        <w:jc w:val="both"/>
      </w:pPr>
      <w:r>
        <w:rPr>
          <w:sz w:val="20"/>
        </w:rPr>
      </w:r>
    </w:p>
    <w:p>
      <w:pPr>
        <w:pStyle w:val="1"/>
        <w:jc w:val="both"/>
      </w:pPr>
      <w:r>
        <w:rPr>
          <w:sz w:val="20"/>
        </w:rPr>
        <w:t xml:space="preserve">            ______________________         "__" ______ 20__ г.</w:t>
      </w:r>
    </w:p>
    <w:p>
      <w:pPr>
        <w:pStyle w:val="1"/>
        <w:jc w:val="both"/>
      </w:pPr>
      <w:r>
        <w:rPr>
          <w:sz w:val="20"/>
        </w:rPr>
      </w:r>
    </w:p>
    <w:p>
      <w:pPr>
        <w:pStyle w:val="1"/>
        <w:jc w:val="both"/>
      </w:pPr>
      <w:r>
        <w:rPr>
          <w:sz w:val="20"/>
        </w:rPr>
        <w:t xml:space="preserve">Я, _____________________________________, "___" ________ _____ г. рождения,</w:t>
      </w:r>
    </w:p>
    <w:p>
      <w:pPr>
        <w:pStyle w:val="1"/>
        <w:jc w:val="both"/>
      </w:pPr>
      <w:r>
        <w:rPr>
          <w:sz w:val="20"/>
        </w:rPr>
        <w:t xml:space="preserve">     (Ф.И.О. доверителя полностью)</w:t>
      </w:r>
    </w:p>
    <w:p>
      <w:pPr>
        <w:pStyle w:val="1"/>
        <w:jc w:val="both"/>
      </w:pPr>
      <w:r>
        <w:rPr>
          <w:sz w:val="20"/>
        </w:rPr>
      </w:r>
    </w:p>
    <w:p>
      <w:pPr>
        <w:pStyle w:val="1"/>
        <w:jc w:val="both"/>
      </w:pPr>
      <w:r>
        <w:rPr>
          <w:sz w:val="20"/>
        </w:rPr>
        <w:t xml:space="preserve">паспорт серии ________ N ________, выдан __________________________________</w:t>
      </w:r>
    </w:p>
    <w:p>
      <w:pPr>
        <w:pStyle w:val="1"/>
        <w:jc w:val="both"/>
      </w:pPr>
      <w:r>
        <w:rPr>
          <w:sz w:val="20"/>
        </w:rPr>
        <w:t xml:space="preserve">"___" _______ _____ г., зарегистрированный(ая) по адресу: ________________,</w:t>
      </w:r>
    </w:p>
    <w:p>
      <w:pPr>
        <w:pStyle w:val="1"/>
        <w:jc w:val="both"/>
      </w:pPr>
      <w:r>
        <w:rPr>
          <w:sz w:val="20"/>
        </w:rPr>
        <w:t xml:space="preserve">проживающий(ая) по адресу: _____________________________________, настоящей</w:t>
      </w:r>
    </w:p>
    <w:p>
      <w:pPr>
        <w:pStyle w:val="1"/>
        <w:jc w:val="both"/>
      </w:pPr>
      <w:r>
        <w:rPr>
          <w:sz w:val="20"/>
        </w:rPr>
        <w:t xml:space="preserve">доверенностью уполномочиваю 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r>
    </w:p>
    <w:p>
      <w:pPr>
        <w:pStyle w:val="1"/>
        <w:jc w:val="both"/>
      </w:pPr>
      <w:r>
        <w:rPr>
          <w:sz w:val="20"/>
        </w:rPr>
        <w:t xml:space="preserve">"___" ________ ______ год рождения, паспорт серии _______ N ________, выдан</w:t>
      </w:r>
    </w:p>
    <w:p>
      <w:pPr>
        <w:pStyle w:val="1"/>
        <w:jc w:val="both"/>
      </w:pPr>
      <w:r>
        <w:rPr>
          <w:sz w:val="20"/>
        </w:rPr>
        <w:t xml:space="preserve">___________________________________________________________________________</w:t>
      </w:r>
    </w:p>
    <w:p>
      <w:pPr>
        <w:pStyle w:val="1"/>
        <w:jc w:val="both"/>
      </w:pPr>
      <w:r>
        <w:rPr>
          <w:sz w:val="20"/>
        </w:rPr>
        <w:t xml:space="preserve">"___" _______ _____ г., зарегистрированного(ую) по адресу: _______________,</w:t>
      </w:r>
    </w:p>
    <w:p>
      <w:pPr>
        <w:pStyle w:val="1"/>
        <w:jc w:val="both"/>
      </w:pPr>
      <w:r>
        <w:rPr>
          <w:sz w:val="20"/>
        </w:rPr>
        <w:t xml:space="preserve">проживающего(ую) по адресу: ______________________________________________,</w:t>
      </w:r>
    </w:p>
    <w:p>
      <w:pPr>
        <w:pStyle w:val="1"/>
        <w:jc w:val="both"/>
      </w:pPr>
      <w:r>
        <w:rPr>
          <w:sz w:val="20"/>
        </w:rPr>
        <w:t xml:space="preserve">в целях получения государственных(ой) услуг(и)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государственных(ой) услуг(и))</w:t>
      </w:r>
    </w:p>
    <w:p>
      <w:pPr>
        <w:pStyle w:val="1"/>
        <w:jc w:val="both"/>
      </w:pPr>
      <w:r>
        <w:rPr>
          <w:sz w:val="20"/>
        </w:rPr>
      </w:r>
    </w:p>
    <w:p>
      <w:pPr>
        <w:pStyle w:val="1"/>
        <w:jc w:val="both"/>
      </w:pPr>
      <w:r>
        <w:rPr>
          <w:sz w:val="20"/>
        </w:rPr>
        <w:t xml:space="preserve">быть  моим  представителем  в  ЦСЗН и(или) МФЦ, в связи с чем совершать  от</w:t>
      </w:r>
    </w:p>
    <w:p>
      <w:pPr>
        <w:pStyle w:val="1"/>
        <w:jc w:val="both"/>
      </w:pPr>
      <w:r>
        <w:rPr>
          <w:sz w:val="20"/>
        </w:rPr>
        <w:t xml:space="preserve">моего имени следующие действия:</w:t>
      </w:r>
    </w:p>
    <w:p>
      <w:pPr>
        <w:pStyle w:val="1"/>
        <w:jc w:val="both"/>
      </w:pPr>
      <w:r>
        <w:rPr>
          <w:sz w:val="20"/>
        </w:rPr>
        <w:t xml:space="preserve">    -   подавать  от  моего  имени  заявление  на  получение  указанных(ой)</w:t>
      </w:r>
    </w:p>
    <w:p>
      <w:pPr>
        <w:pStyle w:val="1"/>
        <w:jc w:val="both"/>
      </w:pPr>
      <w:r>
        <w:rPr>
          <w:sz w:val="20"/>
        </w:rPr>
        <w:t xml:space="preserve">государственных(ой) услуг(и) с приложением всех необходимых документов;</w:t>
      </w:r>
    </w:p>
    <w:p>
      <w:pPr>
        <w:pStyle w:val="1"/>
        <w:jc w:val="both"/>
      </w:pPr>
      <w:r>
        <w:rPr>
          <w:sz w:val="20"/>
        </w:rPr>
        <w:t xml:space="preserve">    - давать согласие на обработку моих персональных данных с целью и в</w:t>
      </w:r>
    </w:p>
    <w:p>
      <w:pPr>
        <w:pStyle w:val="1"/>
        <w:jc w:val="both"/>
      </w:pPr>
      <w:r>
        <w:rPr>
          <w:sz w:val="20"/>
        </w:rPr>
        <w:t xml:space="preserve">объемах,  необходимых  для предоставления указанных(ой) государственных(ой)</w:t>
      </w:r>
    </w:p>
    <w:p>
      <w:pPr>
        <w:pStyle w:val="1"/>
        <w:jc w:val="both"/>
      </w:pPr>
      <w:r>
        <w:rPr>
          <w:sz w:val="20"/>
        </w:rPr>
        <w:t xml:space="preserve">услуг(и);</w:t>
      </w:r>
    </w:p>
    <w:p>
      <w:pPr>
        <w:pStyle w:val="1"/>
        <w:jc w:val="both"/>
      </w:pPr>
      <w:r>
        <w:rPr>
          <w:sz w:val="20"/>
        </w:rPr>
        <w:t xml:space="preserve">    - получать результат указанных(ой) государственных(ой) услуг(и);</w:t>
      </w:r>
    </w:p>
    <w:p>
      <w:pPr>
        <w:pStyle w:val="1"/>
        <w:jc w:val="both"/>
      </w:pPr>
      <w:r>
        <w:rPr>
          <w:sz w:val="20"/>
        </w:rPr>
        <w:t xml:space="preserve">    -  расписываться  за  меня  и  совершать  иные  действия,  связанные  с</w:t>
      </w:r>
    </w:p>
    <w:p>
      <w:pPr>
        <w:pStyle w:val="1"/>
        <w:jc w:val="both"/>
      </w:pPr>
      <w:r>
        <w:rPr>
          <w:sz w:val="20"/>
        </w:rPr>
        <w:t xml:space="preserve">получением указанных(ой) государственных(ой) услуг(и).</w:t>
      </w:r>
    </w:p>
    <w:p>
      <w:pPr>
        <w:pStyle w:val="1"/>
        <w:jc w:val="both"/>
      </w:pPr>
      <w:r>
        <w:rPr>
          <w:sz w:val="20"/>
        </w:rPr>
        <w:t xml:space="preserve">    Полномочия  по  настоящей  доверенности  не  могут быть переданы другим</w:t>
      </w:r>
    </w:p>
    <w:p>
      <w:pPr>
        <w:pStyle w:val="1"/>
        <w:jc w:val="both"/>
      </w:pPr>
      <w:r>
        <w:rPr>
          <w:sz w:val="20"/>
        </w:rPr>
        <w:t xml:space="preserve">лицам.</w:t>
      </w:r>
    </w:p>
    <w:p>
      <w:pPr>
        <w:pStyle w:val="1"/>
        <w:jc w:val="both"/>
      </w:pPr>
      <w:r>
        <w:rPr>
          <w:sz w:val="20"/>
        </w:rPr>
        <w:t xml:space="preserve">    Доверенность выдана сроком на _______ месяц(ев).</w:t>
      </w:r>
    </w:p>
    <w:p>
      <w:pPr>
        <w:pStyle w:val="1"/>
        <w:jc w:val="both"/>
      </w:pPr>
      <w:r>
        <w:rPr>
          <w:sz w:val="20"/>
        </w:rPr>
      </w:r>
    </w:p>
    <w:p>
      <w:pPr>
        <w:pStyle w:val="1"/>
        <w:jc w:val="both"/>
      </w:pPr>
      <w:r>
        <w:rPr>
          <w:sz w:val="20"/>
        </w:rPr>
        <w:t xml:space="preserve">Доверитель ________________________________________________  ______________</w:t>
      </w:r>
    </w:p>
    <w:p>
      <w:pPr>
        <w:pStyle w:val="1"/>
        <w:jc w:val="both"/>
      </w:pPr>
      <w:r>
        <w:rPr>
          <w:sz w:val="20"/>
        </w:rPr>
        <w:t xml:space="preserve">                  (Ф.И.О. доверителя полностью)                (подпись)</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pPr>
      <w:r>
        <w:rPr>
          <w:sz w:val="20"/>
        </w:rPr>
      </w:r>
    </w:p>
    <w:p>
      <w:pPr>
        <w:pStyle w:val="0"/>
        <w:outlineLvl w:val="0"/>
        <w:jc w:val="right"/>
      </w:pPr>
      <w:r>
        <w:rPr>
          <w:sz w:val="20"/>
        </w:rPr>
        <w:t xml:space="preserve">ПРИЛОЖЕНИЕ 27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4109" w:name="P14109"/>
    <w:bookmarkEnd w:id="1410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ВЫДАЧЕ СПРАВКИ</w:t>
      </w:r>
    </w:p>
    <w:p>
      <w:pPr>
        <w:pStyle w:val="2"/>
        <w:jc w:val="center"/>
      </w:pPr>
      <w:r>
        <w:rPr>
          <w:sz w:val="20"/>
        </w:rPr>
        <w:t xml:space="preserve">О ПОЛУЧЕНИИ/НЕПОЛУЧЕНИИ (ПРЕКРАЩЕНИИ ПОЛУЧЕНИЯ)</w:t>
      </w:r>
    </w:p>
    <w:p>
      <w:pPr>
        <w:pStyle w:val="2"/>
        <w:jc w:val="center"/>
      </w:pPr>
      <w:r>
        <w:rPr>
          <w:sz w:val="20"/>
        </w:rPr>
        <w:t xml:space="preserve">МЕР СОЦИАЛЬНОЙ ПОДДЕРЖКИ, СПРАВКИ О ВЕЛИЧИНЕ</w:t>
      </w:r>
    </w:p>
    <w:p>
      <w:pPr>
        <w:pStyle w:val="2"/>
        <w:jc w:val="center"/>
      </w:pPr>
      <w:r>
        <w:rPr>
          <w:sz w:val="20"/>
        </w:rPr>
        <w:t xml:space="preserve">СРЕДНЕДУШЕВОГО ДОХОДА ГРАЖДАНИНА (СЕМЬИ)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30.06.2022 </w:t>
            </w:r>
            <w:hyperlink w:history="0" r:id="rId1768"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15.02.2023 </w:t>
            </w:r>
            <w:hyperlink w:history="0" r:id="rId176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77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14.06.2024 </w:t>
            </w:r>
            <w:hyperlink w:history="0" r:id="rId177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177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77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177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выдача справки</w:t>
      </w:r>
    </w:p>
    <w:p>
      <w:pPr>
        <w:pStyle w:val="0"/>
        <w:jc w:val="center"/>
      </w:pPr>
      <w:r>
        <w:rPr>
          <w:sz w:val="20"/>
        </w:rPr>
        <w:t xml:space="preserve">о получении/неполучении (прекращении получения)</w:t>
      </w:r>
    </w:p>
    <w:p>
      <w:pPr>
        <w:pStyle w:val="0"/>
        <w:jc w:val="center"/>
      </w:pPr>
      <w:r>
        <w:rPr>
          <w:sz w:val="20"/>
        </w:rPr>
        <w:t xml:space="preserve">мер социальной поддержки, справки о величине</w:t>
      </w:r>
    </w:p>
    <w:p>
      <w:pPr>
        <w:pStyle w:val="0"/>
        <w:jc w:val="center"/>
      </w:pPr>
      <w:r>
        <w:rPr>
          <w:sz w:val="20"/>
        </w:rPr>
        <w:t xml:space="preserve">среднедушевого дохода гражданина (семьи)</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left="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(далее - заявители) физические лица, в том числе получающие меры социальной поддержки на территории Ленинградской области лица, достигшие 14-летнего возраста.</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775">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776">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777">
        <w:r>
          <w:rPr>
            <w:sz w:val="20"/>
            <w:color w:val="0000ff"/>
          </w:rPr>
          <w:t xml:space="preserve">https://gu.lenobl.ru</w:t>
        </w:r>
      </w:hyperlink>
      <w:r>
        <w:rPr>
          <w:sz w:val="20"/>
        </w:rPr>
        <w:t xml:space="preserve"> / </w:t>
      </w:r>
      <w:hyperlink w:history="0" r:id="rId1778">
        <w:r>
          <w:rPr>
            <w:sz w:val="20"/>
            <w:color w:val="0000ff"/>
          </w:rPr>
          <w:t xml:space="preserve">www.gosuslugi.ru</w:t>
        </w:r>
      </w:hyperlink>
      <w:r>
        <w:rPr>
          <w:sz w:val="20"/>
        </w:rPr>
        <w:t xml:space="preserve">;</w:t>
      </w:r>
    </w:p>
    <w:p>
      <w:pPr>
        <w:pStyle w:val="0"/>
        <w:jc w:val="both"/>
      </w:pPr>
      <w:r>
        <w:rPr>
          <w:sz w:val="20"/>
        </w:rPr>
        <w:t xml:space="preserve">(в ред. </w:t>
      </w:r>
      <w:hyperlink w:history="0" r:id="rId177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выдаче справки о получении/неполучении (прекращении получения) мер социальной поддержки, справки о величине среднедушевого дохода гражданина (семьи)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выдача справки о получении/неполучении (прекращении получения) мер социальной поддержки, справки о величине среднедушевого дохода гражданина (семьи).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7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7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7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7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78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7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7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7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78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bookmarkStart w:id="14210" w:name="P14210"/>
    <w:bookmarkEnd w:id="14210"/>
    <w:p>
      <w:pPr>
        <w:pStyle w:val="0"/>
        <w:ind w:firstLine="540"/>
        <w:jc w:val="both"/>
      </w:pPr>
      <w:r>
        <w:rPr>
          <w:sz w:val="20"/>
        </w:rPr>
        <w:t xml:space="preserve">2.3. Результатом предоставления государственной услуги (далее - результат) является:</w:t>
      </w:r>
    </w:p>
    <w:p>
      <w:pPr>
        <w:pStyle w:val="0"/>
        <w:spacing w:before="200" w:line-rule="auto"/>
        <w:ind w:firstLine="540"/>
        <w:jc w:val="both"/>
      </w:pPr>
      <w:r>
        <w:rPr>
          <w:sz w:val="20"/>
        </w:rPr>
        <w:t xml:space="preserve">выдача распоряжения об отказе в приеме документов по форме согласно приложению 7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предоставлении государственной услуги по форме согласно приложению 7.1 (не приводится) к настоящему регламенту;</w:t>
      </w:r>
    </w:p>
    <w:p>
      <w:pPr>
        <w:pStyle w:val="0"/>
        <w:spacing w:before="200" w:line-rule="auto"/>
        <w:ind w:firstLine="540"/>
        <w:jc w:val="both"/>
      </w:pPr>
      <w:r>
        <w:rPr>
          <w:sz w:val="20"/>
        </w:rPr>
        <w:t xml:space="preserve">выдача решения об отказе в приеме заявления и документов, необходимых для предоставления государственной услуги, выдаваемым уполномоченным работником МФЦ, по форме согласно приложению 7.2 (не приводится) к настоящему регламенту;</w:t>
      </w:r>
    </w:p>
    <w:p>
      <w:pPr>
        <w:pStyle w:val="0"/>
        <w:spacing w:before="200" w:line-rule="auto"/>
        <w:ind w:firstLine="540"/>
        <w:jc w:val="both"/>
      </w:pPr>
      <w:r>
        <w:rPr>
          <w:sz w:val="20"/>
        </w:rPr>
        <w:t xml:space="preserve">выдача справки по форме согласно приложениям 3, 4, 5 (не приводятся)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 (при технической реализации).</w:t>
      </w:r>
    </w:p>
    <w:p>
      <w:pPr>
        <w:pStyle w:val="0"/>
        <w:jc w:val="both"/>
      </w:pPr>
      <w:r>
        <w:rPr>
          <w:sz w:val="20"/>
        </w:rPr>
        <w:t xml:space="preserve">(в ред. </w:t>
      </w:r>
      <w:hyperlink w:history="0" r:id="rId178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2.3.2.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w:history="0" r:id="rId17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(при наличии технической возможности).</w:t>
      </w:r>
    </w:p>
    <w:p>
      <w:pPr>
        <w:pStyle w:val="0"/>
        <w:jc w:val="both"/>
      </w:pPr>
      <w:r>
        <w:rPr>
          <w:sz w:val="20"/>
        </w:rPr>
        <w:t xml:space="preserve">(в ред. </w:t>
      </w:r>
      <w:hyperlink w:history="0" r:id="rId179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2.3.3.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pPr>
        <w:pStyle w:val="0"/>
        <w:ind w:firstLine="540" w:left="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left="540"/>
        <w:jc w:val="both"/>
      </w:pPr>
      <w:r>
        <w:rPr>
          <w:sz w:val="20"/>
        </w:rPr>
      </w:r>
    </w:p>
    <w:p>
      <w:pPr>
        <w:pStyle w:val="0"/>
        <w:ind w:firstLine="540"/>
        <w:jc w:val="both"/>
      </w:pPr>
      <w:r>
        <w:rPr>
          <w:sz w:val="20"/>
        </w:rPr>
        <w:t xml:space="preserve">2.4. Срок предоставления государственной услуги составляет 6 рабочих дней с даты регистрации заявления в ЦСЗН в соответствии с </w:t>
      </w:r>
      <w:hyperlink w:history="0" w:anchor="P14411"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ind w:firstLine="540" w:left="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1792">
        <w:r>
          <w:rPr>
            <w:sz w:val="20"/>
            <w:color w:val="0000ff"/>
          </w:rPr>
          <w:t xml:space="preserve">http://social.lenobl.ru/</w:t>
        </w:r>
      </w:hyperlink>
      <w:r>
        <w:rPr>
          <w:sz w:val="20"/>
        </w:rPr>
        <w:t xml:space="preserve"> и в Реестре.</w:t>
      </w:r>
    </w:p>
    <w:p>
      <w:pPr>
        <w:pStyle w:val="0"/>
        <w:ind w:firstLine="540" w:left="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left="540"/>
        <w:jc w:val="both"/>
      </w:pPr>
      <w:r>
        <w:rPr>
          <w:sz w:val="20"/>
        </w:rPr>
      </w:r>
    </w:p>
    <w:bookmarkStart w:id="14243" w:name="P14243"/>
    <w:bookmarkEnd w:id="1424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(представителем заявителя) при обращении в ЦСЗН 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w:t>
      </w:r>
    </w:p>
    <w:p>
      <w:pPr>
        <w:pStyle w:val="0"/>
        <w:spacing w:before="200" w:line-rule="auto"/>
        <w:ind w:firstLine="540"/>
        <w:jc w:val="both"/>
      </w:pPr>
      <w:r>
        <w:rPr>
          <w:sz w:val="20"/>
        </w:rPr>
        <w:t xml:space="preserve">При обращении в МФЦ или ЦСЗН необходимо предъявить документ, удостоверяющий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179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1794"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17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179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1 в ред. </w:t>
      </w:r>
      <w:hyperlink w:history="0" r:id="rId17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2.6.1. Для получения справки о величине среднедушевого дохода гражданина (семьи) для получения бесплатной юридической помощи (для категорий граждан, указанных в </w:t>
      </w:r>
      <w:hyperlink w:history="0" r:id="rId1798"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пункте 1 части 1 статьи 20</w:t>
        </w:r>
      </w:hyperlink>
      <w:r>
        <w:rPr>
          <w:sz w:val="20"/>
        </w:rPr>
        <w:t xml:space="preserve"> Федерального закона от 21.11.2011 N 324-ФЗ "О бесплатной юридической помощи в Российской Федерации", и для категорий граждан, указанных в </w:t>
      </w:r>
      <w:hyperlink w:history="0" r:id="rId1799" w:tooltip="Областной закон Ленинградской области от 18.04.2012 N 29-оз (ред. от 08.07.2025) &quot;О гарантиях реализации права граждан на получение бесплатной юридической помощи на территории Ленинградской области&quot; (принят ЗС ЛО 28.03.2012) {КонсультантПлюс}">
        <w:r>
          <w:rPr>
            <w:sz w:val="20"/>
            <w:color w:val="0000ff"/>
          </w:rPr>
          <w:t xml:space="preserve">пункте 1 части 2 статьи 3</w:t>
        </w:r>
      </w:hyperlink>
      <w:r>
        <w:rPr>
          <w:sz w:val="20"/>
        </w:rPr>
        <w:t xml:space="preserve"> областного закона от 18.04.2012 N 29-оз "О гарантиях реализации права граждан на получение бесплатной юридической помощи на территории Ленинградской области") заявитель дополнительно к документам, перечисленным в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сведения о доходах, перечисленных в </w:t>
      </w:r>
      <w:hyperlink w:history="0" r:id="rId1800" w:tooltip="Постановление Правительства РФ от 20.08.2003 N 512 (ред. от 13.02.2025) &quo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quot; {КонсультантПлюс}">
        <w:r>
          <w:rPr>
            <w:sz w:val="20"/>
            <w:color w:val="0000ff"/>
          </w:rPr>
          <w:t xml:space="preserve">Перечне</w:t>
        </w:r>
      </w:hyperlink>
      <w:r>
        <w:rPr>
          <w:sz w:val="20"/>
        </w:rPr>
        <w:t xml:space="preserve">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утвержденном постановлением Правительства Российской Федерации от 20.08.2003 N 512, каждого члена семьи за три последних календарных месяца, предшествующих месяцу обращения за государственной услугой (за исключением документов о получаемых пенсиях, социальных выплатах, заработке, которые запрашиваются ЦСЗН в рамках межведомственного информационного взаимодействия в соответствии с </w:t>
      </w:r>
      <w:hyperlink w:history="0" w:anchor="P1430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
        <w:r>
          <w:rPr>
            <w:sz w:val="20"/>
            <w:color w:val="0000ff"/>
          </w:rPr>
          <w:t xml:space="preserve">пунктом 2.7</w:t>
        </w:r>
      </w:hyperlink>
      <w:r>
        <w:rPr>
          <w:sz w:val="20"/>
        </w:rPr>
        <w:t xml:space="preserve"> настоящего регламента).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налогового режима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bookmarkStart w:id="14262" w:name="P14262"/>
    <w:bookmarkEnd w:id="14262"/>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80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80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80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80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приложению 9 (не приводится) к настоящему регламенту.</w:t>
      </w:r>
    </w:p>
    <w:bookmarkStart w:id="14272" w:name="P14272"/>
    <w:bookmarkEnd w:id="14272"/>
    <w:p>
      <w:pPr>
        <w:pStyle w:val="0"/>
        <w:spacing w:before="200" w:line-rule="auto"/>
        <w:ind w:firstLine="540"/>
        <w:jc w:val="both"/>
      </w:pPr>
      <w:r>
        <w:rPr>
          <w:sz w:val="20"/>
        </w:rPr>
        <w:t xml:space="preserve">2.6.3. Заявление о выдаче справки заполняется заявителем (представителем заявителя) ручным способом при обращении в ЦСЗН или МФЦ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bookmarkStart w:id="14282" w:name="P14282"/>
    <w:bookmarkEnd w:id="14282"/>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ind w:firstLine="540" w:left="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4301" w:name="P14301"/>
    <w:bookmarkEnd w:id="1430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80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 для работающих;</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 Российской Федерации):</w:t>
      </w:r>
    </w:p>
    <w:p>
      <w:pPr>
        <w:pStyle w:val="0"/>
        <w:jc w:val="both"/>
      </w:pPr>
      <w:r>
        <w:rPr>
          <w:sz w:val="20"/>
        </w:rPr>
        <w:t xml:space="preserve">(в ред. </w:t>
      </w:r>
      <w:hyperlink w:history="0" r:id="rId180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размере пенсии и иных выплатах;</w:t>
      </w:r>
    </w:p>
    <w:p>
      <w:pPr>
        <w:pStyle w:val="0"/>
        <w:spacing w:before="200" w:line-rule="auto"/>
        <w:ind w:firstLine="540"/>
        <w:jc w:val="both"/>
      </w:pPr>
      <w:r>
        <w:rPr>
          <w:sz w:val="20"/>
        </w:rPr>
        <w:t xml:space="preserve">4) в органе Федеральной налоговой службы:</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2-НДФЛ;</w:t>
      </w:r>
    </w:p>
    <w:p>
      <w:pPr>
        <w:pStyle w:val="0"/>
        <w:spacing w:before="200" w:line-rule="auto"/>
        <w:ind w:firstLine="540"/>
        <w:jc w:val="both"/>
      </w:pPr>
      <w:r>
        <w:rPr>
          <w:sz w:val="20"/>
        </w:rPr>
        <w:t xml:space="preserve">сведения об актах гражданского состояния из ЕГР ЗАГС, в том числе:</w:t>
      </w:r>
    </w:p>
    <w:p>
      <w:pPr>
        <w:pStyle w:val="0"/>
        <w:spacing w:before="200" w:line-rule="auto"/>
        <w:ind w:firstLine="540"/>
        <w:jc w:val="both"/>
      </w:pPr>
      <w:r>
        <w:rPr>
          <w:sz w:val="20"/>
        </w:rPr>
        <w:t xml:space="preserve">сведения из ЕГР ЗАГС о государственной регистрации рождения;</w:t>
      </w:r>
    </w:p>
    <w:p>
      <w:pPr>
        <w:pStyle w:val="0"/>
        <w:spacing w:before="200" w:line-rule="auto"/>
        <w:ind w:firstLine="540"/>
        <w:jc w:val="both"/>
      </w:pPr>
      <w:r>
        <w:rPr>
          <w:sz w:val="20"/>
        </w:rPr>
        <w:t xml:space="preserve">сведения из ЕГР ЗАГС о государственной регистрации заключения брака;</w:t>
      </w:r>
    </w:p>
    <w:p>
      <w:pPr>
        <w:pStyle w:val="0"/>
        <w:spacing w:before="200" w:line-rule="auto"/>
        <w:ind w:firstLine="540"/>
        <w:jc w:val="both"/>
      </w:pPr>
      <w:r>
        <w:rPr>
          <w:sz w:val="20"/>
        </w:rPr>
        <w:t xml:space="preserve">сведения из ЕГР ЗАГС о государственной регистрации смерти;</w:t>
      </w:r>
    </w:p>
    <w:p>
      <w:pPr>
        <w:pStyle w:val="0"/>
        <w:spacing w:before="200" w:line-rule="auto"/>
        <w:ind w:firstLine="540"/>
        <w:jc w:val="both"/>
      </w:pPr>
      <w:r>
        <w:rPr>
          <w:sz w:val="20"/>
        </w:rPr>
        <w:t xml:space="preserve">сведения из ЕГР ЗАГС о государственной регистрации перемены имени;</w:t>
      </w:r>
    </w:p>
    <w:p>
      <w:pPr>
        <w:pStyle w:val="0"/>
        <w:spacing w:before="200" w:line-rule="auto"/>
        <w:ind w:firstLine="540"/>
        <w:jc w:val="both"/>
      </w:pPr>
      <w:r>
        <w:rPr>
          <w:sz w:val="20"/>
        </w:rPr>
        <w:t xml:space="preserve">сведения из ЕГР ЗАГС о государственной регистрации расторжения брака;</w:t>
      </w:r>
    </w:p>
    <w:p>
      <w:pPr>
        <w:pStyle w:val="0"/>
        <w:spacing w:before="200" w:line-rule="auto"/>
        <w:ind w:firstLine="540"/>
        <w:jc w:val="both"/>
      </w:pPr>
      <w:r>
        <w:rPr>
          <w:sz w:val="20"/>
        </w:rPr>
        <w:t xml:space="preserve">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430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ил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8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8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8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8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орган исполнительной власти,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jc w:val="center"/>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pPr>
        <w:pStyle w:val="0"/>
        <w:jc w:val="both"/>
      </w:pPr>
      <w:r>
        <w:rPr>
          <w:sz w:val="20"/>
        </w:rPr>
        <w:t xml:space="preserve">(в ред. </w:t>
      </w:r>
      <w:hyperlink w:history="0" r:id="rId181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8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81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81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448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4357" w:name="P14357"/>
    <w:bookmarkEnd w:id="14357"/>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81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8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8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4363" w:name="P14363"/>
    <w:bookmarkEnd w:id="14363"/>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81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4365" w:name="P14365"/>
    <w:bookmarkEnd w:id="1436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8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4357"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4363"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81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14378" w:name="P14378"/>
    <w:bookmarkEnd w:id="14378"/>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182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4385" w:name="P14385"/>
    <w:bookmarkEnd w:id="1438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14272" w:tooltip="2.6.3. Заявление о выдаче справки заполняется заявителем (представителем заявителя) ручным способом при обращении в ЦСЗН или МФЦ либо в электронном виде на ПГУ ЛО или на ЕПГУ.">
        <w:r>
          <w:rPr>
            <w:sz w:val="20"/>
            <w:color w:val="0000ff"/>
          </w:rPr>
          <w:t xml:space="preserve">пунктов 2.6.3</w:t>
        </w:r>
      </w:hyperlink>
      <w:r>
        <w:rPr>
          <w:sz w:val="20"/>
        </w:rPr>
        <w:t xml:space="preserve"> - </w:t>
      </w:r>
      <w:hyperlink w:history="0" w:anchor="P14282"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2) недействительность паспорта гражданина Российской Федерации;</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4357"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436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182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2.10.1. В случае выдачи справки о величине среднедушевого дохода гражданина (семьи) для получения бесплатной юридической помощи дополнительными основаниями для отказа в предоставлении государственной услуги являются:</w:t>
      </w:r>
    </w:p>
    <w:p>
      <w:pPr>
        <w:pStyle w:val="0"/>
        <w:spacing w:before="200" w:line-rule="auto"/>
        <w:ind w:firstLine="540"/>
        <w:jc w:val="both"/>
      </w:pPr>
      <w:r>
        <w:rPr>
          <w:sz w:val="20"/>
        </w:rPr>
        <w:t xml:space="preserve">1) отсутствие документального подтверждения доходов за три последних календарных месяца, предшествующих месяцу обращения за государственной услугой;</w:t>
      </w:r>
    </w:p>
    <w:p>
      <w:pPr>
        <w:pStyle w:val="0"/>
        <w:spacing w:before="200" w:line-rule="auto"/>
        <w:ind w:firstLine="540"/>
        <w:jc w:val="both"/>
      </w:pPr>
      <w:r>
        <w:rPr>
          <w:sz w:val="20"/>
        </w:rPr>
        <w:t xml:space="preserve">2) отсутствие права на получение справки.</w:t>
      </w:r>
    </w:p>
    <w:p>
      <w:pPr>
        <w:pStyle w:val="0"/>
        <w:spacing w:before="200" w:line-rule="auto"/>
        <w:ind w:firstLine="540"/>
        <w:jc w:val="both"/>
      </w:pPr>
      <w:r>
        <w:rPr>
          <w:sz w:val="20"/>
        </w:rPr>
        <w:t xml:space="preserve">2.10.2. В случае выдачи справки о величине среднедушевого дохода гражданина (семьи) для предъявления в дошкольные образовательные организации и общеобразовательные организации Ленинградской области дополнительным основанием для отказа в предоставлении государственной услуги является неполучение мер(ы) социальной поддержки семьям, имеющим детей.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jc w:val="center"/>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82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left="540"/>
        <w:jc w:val="both"/>
      </w:pPr>
      <w:r>
        <w:rPr>
          <w:sz w:val="20"/>
        </w:rPr>
      </w:r>
    </w:p>
    <w:bookmarkStart w:id="14411" w:name="P14411"/>
    <w:bookmarkEnd w:id="14411"/>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на ЕПГУ или ПГУ ЛО или на следующий рабочий день.</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left="540"/>
        <w:jc w:val="both"/>
      </w:pPr>
      <w:r>
        <w:rPr>
          <w:sz w:val="20"/>
        </w:rPr>
      </w:r>
    </w:p>
    <w:bookmarkStart w:id="14426" w:name="P14426"/>
    <w:bookmarkEnd w:id="1442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82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82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442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8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8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left="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4486" w:name="P14486"/>
    <w:bookmarkEnd w:id="14486"/>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18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4491" w:name="P14491"/>
    <w:bookmarkEnd w:id="14491"/>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14411"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4492" w:name="P14492"/>
    <w:bookmarkEnd w:id="1449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4493" w:name="P14493"/>
    <w:bookmarkEnd w:id="14493"/>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3 рабочих дней со дня направления межведомственных запросов;</w:t>
      </w:r>
    </w:p>
    <w:bookmarkStart w:id="14494" w:name="P14494"/>
    <w:bookmarkEnd w:id="14494"/>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5, 7, 7.1 (не приводятся) в соответствии с </w:t>
      </w:r>
      <w:hyperlink w:history="0" w:anchor="P14210" w:tooltip="2.3. Результатом предоставления государственной услуги (далее - результат) является:">
        <w:r>
          <w:rPr>
            <w:sz w:val="20"/>
            <w:color w:val="0000ff"/>
          </w:rPr>
          <w:t xml:space="preserve">пунктом 2.3</w:t>
        </w:r>
      </w:hyperlink>
      <w:r>
        <w:rPr>
          <w:sz w:val="20"/>
        </w:rPr>
        <w:t xml:space="preserve"> настоящего регламента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4491"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4411"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w:t>
      </w:r>
    </w:p>
    <w:p>
      <w:pPr>
        <w:pStyle w:val="0"/>
        <w:spacing w:before="200" w:line-rule="auto"/>
        <w:ind w:firstLine="540"/>
        <w:jc w:val="both"/>
      </w:pPr>
      <w:r>
        <w:rPr>
          <w:sz w:val="20"/>
        </w:rPr>
        <w:t xml:space="preserve">При установлении работником ЦСЗН основания для отказа в приеме документов, установленного </w:t>
      </w:r>
      <w:hyperlink w:history="0" w:anchor="P14378"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настоящего регламента, выдает заявителю (представителю заявителя) распоряжение об отказе в приеме документов по форме согласно приложению 7 к настоящему регламенту.</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449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4493"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3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5, 7.1 к настоящему регламенту) с учетом поступивших запрашиваемых документов (сведений), и выполнением условий </w:t>
      </w:r>
      <w:hyperlink w:history="0" w:anchor="P1438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4494"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5, 7, 7.1 (не приводятся) в соответствии с пунктом 2.3 настоящего регламента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82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82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83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4525" w:name="P14525"/>
    <w:bookmarkEnd w:id="14525"/>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4525"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83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4486"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8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26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26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spacing w:before="200" w:line-rule="auto"/>
        <w:ind w:firstLine="540"/>
        <w:jc w:val="both"/>
      </w:pPr>
      <w:r>
        <w:rPr>
          <w:sz w:val="20"/>
        </w:rPr>
        <w:t xml:space="preserve">3.2.10.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26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и(или)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spacing w:before="200" w:line-rule="auto"/>
        <w:ind w:firstLine="540"/>
        <w:jc w:val="both"/>
      </w:pPr>
      <w:r>
        <w:rPr>
          <w:sz w:val="20"/>
        </w:rPr>
        <w:t xml:space="preserve">Ответственность должностных лиц за решения и действия (бездействие), принимаемые (осуществляемые) в ходе предоставления государственной услуги.</w:t>
      </w:r>
    </w:p>
    <w:p>
      <w:pPr>
        <w:pStyle w:val="0"/>
        <w:spacing w:before="200" w:line-rule="auto"/>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w:t>
      </w:r>
    </w:p>
    <w:p>
      <w:pPr>
        <w:pStyle w:val="2"/>
        <w:jc w:val="center"/>
      </w:pPr>
      <w:r>
        <w:rPr>
          <w:sz w:val="20"/>
        </w:rPr>
        <w:t xml:space="preserve">РЕШЕНИЙ 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83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3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8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8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8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8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8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8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8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424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262" w:tooltip="2.6.2.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84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для выдачи заявителю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Специалист МФЦ заверяет результат предоставления услуги в соответствии с </w:t>
      </w:r>
      <w:hyperlink w:history="0" r:id="rId1845"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ind w:firstLine="540"/>
        <w:jc w:val="both"/>
      </w:pPr>
      <w:r>
        <w:rPr>
          <w:sz w:val="20"/>
        </w:rPr>
      </w:r>
    </w:p>
    <w:bookmarkStart w:id="14662" w:name="P14662"/>
    <w:bookmarkEnd w:id="1466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ВНЕСЕНИЮ ИЗМЕНЕНИЙ В СВЕДЕНИЯ,</w:t>
      </w:r>
    </w:p>
    <w:p>
      <w:pPr>
        <w:pStyle w:val="2"/>
        <w:jc w:val="center"/>
      </w:pPr>
      <w:r>
        <w:rPr>
          <w:sz w:val="20"/>
        </w:rPr>
        <w:t xml:space="preserve">ВЛИЯЮЩИЕ НА ПРЕДОСТАВЛЕНИЕ ГОСУДАРСТВЕННЫХ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30.06.2022 </w:t>
            </w:r>
            <w:hyperlink w:history="0" r:id="rId1846" w:tooltip="Приказ комитета по социальной защите населения Ленинградской области от 30.06.2022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15.02.2023 </w:t>
            </w:r>
            <w:hyperlink w:history="0" r:id="rId184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02.06.2023 </w:t>
            </w:r>
            <w:hyperlink w:history="0" r:id="rId184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w:t>
            </w:r>
          </w:p>
          <w:p>
            <w:pPr>
              <w:pStyle w:val="0"/>
              <w:jc w:val="center"/>
            </w:pPr>
            <w:r>
              <w:rPr>
                <w:sz w:val="20"/>
                <w:color w:val="392c69"/>
              </w:rPr>
              <w:t xml:space="preserve">от 28.06.2023 </w:t>
            </w:r>
            <w:hyperlink w:history="0" r:id="rId1849"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04-38</w:t>
              </w:r>
            </w:hyperlink>
            <w:r>
              <w:rPr>
                <w:sz w:val="20"/>
                <w:color w:val="392c69"/>
              </w:rPr>
              <w:t xml:space="preserve">, от 14.06.2024 </w:t>
            </w:r>
            <w:hyperlink w:history="0" r:id="rId185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08.11.2024 </w:t>
            </w:r>
            <w:hyperlink w:history="0" r:id="rId1851"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04-83</w:t>
              </w:r>
            </w:hyperlink>
            <w:r>
              <w:rPr>
                <w:sz w:val="20"/>
                <w:color w:val="392c69"/>
              </w:rPr>
              <w:t xml:space="preserve">,</w:t>
            </w:r>
          </w:p>
          <w:p>
            <w:pPr>
              <w:pStyle w:val="0"/>
              <w:jc w:val="center"/>
            </w:pPr>
            <w:r>
              <w:rPr>
                <w:sz w:val="20"/>
                <w:color w:val="392c69"/>
              </w:rPr>
              <w:t xml:space="preserve">от 28.12.2024 </w:t>
            </w:r>
            <w:hyperlink w:history="0" r:id="rId18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185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18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09.06.2025 </w:t>
            </w:r>
            <w:hyperlink w:history="0" r:id="rId1855"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внесение изменений в сведения,</w:t>
      </w:r>
    </w:p>
    <w:p>
      <w:pPr>
        <w:pStyle w:val="0"/>
        <w:jc w:val="center"/>
      </w:pPr>
      <w:r>
        <w:rPr>
          <w:sz w:val="20"/>
        </w:rPr>
        <w:t xml:space="preserve">влияющие на предоставление государственных услуг)</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(далее - заявители), являются получатели мер социальной поддержки на территории Ленинградской области, информация о которых содержится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(родители, усыновители, опекуны, попечители) недееспособных или не полностью дееспособных граждан;</w:t>
      </w:r>
    </w:p>
    <w:p>
      <w:pPr>
        <w:pStyle w:val="0"/>
        <w:spacing w:before="200" w:line-rule="auto"/>
        <w:ind w:firstLine="540"/>
        <w:jc w:val="both"/>
      </w:pPr>
      <w:r>
        <w:rPr>
          <w:sz w:val="20"/>
        </w:rPr>
        <w:t xml:space="preserve">представители, действующие в силу полномочий, основанных на доверенности или договоре.</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856">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857">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858">
        <w:r>
          <w:rPr>
            <w:sz w:val="20"/>
            <w:color w:val="0000ff"/>
          </w:rPr>
          <w:t xml:space="preserve">https://gu.lenobl.ru</w:t>
        </w:r>
      </w:hyperlink>
      <w:r>
        <w:rPr>
          <w:sz w:val="20"/>
        </w:rPr>
        <w:t xml:space="preserve"> / </w:t>
      </w:r>
      <w:hyperlink w:history="0" r:id="rId1859">
        <w:r>
          <w:rPr>
            <w:sz w:val="20"/>
            <w:color w:val="0000ff"/>
          </w:rPr>
          <w:t xml:space="preserve">www.gosuslugi.ru</w:t>
        </w:r>
      </w:hyperlink>
      <w:r>
        <w:rPr>
          <w:sz w:val="20"/>
        </w:rPr>
        <w:t xml:space="preserve">;</w:t>
      </w:r>
    </w:p>
    <w:p>
      <w:pPr>
        <w:pStyle w:val="0"/>
        <w:jc w:val="both"/>
      </w:pPr>
      <w:r>
        <w:rPr>
          <w:sz w:val="20"/>
        </w:rPr>
        <w:t xml:space="preserve">(в ред. </w:t>
      </w:r>
      <w:hyperlink w:history="0" r:id="rId186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внесению изменений в сведения, влияющие на предоставление государственных услуг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внесение изменений в сведения, влияющие на предоставление государственных услуг.</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8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может записаться на прием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86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86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8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86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86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86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86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86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внесение изменений в АИС "Соцзащита" - в случае изменения персональных данных, способа выплаты, сведений о заявителях, влияющих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выдача распоряжения о прекращении предоставления государственной услуги по форме согласно приложению 4 (не приводится) к настоящему регламенту - в случае прекращения выплаты;</w:t>
      </w:r>
    </w:p>
    <w:p>
      <w:pPr>
        <w:pStyle w:val="0"/>
        <w:spacing w:before="200" w:line-rule="auto"/>
        <w:ind w:firstLine="540"/>
        <w:jc w:val="both"/>
      </w:pPr>
      <w:r>
        <w:rPr>
          <w:sz w:val="20"/>
        </w:rPr>
        <w:t xml:space="preserve">выдача распоряжения об отказе в предоставлении государственной услуги по форме согласно приложению 4.1 (не приводится) к настоящему регламенту - в случае отказа в связи с отсутствием сведений в АИС "Соцзащита" и(или) права на получение государственной услуги;</w:t>
      </w:r>
    </w:p>
    <w:p>
      <w:pPr>
        <w:pStyle w:val="0"/>
        <w:spacing w:before="200" w:line-rule="auto"/>
        <w:ind w:firstLine="540"/>
        <w:jc w:val="both"/>
      </w:pPr>
      <w:r>
        <w:rPr>
          <w:sz w:val="20"/>
        </w:rPr>
        <w:t xml:space="preserve">выдача распоряжения о приостановлении предоставления государственной услуги по форме согласно приложению 4.2 (не приводится) к настоящему регламенту - в случае приостановления выплаты;</w:t>
      </w:r>
    </w:p>
    <w:p>
      <w:pPr>
        <w:pStyle w:val="0"/>
        <w:spacing w:before="200" w:line-rule="auto"/>
        <w:ind w:firstLine="540"/>
        <w:jc w:val="both"/>
      </w:pPr>
      <w:r>
        <w:rPr>
          <w:sz w:val="20"/>
        </w:rPr>
        <w:t xml:space="preserve">выдача распоряжения о возобновлении предоставления государственной услуги по форме согласно приложению 5 (не приводится) к настоящему регламенту - в случае возобновления выплаты;</w:t>
      </w:r>
    </w:p>
    <w:p>
      <w:pPr>
        <w:pStyle w:val="0"/>
        <w:spacing w:before="200" w:line-rule="auto"/>
        <w:ind w:firstLine="540"/>
        <w:jc w:val="both"/>
      </w:pPr>
      <w:r>
        <w:rPr>
          <w:sz w:val="20"/>
        </w:rPr>
        <w:t xml:space="preserve">выдача распоряжения 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8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выдача распоряжения об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9 (не приводится) к настоящему регламенту - для государственной услуги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87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p>
      <w:pPr>
        <w:pStyle w:val="0"/>
        <w:ind w:firstLine="540"/>
        <w:jc w:val="both"/>
      </w:pPr>
      <w:r>
        <w:rPr>
          <w:sz w:val="20"/>
        </w:rPr>
        <w:t xml:space="preserve">2.4. Срок предоставления государственной услуги составляет 8 рабочих дней с даты регистрации заявления в ЦСЗН в соответствии с </w:t>
      </w:r>
      <w:hyperlink w:history="0" w:anchor="P1497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 за исключением внесения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Срок предоставления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составляет 3 рабочих дня со дня регистрации заявления в ЦСЗН в соответствии с </w:t>
      </w:r>
      <w:hyperlink w:history="0" w:anchor="P1497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w:t>
      </w:r>
    </w:p>
    <w:p>
      <w:pPr>
        <w:pStyle w:val="0"/>
        <w:ind w:firstLine="540"/>
        <w:jc w:val="both"/>
      </w:pPr>
      <w:r>
        <w:rPr>
          <w:sz w:val="20"/>
        </w:rPr>
      </w:r>
    </w:p>
    <w:p>
      <w:pPr>
        <w:pStyle w:val="2"/>
        <w:outlineLvl w:val="2"/>
        <w:jc w:val="center"/>
      </w:pPr>
      <w:r>
        <w:rPr>
          <w:sz w:val="20"/>
        </w:rPr>
        <w:t xml:space="preserve">Правовые основания для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1871">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4792" w:name="P14792"/>
    <w:bookmarkEnd w:id="14792"/>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hyperlink w:history="0" w:anchor="P15292" w:tooltip="ЗАЯВЛЕНИЕ">
        <w:r>
          <w:rPr>
            <w:sz w:val="20"/>
            <w:color w:val="0000ff"/>
          </w:rPr>
          <w:t xml:space="preserve">заявление</w:t>
        </w:r>
      </w:hyperlink>
      <w:r>
        <w:rPr>
          <w:sz w:val="20"/>
        </w:rPr>
        <w:t xml:space="preserve"> 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 по форме согласно приложению 1 к настоящему регламенту либо заявление о прекращении предоставления государственной услуги по форме согласно приложению 2 (не приводится) к настоящему регламенту либо заявление о необходимости исправления допущенных опечаток и(или) ошибок с изложением сути допущенных опечатки и(или) ошибки по форме согласно приложению 3 (не приводится) к настоящему регламенту;</w:t>
      </w:r>
    </w:p>
    <w:p>
      <w:pPr>
        <w:pStyle w:val="0"/>
        <w:spacing w:before="200" w:line-rule="auto"/>
        <w:ind w:firstLine="540"/>
        <w:jc w:val="both"/>
      </w:pPr>
      <w:r>
        <w:rPr>
          <w:sz w:val="20"/>
        </w:rPr>
        <w:t xml:space="preserve">документы, удостоверяющие личность гражданина Российской Федерации, в том числе военнослужащего, - паспорт гражданина Российской Федерации, паспорт гражданина СССР, временное </w:t>
      </w:r>
      <w:hyperlink w:history="0" r:id="rId187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а также документы, удостоверяющие личность иностранного гражданина, лица без гражданства, включая вид на жительство и удостоверение беженца (в случае представления документов представителем заявителя документ, удостоверяющий личность заявителя, не представляется).</w:t>
      </w:r>
    </w:p>
    <w:p>
      <w:pPr>
        <w:pStyle w:val="0"/>
        <w:jc w:val="both"/>
      </w:pPr>
      <w:r>
        <w:rPr>
          <w:sz w:val="20"/>
        </w:rPr>
        <w:t xml:space="preserve">(в ред. </w:t>
      </w:r>
      <w:hyperlink w:history="0" r:id="rId187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2) Справку об учебе ребенка (детей) старше 16 лет в общеобразовательной организации - в случае наличия в семье детей старше 16 лет, обучающихся в общеобразовательных организациях.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3) Документы, содержащие сведения об оплате жилых помещений, коммунальных и других видов услуг - в случае перерасчета мер социальной поддержки, связанных с оплатой жилищно-коммунальных услуг, при назначении субсидии на оплату жилого помещения и коммунальных услуг:</w:t>
      </w:r>
    </w:p>
    <w:p>
      <w:pPr>
        <w:pStyle w:val="0"/>
        <w:spacing w:before="200" w:line-rule="auto"/>
        <w:ind w:firstLine="540"/>
        <w:jc w:val="both"/>
      </w:pPr>
      <w:r>
        <w:rPr>
          <w:sz w:val="20"/>
        </w:rPr>
        <w:t xml:space="preserve">справки о платежах за жилое помещение и коммунальные услуги, выданные организациями, предоставляющими жилищно-коммунальные услуги;</w:t>
      </w:r>
    </w:p>
    <w:p>
      <w:pPr>
        <w:pStyle w:val="0"/>
        <w:spacing w:before="200" w:line-rule="auto"/>
        <w:ind w:firstLine="540"/>
        <w:jc w:val="both"/>
      </w:pPr>
      <w:r>
        <w:rPr>
          <w:sz w:val="20"/>
        </w:rPr>
        <w:t xml:space="preserve">платежные документы (счета-квитанции, расчетные книжки, счета, квитанции).</w:t>
      </w:r>
    </w:p>
    <w:p>
      <w:pPr>
        <w:pStyle w:val="0"/>
        <w:spacing w:before="200" w:line-rule="auto"/>
        <w:ind w:firstLine="540"/>
        <w:jc w:val="both"/>
      </w:pPr>
      <w:r>
        <w:rPr>
          <w:sz w:val="20"/>
        </w:rPr>
        <w:t xml:space="preserve">4) Медицинский документ, подтверждающий назначение процедур гемодиализа и содержащий сведения о месте (медицинской организации) и периоде назначения процедур гемодиализа либо неполучение процедуры гемодиализа - в случае изменения места получения и периода назначения процедуры гемодиализа, прекращения получения процедуры гемодиализа.</w:t>
      </w:r>
    </w:p>
    <w:p>
      <w:pPr>
        <w:pStyle w:val="0"/>
        <w:spacing w:before="200" w:line-rule="auto"/>
        <w:ind w:firstLine="540"/>
        <w:jc w:val="both"/>
      </w:pPr>
      <w:r>
        <w:rPr>
          <w:sz w:val="20"/>
        </w:rPr>
        <w:t xml:space="preserve">5) Документы, являющиеся основанием для прекращения предоставления государственных услуг - в случае прекращения выплаты:</w:t>
      </w:r>
    </w:p>
    <w:p>
      <w:pPr>
        <w:pStyle w:val="0"/>
        <w:spacing w:before="200" w:line-rule="auto"/>
        <w:ind w:firstLine="540"/>
        <w:jc w:val="both"/>
      </w:pPr>
      <w:r>
        <w:rPr>
          <w:sz w:val="20"/>
        </w:rPr>
        <w:t xml:space="preserve">документы, подтверждающие нахождение заявителя на полном государственном обеспечении;</w:t>
      </w:r>
    </w:p>
    <w:p>
      <w:pPr>
        <w:pStyle w:val="0"/>
        <w:spacing w:before="200" w:line-rule="auto"/>
        <w:ind w:firstLine="540"/>
        <w:jc w:val="both"/>
      </w:pPr>
      <w:r>
        <w:rPr>
          <w:sz w:val="20"/>
        </w:rPr>
        <w:t xml:space="preserve">документы, подтверждающие снятие гражданина с учета в качестве нуждающегося в жилом помещении, предоставляемом по договорам социального найма;</w:t>
      </w:r>
    </w:p>
    <w:p>
      <w:pPr>
        <w:pStyle w:val="0"/>
        <w:spacing w:before="200" w:line-rule="auto"/>
        <w:ind w:firstLine="540"/>
        <w:jc w:val="both"/>
      </w:pPr>
      <w:r>
        <w:rPr>
          <w:sz w:val="20"/>
        </w:rPr>
        <w:t xml:space="preserve">прекращение договора найма (поднайма) жилого помещения.</w:t>
      </w:r>
    </w:p>
    <w:p>
      <w:pPr>
        <w:pStyle w:val="0"/>
        <w:spacing w:before="200" w:line-rule="auto"/>
        <w:ind w:firstLine="540"/>
        <w:jc w:val="both"/>
      </w:pPr>
      <w:r>
        <w:rPr>
          <w:sz w:val="20"/>
        </w:rPr>
        <w:t xml:space="preserve">6) Иные документы, содержащие не оговоренные в настоящем пункте сведения об обстоятельствах, влияющих на предоставление государственных услуг, указанных в следующих нормативных правовых актах Ленинградской области:</w:t>
      </w:r>
    </w:p>
    <w:p>
      <w:pPr>
        <w:pStyle w:val="0"/>
        <w:spacing w:before="200" w:line-rule="auto"/>
        <w:ind w:firstLine="540"/>
        <w:jc w:val="both"/>
      </w:pPr>
      <w:hyperlink w:history="0" r:id="rId1874" w:tooltip="Постановление Правительства Ленинградской области от 12.10.2018 N 379 (ред. от 10.02.2025) &quot;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quot; {КонсультантПлюс}">
        <w:r>
          <w:rPr>
            <w:sz w:val="20"/>
            <w:color w:val="0000ff"/>
          </w:rPr>
          <w:t xml:space="preserve">постановление</w:t>
        </w:r>
      </w:hyperlink>
      <w:r>
        <w:rPr>
          <w:sz w:val="20"/>
        </w:rPr>
        <w:t xml:space="preserve"> Правительства Ленинградской области от 12.10.2018 N 379 "Об утверждении Порядка предоставления меры социальной поддержки по бесплатному изготовлению и ремонту зубных протезов (кроме расходов на оплату стоимости драгоценных металлов)";</w:t>
      </w:r>
    </w:p>
    <w:p>
      <w:pPr>
        <w:pStyle w:val="0"/>
        <w:spacing w:before="200" w:line-rule="auto"/>
        <w:ind w:firstLine="540"/>
        <w:jc w:val="both"/>
      </w:pPr>
      <w:hyperlink w:history="0" r:id="rId1875"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постановление</w:t>
        </w:r>
      </w:hyperlink>
      <w:r>
        <w:rPr>
          <w:sz w:val="20"/>
        </w:rPr>
        <w:t xml:space="preserve"> Правительства Ленинградской области от 30.08.2024 N 597 "Об утверждении Порядка присвоения статуса многодетной семьи Ленинградской области и выдачи (переоформления) удостоверения многодетной семьи Ленинградской области и признании утратившими силу полностью или частично отдельных постановлений Правительства Ленинградской области";</w:t>
      </w:r>
    </w:p>
    <w:p>
      <w:pPr>
        <w:pStyle w:val="0"/>
        <w:jc w:val="both"/>
      </w:pPr>
      <w:r>
        <w:rPr>
          <w:sz w:val="20"/>
        </w:rPr>
        <w:t xml:space="preserve">(в ред. </w:t>
      </w:r>
      <w:hyperlink w:history="0" r:id="rId1876" w:tooltip="Приказ комитета по социальной защите населения Ленинградской области от 08.11.2024 N 04-8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08.11.2024 N 04-83)</w:t>
      </w:r>
    </w:p>
    <w:p>
      <w:pPr>
        <w:pStyle w:val="0"/>
        <w:spacing w:before="200" w:line-rule="auto"/>
        <w:ind w:firstLine="540"/>
        <w:jc w:val="both"/>
      </w:pPr>
      <w:hyperlink w:history="0" r:id="rId1877" w:tooltip="Постановление Правительства Ленинградской области от 04.04.2018 N 117 (ред. от 20.06.2025) &quot;Об утверждении Положения об условиях, порядке назначения и выплаты государственной социальной помощи, методике определения размера государственной социальной помощи в виде компенсации расходов на уплату взноса на капитальный ремонт и компенсации расходов на оплату коммунальной услуги по обращению с твердыми коммунальными отходами, порядке проведения мониторинга оказания государственной социальной помощи на основании  {КонсультантПлюс}">
        <w:r>
          <w:rPr>
            <w:sz w:val="20"/>
            <w:color w:val="0000ff"/>
          </w:rPr>
          <w:t xml:space="preserve">постановление</w:t>
        </w:r>
      </w:hyperlink>
      <w:r>
        <w:rPr>
          <w:sz w:val="20"/>
        </w:rPr>
        <w:t xml:space="preserve"> Правительства Ленинградской области от 04.04.2018 N 117 "Об утверждении Положения об условиях, порядке назначения и выплаты государственной социальной помощи, методике определения размера государственной социальной помощи в виде компенсации расходов на уплату взноса на капитальный ремонт и компенсации расходов на оплату коммунальной услуги по обращению с твердыми коммунальными отходами, порядке проведения мониторинга оказания государственной социальной помощи на основании социального контракта, Положения об условиях, порядке назначения и выплаты государственной социальной помощи в виде региональной социальной доплаты к пенсии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1878"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19.03.2018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1879" w:tooltip="Постановление Правительства Ленинградской области от 05.03.2018 N 66 (ред. от 14.06.2024) &quot;Об утверждении Порядка предоставления мер социальной поддержки отдельным категориям инвалидов, имеющих место жительства или место пребывания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05.03.2018 N 66 "Об утверждении Порядка предоставления мер социальной поддержки отдельным категориям инвалидов, проживающих на территории Ленинградской области,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1880"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15.02.2018 N 45 "Об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1881" w:tooltip="Постановление Правительства Ленинградской области от 26.05.2009 N 147 (ред. от 26.01.2024) &quot;О реализации отдельных положений областного закона от 20 марта 2009 года N 21-оз &quot;О звании &quot;Почетный гражданин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26.05.2009 N 147 "О реализации отдельных положений областного закона от 20 марта 2009 года N 21-оз "О звании "Почетный гражданин Ленинградской области";</w:t>
      </w:r>
    </w:p>
    <w:p>
      <w:pPr>
        <w:pStyle w:val="0"/>
        <w:spacing w:before="200" w:line-rule="auto"/>
        <w:ind w:firstLine="540"/>
        <w:jc w:val="both"/>
      </w:pPr>
      <w:hyperlink w:history="0" r:id="rId1882" w:tooltip="Постановление Правительства Ленинградской области от 13.03.2018 N 78 (ред. от 20.02.2025) &quot;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quot; {КонсультантПлюс}">
        <w:r>
          <w:rPr>
            <w:sz w:val="20"/>
            <w:color w:val="0000ff"/>
          </w:rPr>
          <w:t xml:space="preserve">постановление</w:t>
        </w:r>
      </w:hyperlink>
      <w:r>
        <w:rPr>
          <w:sz w:val="20"/>
        </w:rPr>
        <w:t xml:space="preserve"> Правительства Ленинградской области от 13.03.2018 N 78 "Об утверждении порядков предоставления мер социальной поддержки отдельным категориям граждан и признании утратившими силу отдельных постановлений Правительства Ленинградской области";</w:t>
      </w:r>
    </w:p>
    <w:p>
      <w:pPr>
        <w:pStyle w:val="0"/>
        <w:spacing w:before="200" w:line-rule="auto"/>
        <w:ind w:firstLine="540"/>
        <w:jc w:val="both"/>
      </w:pPr>
      <w:hyperlink w:history="0" r:id="rId1883" w:tooltip="Постановление Правительства Ленинградской области от 30.12.2009 N 415 (ред. от 14.06.2024) &quot;Об утверждении Порядка назначения и выплаты дополнительного пожизненного ежемесячного материального обеспечения лицам, награжденным знаком отличия Ленинградской области &quot;За заслуги перед Ленинградской областью&quot; {КонсультантПлюс}">
        <w:r>
          <w:rPr>
            <w:sz w:val="20"/>
            <w:color w:val="0000ff"/>
          </w:rPr>
          <w:t xml:space="preserve">постановление</w:t>
        </w:r>
      </w:hyperlink>
      <w:r>
        <w:rPr>
          <w:sz w:val="20"/>
        </w:rPr>
        <w:t xml:space="preserve"> Правительства Ленинградской области от 30.12.2009 N 415 "Об утверждении Порядка назначения и выплаты дополнительного пожизненного ежемесячного материального обеспечения лицам, награжденным знаком отличия Ленинградской области "За заслуги перед Ленинградской областью";</w:t>
      </w:r>
    </w:p>
    <w:p>
      <w:pPr>
        <w:pStyle w:val="0"/>
        <w:spacing w:before="200" w:line-rule="auto"/>
        <w:ind w:firstLine="540"/>
        <w:jc w:val="both"/>
      </w:pPr>
      <w:hyperlink w:history="0" r:id="rId1884" w:tooltip="Постановление Правительства Ленинградской области от 19.07.2017 N 274 (ред. от 14.06.2024) &quot;Об утверждении Порядка предоставления дополнительной меры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ветеранов боевых действий&quot; {КонсультантПлюс}">
        <w:r>
          <w:rPr>
            <w:sz w:val="20"/>
            <w:color w:val="0000ff"/>
          </w:rPr>
          <w:t xml:space="preserve">постановление</w:t>
        </w:r>
      </w:hyperlink>
      <w:r>
        <w:rPr>
          <w:sz w:val="20"/>
        </w:rPr>
        <w:t xml:space="preserve"> Правительства Ленинградской области от 19.07.2017 N 274 "Об утверждении Порядка предоставления дополнительной меры социальной поддержки в виде ежемесячной денежной выплаты родителю (отчиму, мачехе) погибших при исполнении обязанностей военной службы (служебных обязанностей) на территории Чеченской Республики военнослужащих";</w:t>
      </w:r>
    </w:p>
    <w:p>
      <w:pPr>
        <w:pStyle w:val="0"/>
        <w:spacing w:before="200" w:line-rule="auto"/>
        <w:ind w:firstLine="540"/>
        <w:jc w:val="both"/>
      </w:pPr>
      <w:hyperlink w:history="0" r:id="rId1885" w:tooltip="Постановление Правительства Ленинградской области от 29.01.2021 N 44 (ред. от 15.08.2024) &quot;Об утверждении Порядка предоставления меры социальной поддержки по бесплатному обеспечению сложной ортопедической обувью с индивидуальными параметрами изготовления&quot; {КонсультантПлюс}">
        <w:r>
          <w:rPr>
            <w:sz w:val="20"/>
            <w:color w:val="0000ff"/>
          </w:rPr>
          <w:t xml:space="preserve">постановление</w:t>
        </w:r>
      </w:hyperlink>
      <w:r>
        <w:rPr>
          <w:sz w:val="20"/>
        </w:rPr>
        <w:t xml:space="preserve"> Правительства Ленинградской области от 29.01.2021 N 44 "Об утверждении Порядка предоставления меры социальной поддержки по бесплатному обеспечению сложной ортопедической обувью с индивидуальными параметрами изготовления";</w:t>
      </w:r>
    </w:p>
    <w:p>
      <w:pPr>
        <w:pStyle w:val="0"/>
        <w:spacing w:before="200" w:line-rule="auto"/>
        <w:ind w:firstLine="540"/>
        <w:jc w:val="both"/>
      </w:pPr>
      <w:hyperlink w:history="0" r:id="rId1886" w:tooltip="Постановление Правительства Ленинградской области от 16.04.2018 N 127 (ред. от 03.07.2025) &quot;Об утверждении Порядка передачи в собственность инвалидам дополнительных технических средств реабилитации, стоимость которых больше трехкратной величины прожиточного минимума в Ленинградской области на душу населения, установленной Правительством Ленинградской области, Порядка обеспечения инвалидов дополнительными техническими средствами реабилитации, стоимость которых меньше трехкратной величины прожиточного минимум {КонсультантПлюс}">
        <w:r>
          <w:rPr>
            <w:sz w:val="20"/>
            <w:color w:val="0000ff"/>
          </w:rPr>
          <w:t xml:space="preserve">постановление</w:t>
        </w:r>
      </w:hyperlink>
      <w:r>
        <w:rPr>
          <w:sz w:val="20"/>
        </w:rPr>
        <w:t xml:space="preserve"> Правительства Ленинградской области от 16.04.2018 N 127 "Об утверждении Порядка передачи в собственность инвалидам дополнительных технических средств реабилитации, стоимость которых больше трехкратной величины прожиточного минимума в Ленинградской области на душу населения, установленной Правительством Ленинградской области, Порядка обеспечения инвалидов дополнительными техническими средствами реабилитации, стоимость которых меньше трехкратной величины прожиточного минимума в Ленинградской области на душу населения, установленной Правительством Ленинградской области, перечней дополнительных технических средств реабилитации, предоставляемых инвалиду, сроков использования дополнительных технических средств реабилитации и предельного размера компенсации части расходов инвалида на самостоятельное приобретение дополнительных технических средств реабилитации";</w:t>
      </w:r>
    </w:p>
    <w:p>
      <w:pPr>
        <w:pStyle w:val="0"/>
        <w:jc w:val="both"/>
      </w:pPr>
      <w:r>
        <w:rPr>
          <w:sz w:val="20"/>
        </w:rPr>
        <w:t xml:space="preserve">(в ред. </w:t>
      </w:r>
      <w:hyperlink w:history="0" r:id="rId1887" w:tooltip="Приказ комитета по социальной защите населения Ленинградской области от 09.06.2025 N 04-60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09.06.2025 N 04-60)</w:t>
      </w:r>
    </w:p>
    <w:p>
      <w:pPr>
        <w:pStyle w:val="0"/>
        <w:spacing w:before="200" w:line-rule="auto"/>
        <w:ind w:firstLine="540"/>
        <w:jc w:val="both"/>
      </w:pPr>
      <w:hyperlink w:history="0" r:id="rId1888" w:tooltip="Постановление Правительства Ленинградской области от 24.12.2019 N 615 (ред. от 28.12.2024) &quot;Об утверждении Порядка предоставления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и признани {КонсультантПлюс}">
        <w:r>
          <w:rPr>
            <w:sz w:val="20"/>
            <w:color w:val="0000ff"/>
          </w:rPr>
          <w:t xml:space="preserve">постановление</w:t>
        </w:r>
      </w:hyperlink>
      <w:r>
        <w:rPr>
          <w:sz w:val="20"/>
        </w:rPr>
        <w:t xml:space="preserve"> Правительства Ленинградской области от 24.12.2019 N 615 "Об утверждении Порядка предоставления ежемесячной выплаты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 поставленного на учет на получение места в муниципальной образовательной организации, реализующей образовательную программу дошкольного образования, и признании утратившим силу постановления Правительства Ленинградской области от 25 октября 2019 года N 504";</w:t>
      </w:r>
    </w:p>
    <w:p>
      <w:pPr>
        <w:pStyle w:val="0"/>
        <w:spacing w:before="200" w:line-rule="auto"/>
        <w:ind w:firstLine="540"/>
        <w:jc w:val="both"/>
      </w:pPr>
      <w:hyperlink w:history="0" r:id="rId1889" w:tooltip="Постановление Правительства Ленинградской области от 01.06.2022 N 365 (ред. от 14.06.2024) &quot;Об утверждении Порядка предоставления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quot; {КонсультантПлюс}">
        <w:r>
          <w:rPr>
            <w:sz w:val="20"/>
            <w:color w:val="0000ff"/>
          </w:rPr>
          <w:t xml:space="preserve">постановление</w:t>
        </w:r>
      </w:hyperlink>
      <w:r>
        <w:rPr>
          <w:sz w:val="20"/>
        </w:rPr>
        <w:t xml:space="preserve"> Правительства Ленинградской области от 01.06.2022 N 365 "Об утверждении Порядка предоставления ежемесячной денежной компенсации части расходов на оплату жилого помещения по договору найма жилого помещения частного жилищного фонда гражданам, являющимся пострадавшими участниками долевого строительства";</w:t>
      </w:r>
    </w:p>
    <w:p>
      <w:pPr>
        <w:pStyle w:val="0"/>
        <w:spacing w:before="200" w:line-rule="auto"/>
        <w:ind w:firstLine="540"/>
        <w:jc w:val="both"/>
      </w:pPr>
      <w:hyperlink w:history="0" r:id="rId1890" w:tooltip="Постановление Правительства Ленинградской области от 21.02.2022 N 104 (ред. от 14.06.2024) &quot;Об утверждении Порядка предоставления меры социальной поддержки по замене оборудования, входящего в состав внутридомового (внутриквартирного) газового оборудования&quot; {КонсультантПлюс}">
        <w:r>
          <w:rPr>
            <w:sz w:val="20"/>
            <w:color w:val="0000ff"/>
          </w:rPr>
          <w:t xml:space="preserve">постановление</w:t>
        </w:r>
      </w:hyperlink>
      <w:r>
        <w:rPr>
          <w:sz w:val="20"/>
        </w:rPr>
        <w:t xml:space="preserve"> Правительства Ленинградской области от 21.02.2022 N 104 "Об утверждении Порядка предоставления меры социальной поддержки по замене оборудования, входящего в состав внутридомового (внутриквартирного) газового оборудования".</w:t>
      </w:r>
    </w:p>
    <w:p>
      <w:pPr>
        <w:pStyle w:val="0"/>
        <w:spacing w:before="200" w:line-rule="auto"/>
        <w:ind w:firstLine="540"/>
        <w:jc w:val="both"/>
      </w:pPr>
      <w:r>
        <w:rPr>
          <w:sz w:val="20"/>
        </w:rPr>
        <w:t xml:space="preserve">2.6.1.1.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bookmarkStart w:id="14828" w:name="P14828"/>
    <w:bookmarkEnd w:id="14828"/>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189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189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189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189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bookmarkStart w:id="14838" w:name="P14838"/>
    <w:bookmarkEnd w:id="14838"/>
    <w:p>
      <w:pPr>
        <w:pStyle w:val="0"/>
        <w:spacing w:before="200" w:line-rule="auto"/>
        <w:ind w:firstLine="540"/>
        <w:jc w:val="both"/>
      </w:pPr>
      <w:r>
        <w:rPr>
          <w:sz w:val="20"/>
        </w:rPr>
        <w:t xml:space="preserve">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приложениям 1, 2, 3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14848" w:name="P14848"/>
    <w:bookmarkEnd w:id="14848"/>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center"/>
      </w:pPr>
      <w:r>
        <w:rPr>
          <w:sz w:val="20"/>
        </w:rPr>
      </w:r>
    </w:p>
    <w:bookmarkStart w:id="14867" w:name="P14867"/>
    <w:bookmarkEnd w:id="1486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сведения о количестве граждан, зарегистрированных по месту жительства в жилом помещении, расходы по оплате которого подлежат компенсации;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jc w:val="both"/>
      </w:pPr>
      <w:r>
        <w:rPr>
          <w:sz w:val="20"/>
        </w:rPr>
        <w:t xml:space="preserve">(в ред. </w:t>
      </w:r>
      <w:hyperlink w:history="0" r:id="rId189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абзац утратил силу с 1 января 2025 года. - </w:t>
      </w:r>
      <w:hyperlink w:history="0" r:id="rId18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 для работающих;</w:t>
      </w:r>
    </w:p>
    <w:p>
      <w:pPr>
        <w:pStyle w:val="0"/>
        <w:spacing w:before="200" w:line-rule="auto"/>
        <w:ind w:firstLine="540"/>
        <w:jc w:val="both"/>
      </w:pPr>
      <w:r>
        <w:rPr>
          <w:sz w:val="20"/>
        </w:rPr>
        <w:t xml:space="preserve">3) в органе Федеральной налоговой службы:</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сведения 2-НДФЛ;</w:t>
      </w:r>
    </w:p>
    <w:p>
      <w:pPr>
        <w:pStyle w:val="0"/>
        <w:spacing w:before="200" w:line-rule="auto"/>
        <w:ind w:firstLine="540"/>
        <w:jc w:val="both"/>
      </w:pPr>
      <w:r>
        <w:rPr>
          <w:sz w:val="20"/>
        </w:rPr>
        <w:t xml:space="preserve">сведения об актах гражданского состояния из ЕГР ЗАГС, в том числе:</w:t>
      </w:r>
    </w:p>
    <w:p>
      <w:pPr>
        <w:pStyle w:val="0"/>
        <w:spacing w:before="200" w:line-rule="auto"/>
        <w:ind w:firstLine="540"/>
        <w:jc w:val="both"/>
      </w:pPr>
      <w:r>
        <w:rPr>
          <w:sz w:val="20"/>
        </w:rPr>
        <w:t xml:space="preserve">сведения из ЕГР ЗАГС о государственной регистрации рождения;</w:t>
      </w:r>
    </w:p>
    <w:p>
      <w:pPr>
        <w:pStyle w:val="0"/>
        <w:spacing w:before="200" w:line-rule="auto"/>
        <w:ind w:firstLine="540"/>
        <w:jc w:val="both"/>
      </w:pPr>
      <w:r>
        <w:rPr>
          <w:sz w:val="20"/>
        </w:rPr>
        <w:t xml:space="preserve">сведения из ЕГР ЗАГС о государственной регистрации заключения брака;</w:t>
      </w:r>
    </w:p>
    <w:p>
      <w:pPr>
        <w:pStyle w:val="0"/>
        <w:spacing w:before="200" w:line-rule="auto"/>
        <w:ind w:firstLine="540"/>
        <w:jc w:val="both"/>
      </w:pPr>
      <w:r>
        <w:rPr>
          <w:sz w:val="20"/>
        </w:rPr>
        <w:t xml:space="preserve">сведения из ЕГР ЗАГС о государственной регистрации смерти;</w:t>
      </w:r>
    </w:p>
    <w:p>
      <w:pPr>
        <w:pStyle w:val="0"/>
        <w:spacing w:before="200" w:line-rule="auto"/>
        <w:ind w:firstLine="540"/>
        <w:jc w:val="both"/>
      </w:pPr>
      <w:r>
        <w:rPr>
          <w:sz w:val="20"/>
        </w:rPr>
        <w:t xml:space="preserve">сведения из ЕГР ЗАГС о государственной регистрации перемены имени;</w:t>
      </w:r>
    </w:p>
    <w:p>
      <w:pPr>
        <w:pStyle w:val="0"/>
        <w:spacing w:before="200" w:line-rule="auto"/>
        <w:ind w:firstLine="540"/>
        <w:jc w:val="both"/>
      </w:pPr>
      <w:r>
        <w:rPr>
          <w:sz w:val="20"/>
        </w:rPr>
        <w:t xml:space="preserve">сведения из ЕГР ЗАГС о государственной регистрации расторжения брака;</w:t>
      </w:r>
    </w:p>
    <w:p>
      <w:pPr>
        <w:pStyle w:val="0"/>
        <w:spacing w:before="200" w:line-rule="auto"/>
        <w:ind w:firstLine="540"/>
        <w:jc w:val="both"/>
      </w:pPr>
      <w:r>
        <w:rPr>
          <w:sz w:val="20"/>
        </w:rPr>
        <w:t xml:space="preserve">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jc w:val="both"/>
      </w:pPr>
      <w:r>
        <w:rPr>
          <w:sz w:val="20"/>
        </w:rPr>
        <w:t xml:space="preserve">(пп. 4 введен </w:t>
      </w:r>
      <w:hyperlink w:history="0" r:id="rId18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486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828"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8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8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9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190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посредством АИС "Соцзащита".</w:t>
      </w:r>
    </w:p>
    <w:p>
      <w:pPr>
        <w:pStyle w:val="0"/>
        <w:jc w:val="both"/>
      </w:pPr>
      <w:r>
        <w:rPr>
          <w:sz w:val="20"/>
        </w:rPr>
        <w:t xml:space="preserve">(в ред. </w:t>
      </w:r>
      <w:hyperlink w:history="0" r:id="rId190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190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190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5052"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4923" w:name="P14923"/>
    <w:bookmarkEnd w:id="14923"/>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19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190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190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4929" w:name="P14929"/>
    <w:bookmarkEnd w:id="14929"/>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90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4931" w:name="P14931"/>
    <w:bookmarkEnd w:id="1493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90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4923"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4929"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91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4949" w:name="P14949"/>
    <w:bookmarkEnd w:id="1494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4923"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493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1 в ред. </w:t>
      </w:r>
      <w:hyperlink w:history="0" r:id="rId191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представление документов, не отвечающих требованиям </w:t>
      </w:r>
      <w:hyperlink w:history="0" w:anchor="P14838" w:tooltip="2.6.3.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2.6.3</w:t>
        </w:r>
      </w:hyperlink>
      <w:r>
        <w:rPr>
          <w:sz w:val="20"/>
        </w:rPr>
        <w:t xml:space="preserve"> - </w:t>
      </w:r>
      <w:hyperlink w:history="0" w:anchor="P14848" w:tooltip="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2.6.4</w:t>
        </w:r>
      </w:hyperlink>
      <w:r>
        <w:rPr>
          <w:sz w:val="20"/>
        </w:rPr>
        <w:t xml:space="preserve"> настоящего регламента;</w:t>
      </w:r>
    </w:p>
    <w:p>
      <w:pPr>
        <w:pStyle w:val="0"/>
        <w:spacing w:before="200" w:line-rule="auto"/>
        <w:ind w:firstLine="540"/>
        <w:jc w:val="both"/>
      </w:pPr>
      <w:r>
        <w:rPr>
          <w:sz w:val="20"/>
        </w:rPr>
        <w:t xml:space="preserve">3) отсутствие права у заявителя на получение государственной услуги;</w:t>
      </w:r>
    </w:p>
    <w:p>
      <w:pPr>
        <w:pStyle w:val="0"/>
        <w:spacing w:before="200" w:line-rule="auto"/>
        <w:ind w:firstLine="540"/>
        <w:jc w:val="both"/>
      </w:pPr>
      <w:r>
        <w:rPr>
          <w:sz w:val="20"/>
        </w:rPr>
        <w:t xml:space="preserve">4) отсутствие (ненадлежащее оформление) документа, подтверждающего полномочия представителя заявителя;</w:t>
      </w:r>
    </w:p>
    <w:p>
      <w:pPr>
        <w:pStyle w:val="0"/>
        <w:spacing w:before="200" w:line-rule="auto"/>
        <w:ind w:firstLine="540"/>
        <w:jc w:val="both"/>
      </w:pPr>
      <w:r>
        <w:rPr>
          <w:sz w:val="20"/>
        </w:rPr>
        <w:t xml:space="preserve">5) отсутствие сведений в АИС "Соцзащита";</w:t>
      </w:r>
    </w:p>
    <w:p>
      <w:pPr>
        <w:pStyle w:val="0"/>
        <w:spacing w:before="200" w:line-rule="auto"/>
        <w:ind w:firstLine="540"/>
        <w:jc w:val="both"/>
      </w:pPr>
      <w:r>
        <w:rPr>
          <w:sz w:val="20"/>
        </w:rPr>
        <w:t xml:space="preserve">6) предоставление заявителем недостоверных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91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4974" w:name="P14974"/>
    <w:bookmarkEnd w:id="14974"/>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личном обращении заявителя в ЦСЗН - 1 день (в день поступления заявления);</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4989" w:name="P14989"/>
    <w:bookmarkEnd w:id="1498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91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91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498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19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91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5050" w:name="P15050"/>
    <w:bookmarkEnd w:id="1505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5052" w:name="P15052"/>
    <w:bookmarkEnd w:id="15052"/>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5053" w:name="P15053"/>
    <w:bookmarkEnd w:id="15053"/>
    <w:p>
      <w:pPr>
        <w:pStyle w:val="0"/>
        <w:spacing w:before="200" w:line-rule="auto"/>
        <w:ind w:firstLine="540"/>
        <w:jc w:val="both"/>
      </w:pPr>
      <w:r>
        <w:rPr>
          <w:sz w:val="20"/>
        </w:rPr>
        <w:t xml:space="preserve">1) прием и регистрация </w:t>
      </w:r>
      <w:hyperlink w:history="0" w:anchor="P15292"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4974"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5054" w:name="P15054"/>
    <w:bookmarkEnd w:id="1505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5055" w:name="P15055"/>
    <w:bookmarkEnd w:id="15055"/>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4 рабочих дня со дня направления межведомственных запросов;</w:t>
      </w:r>
    </w:p>
    <w:bookmarkStart w:id="15056" w:name="P15056"/>
    <w:bookmarkEnd w:id="15056"/>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4, 4.1, 4.2, 5 к настоящему регламенту (не приводятся)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jc w:val="both"/>
      </w:pPr>
      <w:r>
        <w:rPr>
          <w:sz w:val="20"/>
        </w:rPr>
        <w:t xml:space="preserve">(п. 3.1.1 в ред. </w:t>
      </w:r>
      <w:hyperlink w:history="0" r:id="rId191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053"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497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jc w:val="both"/>
      </w:pPr>
      <w:r>
        <w:rPr>
          <w:sz w:val="20"/>
        </w:rPr>
        <w:t xml:space="preserve">(п. 3.1.2 в ред. </w:t>
      </w:r>
      <w:hyperlink w:history="0" r:id="rId191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505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jc w:val="both"/>
      </w:pPr>
      <w:r>
        <w:rPr>
          <w:sz w:val="20"/>
        </w:rPr>
        <w:t xml:space="preserve">(п. 3.1.3 в ред. </w:t>
      </w:r>
      <w:hyperlink w:history="0" r:id="rId191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размещение информации о внесении изменений в сведения о персональных данных, способа выплаты и иных данных о получателе государственных услуг, влияющих на предоставление (прекращение) государственных услуг, в АИС "Соцзащита" в срок, указанный в </w:t>
      </w:r>
      <w:hyperlink w:history="0" w:anchor="P15055"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4 рабочих дня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jc w:val="both"/>
      </w:pPr>
      <w:r>
        <w:rPr>
          <w:sz w:val="20"/>
        </w:rPr>
        <w:t xml:space="preserve">(пп. 3.1.4 введен </w:t>
      </w:r>
      <w:hyperlink w:history="0" r:id="rId192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4, 4.1, 4.2, 5 к настоящему регламенту) с учетом поступивших запрашиваемых документов (сведений), и выполнением условий </w:t>
      </w:r>
      <w:hyperlink w:history="0" w:anchor="P1494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5056" w:tooltip="4) принятие решения о предоставлении государственной услуги или об отказе в предоставлении государственной услуги по форме согласно приложениям 4, 4.1, 4.2, 5 к настоящему регламенту (не приводятся)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(пп. 3.1.5 введен </w:t>
      </w:r>
      <w:hyperlink w:history="0" r:id="rId192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hyperlink w:history="0" r:id="rId19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w:t>
        </w:r>
      </w:hyperlink>
      <w:r>
        <w:rPr>
          <w:sz w:val="20"/>
        </w:rPr>
        <w:t xml:space="preserve">. Предоставление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включает в себя следующие административные процедуры:</w:t>
      </w:r>
    </w:p>
    <w:bookmarkStart w:id="15086" w:name="P15086"/>
    <w:bookmarkEnd w:id="15086"/>
    <w:p>
      <w:pPr>
        <w:pStyle w:val="0"/>
        <w:spacing w:before="200" w:line-rule="auto"/>
        <w:ind w:firstLine="540"/>
        <w:jc w:val="both"/>
      </w:pPr>
      <w:r>
        <w:rPr>
          <w:sz w:val="20"/>
        </w:rPr>
        <w:t xml:space="preserve">1) прием и регистрация в ЦСЗН заявления о предоставлении государственной услуги и документов в срок, указанный в </w:t>
      </w:r>
      <w:hyperlink w:history="0" w:anchor="P14974"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 проведение экспертизы документов и принятие решения о внесении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 - 2 рабочих дня с даты регистрации заявления в ЦСЗН;</w:t>
      </w:r>
    </w:p>
    <w:p>
      <w:pPr>
        <w:pStyle w:val="0"/>
        <w:spacing w:before="200" w:line-rule="auto"/>
        <w:ind w:firstLine="540"/>
        <w:jc w:val="both"/>
      </w:pPr>
      <w:r>
        <w:rPr>
          <w:sz w:val="20"/>
        </w:rPr>
        <w:t xml:space="preserve">2) внесение изменений в АИС "Социальная 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hyperlink w:history="0" r:id="rId19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3.1.6.1</w:t>
        </w:r>
      </w:hyperlink>
      <w:r>
        <w:rPr>
          <w:sz w:val="20"/>
        </w:rPr>
        <w:t xml:space="preserve">. Прием и регистрация в ЦСЗН заявления о предоставлении государственной услуги и документов, проведение экспертизы документов и принятие решения о предоставлении (об 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"Соцзащита".</w:t>
      </w:r>
    </w:p>
    <w:p>
      <w:pPr>
        <w:pStyle w:val="0"/>
        <w:spacing w:before="200" w:line-rule="auto"/>
        <w:ind w:firstLine="540"/>
        <w:jc w:val="both"/>
      </w:pPr>
      <w:r>
        <w:rPr>
          <w:sz w:val="20"/>
        </w:rPr>
        <w:t xml:space="preserve">Основанием для начала административной процедуры является поступление в ЦСЗН заявления и прилагаемых к нему документов.</w:t>
      </w:r>
    </w:p>
    <w:p>
      <w:pPr>
        <w:pStyle w:val="0"/>
        <w:spacing w:before="200" w:line-rule="auto"/>
        <w:ind w:firstLine="540"/>
        <w:jc w:val="both"/>
      </w:pPr>
      <w:r>
        <w:rPr>
          <w:sz w:val="20"/>
        </w:rPr>
        <w:t xml:space="preserve">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086" w:tooltip="1) прием и регистрация в ЦСЗН заявления о предоставлении государственной услуги и документов в срок, указанный в пункте 2.13 настоящего регламента, проведение экспертизы документов и принятие решения о внесении (отказе во внесении)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в АИС &quot;Соцзащита&quot; - 2 рабочих дня с даты регистрации заявления в ЦСЗН;">
        <w:r>
          <w:rPr>
            <w:sz w:val="20"/>
            <w:color w:val="0000ff"/>
          </w:rPr>
          <w:t xml:space="preserve">подпункте 1 подпункта 3.1.4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принимает поступившие посредством МФЦ электронные документы в АИС "Межвед ЛО" или документы, поступившие посредством личной явки гражданина в ЦСЗН, формирует дело и в тот же день регистрирует их в соответствии с правилами делопроизводства, установленными в ЦСЗН, в том числе в журнале регистрации заявлений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по форме согласно приложению 11 (не приводится) к настоящему регламенту, осуществляет рассмотрение представленных документов и заявления путем оценки представленных заявителем (представителем заявителя) документов на комплектность и достоверность, формирования и направления запросов в электронной форме с использованием системы межведомственного электронного взаимодействия (в случае непредставления заявителем (представителем заявителя) документов, предусмотренных </w:t>
      </w:r>
      <w:hyperlink w:history="0" w:anchor="P1486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2.7</w:t>
        </w:r>
      </w:hyperlink>
      <w:r>
        <w:rPr>
          <w:sz w:val="20"/>
        </w:rPr>
        <w:t xml:space="preserve"> настоящего административного регламента) и(или) на бумажном носителе в соответствии с </w:t>
      </w:r>
      <w:hyperlink w:history="0" w:anchor="P1486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пунктом 2.7</w:t>
        </w:r>
      </w:hyperlink>
      <w:r>
        <w:rPr>
          <w:sz w:val="20"/>
        </w:rPr>
        <w:t xml:space="preserve"> настоящего регламента.</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со дня регистрации в ЦСЗН документов и заявления.</w:t>
      </w:r>
    </w:p>
    <w:p>
      <w:pPr>
        <w:pStyle w:val="0"/>
        <w:spacing w:before="200" w:line-rule="auto"/>
        <w:ind w:firstLine="540"/>
        <w:jc w:val="both"/>
      </w:pPr>
      <w:r>
        <w:rPr>
          <w:sz w:val="20"/>
        </w:rPr>
        <w:t xml:space="preserve">Лицо, ответственное за выполнение административного действия: должностное лицо ЦСЗН, ответственное за проведение экспертизы представленных документов.</w:t>
      </w:r>
    </w:p>
    <w:p>
      <w:pPr>
        <w:pStyle w:val="0"/>
        <w:spacing w:before="200" w:line-rule="auto"/>
        <w:ind w:firstLine="540"/>
        <w:jc w:val="both"/>
      </w:pPr>
      <w:r>
        <w:rPr>
          <w:sz w:val="20"/>
        </w:rPr>
        <w:t xml:space="preserve">Результат выполнения административного действия: проведение экспертизы представленных гражданином документов.</w:t>
      </w:r>
    </w:p>
    <w:p>
      <w:pPr>
        <w:pStyle w:val="0"/>
        <w:spacing w:before="200" w:line-rule="auto"/>
        <w:ind w:firstLine="540"/>
        <w:jc w:val="both"/>
      </w:pPr>
      <w:r>
        <w:rPr>
          <w:sz w:val="20"/>
        </w:rPr>
        <w:t xml:space="preserve">2 действие: принятие ЦСЗН решения о внесении изменений (об отказе во внесении изменений)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На основании сформированного комплекта документов и заявления специалист подготавливает проект решения ЦСЗН о внесении изменений (об отказе) в сведения гражданина, влияющие на государственную услугу по определению права на дополнительную меру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Критерий принятия решения: достоверность представленных документов, подтверждающих изменившиеся обстоятельства.</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со дня проведения экспертизы документов.</w:t>
      </w:r>
    </w:p>
    <w:p>
      <w:pPr>
        <w:pStyle w:val="0"/>
        <w:spacing w:before="200" w:line-rule="auto"/>
        <w:ind w:firstLine="540"/>
        <w:jc w:val="both"/>
      </w:pPr>
      <w:r>
        <w:rPr>
          <w:sz w:val="20"/>
        </w:rPr>
        <w:t xml:space="preserve">Лицо, ответственное за выполнение административного действия: должностное лицо ЦСЗН, ответственное за формирование проекта решения.</w:t>
      </w:r>
    </w:p>
    <w:p>
      <w:pPr>
        <w:pStyle w:val="0"/>
        <w:spacing w:before="200" w:line-rule="auto"/>
        <w:ind w:firstLine="540"/>
        <w:jc w:val="both"/>
      </w:pPr>
      <w:r>
        <w:rPr>
          <w:sz w:val="20"/>
        </w:rPr>
        <w:t xml:space="preserve">Результат выполнения административного действия: принятие и подписание решения о предоставлении (об отказе в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hyperlink w:history="0" r:id="rId19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3.1.6.2</w:t>
        </w:r>
      </w:hyperlink>
      <w:r>
        <w:rPr>
          <w:sz w:val="20"/>
        </w:rPr>
        <w:t xml:space="preserve">. Внесение изменений в АИС "Соцзащита" в соответствии с принятым решением ЦСЗН,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r>
        <w:rPr>
          <w:sz w:val="20"/>
        </w:rPr>
        <w:t xml:space="preserve">Основание для начала административной процедуры: наличие распоряжения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внесение изменений в АИС "Социальная защита" в соответствии с распоряжением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 и направление результата предоставления государственной услуги (положительное решение или уведомление об отказе в предоставлении государственной услуги) способом, указанным в заявлении.</w:t>
      </w:r>
    </w:p>
    <w:p>
      <w:pPr>
        <w:pStyle w:val="0"/>
        <w:spacing w:before="200" w:line-rule="auto"/>
        <w:ind w:firstLine="540"/>
        <w:jc w:val="both"/>
      </w:pPr>
      <w:r>
        <w:rPr>
          <w:sz w:val="20"/>
        </w:rPr>
        <w:t xml:space="preserve">Максимальный срок выполнения административного действия - 1 рабочий день с даты принятия решения ЦСЗН о предоставлении государственной услуги по внесению изменений или дополнений в сведения, влияющие на предоставление дополнительной меры социальной поддержки в виде специального транспортного обслуживания отдельных категорий граждан.</w:t>
      </w:r>
    </w:p>
    <w:p>
      <w:pPr>
        <w:pStyle w:val="0"/>
        <w:spacing w:before="200" w:line-rule="auto"/>
        <w:ind w:firstLine="540"/>
        <w:jc w:val="both"/>
      </w:pPr>
      <w:r>
        <w:rPr>
          <w:sz w:val="20"/>
        </w:rPr>
        <w:t xml:space="preserve">Лицо, ответственное за выполнение административной процедуры: должностное лицо ЦСЗН, ответственное за внесение сведений в АИС "Соцзащита".</w:t>
      </w:r>
    </w:p>
    <w:p>
      <w:pPr>
        <w:pStyle w:val="0"/>
        <w:spacing w:before="200" w:line-rule="auto"/>
        <w:ind w:firstLine="540"/>
        <w:jc w:val="both"/>
      </w:pPr>
      <w:r>
        <w:rPr>
          <w:sz w:val="20"/>
        </w:rPr>
        <w:t xml:space="preserve">Результат выполнения данной административной процедуры: внесение сведений о гражданине в АИС "Социальная защита",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9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92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92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5115" w:name="P15115"/>
    <w:bookmarkEnd w:id="15115"/>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5115"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jc w:val="both"/>
      </w:pPr>
      <w:r>
        <w:rPr>
          <w:sz w:val="20"/>
        </w:rPr>
        <w:t xml:space="preserve">(в ред. </w:t>
      </w:r>
      <w:hyperlink w:history="0" r:id="rId19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505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19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 электронную почту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828"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 согласно приложению 3.</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10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center"/>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93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3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3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3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93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9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9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9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193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19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4792"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4828"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введен </w:t>
      </w:r>
      <w:hyperlink w:history="0" r:id="rId194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Специалист МФЦ заверяет полученный результат предоставления услуги, полученный в АИС "МФЦ", в соответствии с </w:t>
      </w:r>
      <w:hyperlink w:history="0" r:id="rId1942"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внесению изменений</w:t>
      </w:r>
    </w:p>
    <w:p>
      <w:pPr>
        <w:pStyle w:val="0"/>
        <w:jc w:val="right"/>
      </w:pPr>
      <w:r>
        <w:rPr>
          <w:sz w:val="20"/>
        </w:rPr>
        <w:t xml:space="preserve">в сведения, влияющие на предоставление</w:t>
      </w:r>
    </w:p>
    <w:p>
      <w:pPr>
        <w:pStyle w:val="0"/>
        <w:jc w:val="right"/>
      </w:pPr>
      <w:r>
        <w:rPr>
          <w:sz w:val="20"/>
        </w:rPr>
        <w:t xml:space="preserve">государственных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943" w:tooltip="Приказ комитета по социальной защите населения Ленинградской области от 28.06.2023 N 04-38 &quot;О внесении изменения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28.06.2023 N 04-38)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85"/>
        <w:gridCol w:w="449"/>
        <w:gridCol w:w="704"/>
        <w:gridCol w:w="420"/>
        <w:gridCol w:w="1587"/>
        <w:gridCol w:w="794"/>
        <w:gridCol w:w="1424"/>
      </w:tblGrid>
      <w:tr>
        <w:tc>
          <w:tcPr>
            <w:tcW w:w="3685" w:type="dxa"/>
            <w:tcBorders>
              <w:top w:val="nil"/>
              <w:left w:val="nil"/>
              <w:bottom w:val="nil"/>
              <w:right w:val="nil"/>
            </w:tcBorders>
            <w:vMerge w:val="restart"/>
          </w:tcPr>
          <w:p>
            <w:pPr>
              <w:pStyle w:val="0"/>
            </w:pPr>
            <w:r>
              <w:rPr>
                <w:sz w:val="20"/>
              </w:rPr>
            </w:r>
          </w:p>
        </w:tc>
        <w:tc>
          <w:tcPr>
            <w:tcW w:w="449" w:type="dxa"/>
            <w:tcBorders>
              <w:top w:val="nil"/>
              <w:left w:val="nil"/>
              <w:bottom w:val="nil"/>
              <w:right w:val="nil"/>
            </w:tcBorders>
          </w:tcPr>
          <w:p>
            <w:pPr>
              <w:pStyle w:val="0"/>
            </w:pPr>
            <w:r>
              <w:rPr>
                <w:sz w:val="20"/>
              </w:rPr>
              <w:t xml:space="preserve">В</w:t>
            </w:r>
          </w:p>
        </w:tc>
        <w:tc>
          <w:tcPr>
            <w:gridSpan w:val="5"/>
            <w:tcW w:w="4929"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tcW w:w="449" w:type="dxa"/>
            <w:tcBorders>
              <w:top w:val="nil"/>
              <w:left w:val="nil"/>
              <w:bottom w:val="nil"/>
              <w:right w:val="nil"/>
            </w:tcBorders>
          </w:tcPr>
          <w:p>
            <w:pPr>
              <w:pStyle w:val="0"/>
            </w:pPr>
            <w:r>
              <w:rPr>
                <w:sz w:val="20"/>
              </w:rPr>
            </w:r>
          </w:p>
        </w:tc>
        <w:tc>
          <w:tcPr>
            <w:gridSpan w:val="5"/>
            <w:tcW w:w="4929" w:type="dxa"/>
            <w:tcBorders>
              <w:top w:val="single" w:sz="4"/>
              <w:left w:val="nil"/>
              <w:bottom w:val="nil"/>
              <w:right w:val="nil"/>
            </w:tcBorders>
          </w:tcPr>
          <w:p>
            <w:pPr>
              <w:pStyle w:val="0"/>
              <w:jc w:val="center"/>
            </w:pPr>
            <w:r>
              <w:rPr>
                <w:sz w:val="20"/>
              </w:rPr>
              <w:t xml:space="preserve">(наименование органа, предоставляющего государственную услугу)</w:t>
            </w:r>
          </w:p>
        </w:tc>
      </w:tr>
      <w:tr>
        <w:tc>
          <w:tcPr>
            <w:tcBorders>
              <w:top w:val="nil"/>
              <w:left w:val="nil"/>
              <w:bottom w:val="nil"/>
              <w:right w:val="nil"/>
            </w:tcBorders>
            <w:vMerge w:val="continue"/>
          </w:tcPr>
          <w:p/>
        </w:tc>
        <w:tc>
          <w:tcPr>
            <w:gridSpan w:val="3"/>
            <w:tcW w:w="1573" w:type="dxa"/>
            <w:tcBorders>
              <w:top w:val="nil"/>
              <w:left w:val="nil"/>
              <w:bottom w:val="nil"/>
              <w:right w:val="nil"/>
            </w:tcBorders>
          </w:tcPr>
          <w:p>
            <w:pPr>
              <w:pStyle w:val="0"/>
            </w:pPr>
            <w:r>
              <w:rPr>
                <w:sz w:val="20"/>
              </w:rPr>
              <w:t xml:space="preserve">от заявителя</w:t>
            </w:r>
          </w:p>
        </w:tc>
        <w:tc>
          <w:tcPr>
            <w:gridSpan w:val="3"/>
            <w:tcW w:w="3805"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1573" w:type="dxa"/>
            <w:tcBorders>
              <w:top w:val="nil"/>
              <w:left w:val="nil"/>
              <w:bottom w:val="nil"/>
              <w:right w:val="nil"/>
            </w:tcBorders>
          </w:tcPr>
          <w:p>
            <w:pPr>
              <w:pStyle w:val="0"/>
            </w:pPr>
            <w:r>
              <w:rPr>
                <w:sz w:val="20"/>
              </w:rPr>
            </w:r>
          </w:p>
        </w:tc>
        <w:tc>
          <w:tcPr>
            <w:gridSpan w:val="3"/>
            <w:tcW w:w="3805"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0" w:type="dxa"/>
            <w:tcBorders>
              <w:top w:val="single" w:sz="4"/>
              <w:left w:val="nil"/>
              <w:bottom w:val="nil"/>
              <w:right w:val="nil"/>
            </w:tcBorders>
          </w:tcPr>
          <w:p>
            <w:pPr>
              <w:pStyle w:val="0"/>
            </w:pPr>
            <w:r>
              <w:rPr>
                <w:sz w:val="20"/>
              </w:rPr>
              <w:t xml:space="preserve">от представителя заявителя</w:t>
            </w:r>
          </w:p>
        </w:tc>
        <w:tc>
          <w:tcPr>
            <w:gridSpan w:val="2"/>
            <w:tcW w:w="2218"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3954" w:type="dxa"/>
            <w:tcBorders>
              <w:top w:val="nil"/>
              <w:left w:val="nil"/>
              <w:bottom w:val="nil"/>
              <w:right w:val="nil"/>
            </w:tcBorders>
          </w:tcPr>
          <w:p>
            <w:pPr>
              <w:pStyle w:val="0"/>
            </w:pPr>
            <w:r>
              <w:rPr>
                <w:sz w:val="20"/>
              </w:rPr>
              <w:t xml:space="preserve">Адрес места жительства заявителя</w:t>
            </w:r>
          </w:p>
        </w:tc>
        <w:tc>
          <w:tcPr>
            <w:tcW w:w="1424"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5"/>
            <w:tcW w:w="3954" w:type="dxa"/>
            <w:tcBorders>
              <w:top w:val="nil"/>
              <w:left w:val="nil"/>
              <w:bottom w:val="nil"/>
              <w:right w:val="nil"/>
            </w:tcBorders>
          </w:tcPr>
          <w:p>
            <w:pPr>
              <w:pStyle w:val="0"/>
            </w:pPr>
            <w:r>
              <w:rPr>
                <w:sz w:val="20"/>
              </w:rPr>
              <w:t xml:space="preserve">Адрес места пребывания заявителя</w:t>
            </w:r>
          </w:p>
        </w:tc>
        <w:tc>
          <w:tcPr>
            <w:tcW w:w="1424"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537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5378" w:type="dxa"/>
            <w:tcBorders>
              <w:top w:val="single" w:sz="4"/>
              <w:left w:val="nil"/>
              <w:bottom w:val="nil"/>
              <w:right w:val="nil"/>
            </w:tcBorders>
          </w:tcPr>
          <w:p>
            <w:pPr>
              <w:pStyle w:val="0"/>
              <w:jc w:val="center"/>
            </w:pPr>
            <w:r>
              <w:rPr>
                <w:sz w:val="20"/>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gridSpan w:val="2"/>
            <w:tcW w:w="1153" w:type="dxa"/>
            <w:tcBorders>
              <w:top w:val="nil"/>
              <w:left w:val="nil"/>
              <w:bottom w:val="nil"/>
              <w:right w:val="nil"/>
            </w:tcBorders>
          </w:tcPr>
          <w:p>
            <w:pPr>
              <w:pStyle w:val="0"/>
            </w:pPr>
            <w:r>
              <w:rPr>
                <w:sz w:val="20"/>
              </w:rPr>
              <w:t xml:space="preserve">телефон</w:t>
            </w:r>
          </w:p>
        </w:tc>
        <w:tc>
          <w:tcPr>
            <w:gridSpan w:val="4"/>
            <w:tcW w:w="4225" w:type="dxa"/>
            <w:tcBorders>
              <w:top w:val="nil"/>
              <w:left w:val="nil"/>
              <w:bottom w:val="single" w:sz="4"/>
              <w:right w:val="nil"/>
            </w:tcBorders>
          </w:tcPr>
          <w:p>
            <w:pPr>
              <w:pStyle w:val="0"/>
              <w:jc w:val="both"/>
            </w:pPr>
            <w:r>
              <w:rPr>
                <w:sz w:val="20"/>
              </w:rPr>
            </w:r>
          </w:p>
        </w:tc>
      </w:tr>
      <w:tr>
        <w:tc>
          <w:tcPr>
            <w:gridSpan w:val="7"/>
            <w:tcW w:w="9063" w:type="dxa"/>
            <w:tcBorders>
              <w:top w:val="nil"/>
              <w:left w:val="nil"/>
              <w:bottom w:val="nil"/>
              <w:right w:val="nil"/>
            </w:tcBorders>
          </w:tcPr>
          <w:p>
            <w:pPr>
              <w:pStyle w:val="0"/>
            </w:pPr>
            <w:r>
              <w:rPr>
                <w:sz w:val="20"/>
              </w:rPr>
            </w:r>
          </w:p>
        </w:tc>
      </w:tr>
      <w:tr>
        <w:tc>
          <w:tcPr>
            <w:gridSpan w:val="7"/>
            <w:tcW w:w="9063" w:type="dxa"/>
            <w:tcBorders>
              <w:top w:val="nil"/>
              <w:left w:val="nil"/>
              <w:bottom w:val="nil"/>
              <w:right w:val="nil"/>
            </w:tcBorders>
          </w:tcPr>
          <w:bookmarkStart w:id="15292" w:name="P15292"/>
          <w:bookmarkEnd w:id="15292"/>
          <w:p>
            <w:pPr>
              <w:pStyle w:val="0"/>
              <w:jc w:val="center"/>
            </w:pPr>
            <w:r>
              <w:rPr>
                <w:sz w:val="20"/>
              </w:rPr>
              <w:t xml:space="preserve">ЗАЯВЛЕНИЕ</w:t>
            </w:r>
          </w:p>
          <w:p>
            <w:pPr>
              <w:pStyle w:val="0"/>
              <w:jc w:val="center"/>
            </w:pPr>
            <w:r>
              <w:rPr>
                <w:sz w:val="20"/>
              </w:rPr>
              <w:t xml:space="preserve">о предоставлении государственной услуги в связи с изменившимися обстоятельствами (о внесении изменений в сведения, влияющие на предоставление государственной услуги)</w:t>
            </w:r>
          </w:p>
        </w:tc>
      </w:tr>
      <w:tr>
        <w:tc>
          <w:tcPr>
            <w:gridSpan w:val="7"/>
            <w:tcW w:w="9063" w:type="dxa"/>
            <w:tcBorders>
              <w:top w:val="nil"/>
              <w:left w:val="nil"/>
              <w:bottom w:val="nil"/>
              <w:right w:val="nil"/>
            </w:tcBorders>
          </w:tcPr>
          <w:p>
            <w:pPr>
              <w:pStyle w:val="0"/>
            </w:pPr>
            <w:r>
              <w:rPr>
                <w:sz w:val="20"/>
              </w:rPr>
            </w:r>
          </w:p>
        </w:tc>
      </w:tr>
      <w:tr>
        <w:tc>
          <w:tcPr>
            <w:gridSpan w:val="7"/>
            <w:tcW w:w="9063" w:type="dxa"/>
            <w:tcBorders>
              <w:top w:val="nil"/>
              <w:left w:val="nil"/>
              <w:bottom w:val="nil"/>
              <w:right w:val="nil"/>
            </w:tcBorders>
          </w:tcPr>
          <w:p>
            <w:pPr>
              <w:pStyle w:val="0"/>
              <w:ind w:firstLine="283"/>
              <w:jc w:val="both"/>
            </w:pPr>
            <w:r>
              <w:rPr>
                <w:sz w:val="20"/>
              </w:rPr>
              <w:t xml:space="preserve">Прошу предоставлять получаемую(ые) мною государственную(ые) услугу(и) с учетом следующих обстоятельств, влияющих на ее (их) предоставление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50"/>
        <w:gridCol w:w="509"/>
        <w:gridCol w:w="5329"/>
        <w:gridCol w:w="1964"/>
        <w:gridCol w:w="360"/>
      </w:tblGrid>
      <w:tr>
        <w:tc>
          <w:tcPr>
            <w:gridSpan w:val="6"/>
            <w:tcW w:w="9022" w:type="dxa"/>
            <w:vAlign w:val="center"/>
          </w:tcPr>
          <w:p>
            <w:pPr>
              <w:pStyle w:val="0"/>
              <w:jc w:val="both"/>
            </w:pPr>
            <w:r>
              <w:rPr>
                <w:sz w:val="20"/>
              </w:rPr>
              <w:t xml:space="preserve">1) изменение способа выплаты:</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на почтовое отделение, расположенное в Ленинградской области, которое обслуживает население по моему месту жительства (пребывания) (указать адрес или номер почтового отделения) _____________________________________</w:t>
            </w:r>
          </w:p>
        </w:tc>
      </w:tr>
      <w:tr>
        <w:tc>
          <w:tcPr>
            <w:tcW w:w="510" w:type="dxa"/>
            <w:vMerge w:val="restart"/>
          </w:tcPr>
          <w:p>
            <w:pPr>
              <w:pStyle w:val="0"/>
              <w:jc w:val="both"/>
            </w:pPr>
            <w:r>
              <w:rPr>
                <w:sz w:val="20"/>
              </w:rPr>
            </w:r>
          </w:p>
        </w:tc>
        <w:tc>
          <w:tcPr>
            <w:gridSpan w:val="5"/>
            <w:tcW w:w="8512" w:type="dxa"/>
            <w:tcBorders>
              <w:bottom w:val="nil"/>
            </w:tcBorders>
          </w:tcPr>
          <w:p>
            <w:pPr>
              <w:pStyle w:val="0"/>
              <w:jc w:val="both"/>
            </w:pPr>
            <w:r>
              <w:rPr>
                <w:sz w:val="20"/>
              </w:rPr>
              <w:t xml:space="preserve">на новый номер счета (реквизиты кредитной организации и открытого в ней счета прилагаются) ранее была строка для написания номера счета</w:t>
            </w:r>
          </w:p>
        </w:tc>
      </w:tr>
      <w:tr>
        <w:tblPrEx>
          <w:tblBorders>
            <w:insideH w:val="nil"/>
          </w:tblBorders>
        </w:tblPrEx>
        <w:tc>
          <w:tcPr>
            <w:vMerge w:val="continue"/>
          </w:tcPr>
          <w:p/>
        </w:tc>
        <w:tc>
          <w:tcPr>
            <w:tcW w:w="350" w:type="dxa"/>
            <w:tcBorders>
              <w:top w:val="nil"/>
              <w:bottom w:val="nil"/>
            </w:tcBorders>
          </w:tcPr>
          <w:p>
            <w:pPr>
              <w:pStyle w:val="0"/>
              <w:jc w:val="both"/>
            </w:pPr>
            <w:r>
              <w:rPr>
                <w:sz w:val="20"/>
              </w:rPr>
            </w:r>
          </w:p>
        </w:tc>
        <w:tc>
          <w:tcPr>
            <w:tcW w:w="509" w:type="dxa"/>
          </w:tcPr>
          <w:p>
            <w:pPr>
              <w:pStyle w:val="0"/>
              <w:jc w:val="both"/>
            </w:pPr>
            <w:r>
              <w:rPr>
                <w:sz w:val="20"/>
              </w:rPr>
            </w:r>
          </w:p>
        </w:tc>
        <w:tc>
          <w:tcPr>
            <w:gridSpan w:val="3"/>
            <w:tcW w:w="7653" w:type="dxa"/>
            <w:vAlign w:val="center"/>
            <w:tcBorders>
              <w:top w:val="nil"/>
              <w:bottom w:val="nil"/>
            </w:tcBorders>
          </w:tcPr>
          <w:p>
            <w:pPr>
              <w:pStyle w:val="0"/>
              <w:jc w:val="both"/>
            </w:pPr>
            <w:r>
              <w:rPr>
                <w:sz w:val="20"/>
              </w:rPr>
              <w:t xml:space="preserve">просим поставить отметку "V", если номер счета относится к национальной платежной карте "Мир"</w:t>
            </w:r>
          </w:p>
        </w:tc>
      </w:tr>
      <w:tr>
        <w:tblPrEx>
          <w:tblBorders>
            <w:insideV w:val="nil"/>
          </w:tblBorders>
        </w:tblPrEx>
        <w:tc>
          <w:tcPr>
            <w:tcBorders>
              <w:left w:val="single" w:sz="4"/>
              <w:right w:val="single" w:sz="4"/>
            </w:tcBorders>
            <w:vMerge w:val="continue"/>
          </w:tcPr>
          <w:p/>
        </w:tc>
        <w:tc>
          <w:tcPr>
            <w:tcW w:w="350" w:type="dxa"/>
            <w:tcBorders>
              <w:top w:val="nil"/>
              <w:left w:val="single" w:sz="4"/>
            </w:tcBorders>
          </w:tcPr>
          <w:p>
            <w:pPr>
              <w:pStyle w:val="0"/>
              <w:jc w:val="both"/>
            </w:pPr>
            <w:r>
              <w:rPr>
                <w:sz w:val="20"/>
              </w:rPr>
            </w:r>
          </w:p>
        </w:tc>
        <w:tc>
          <w:tcPr>
            <w:tcW w:w="509" w:type="dxa"/>
          </w:tcPr>
          <w:p>
            <w:pPr>
              <w:pStyle w:val="0"/>
              <w:jc w:val="both"/>
            </w:pPr>
            <w:r>
              <w:rPr>
                <w:sz w:val="20"/>
              </w:rPr>
            </w:r>
          </w:p>
        </w:tc>
        <w:tc>
          <w:tcPr>
            <w:gridSpan w:val="3"/>
            <w:tcW w:w="7653" w:type="dxa"/>
            <w:tcBorders>
              <w:top w:val="nil"/>
              <w:right w:val="single" w:sz="4"/>
            </w:tcBorders>
          </w:tcPr>
          <w:p>
            <w:pPr>
              <w:pStyle w:val="0"/>
              <w:jc w:val="both"/>
            </w:pPr>
            <w:r>
              <w:rPr>
                <w:sz w:val="20"/>
              </w:rPr>
            </w:r>
          </w:p>
        </w:tc>
      </w:tr>
      <w:tr>
        <w:tc>
          <w:tcPr>
            <w:gridSpan w:val="6"/>
            <w:tcW w:w="9022" w:type="dxa"/>
            <w:vAlign w:val="center"/>
          </w:tcPr>
          <w:p>
            <w:pPr>
              <w:pStyle w:val="0"/>
              <w:jc w:val="both"/>
            </w:pPr>
            <w:r>
              <w:rPr>
                <w:sz w:val="20"/>
              </w:rPr>
              <w:t xml:space="preserve">2) изменение персональных данных получателя государственной услуги (поставить отметку "V" и указать прежние персональные данные до изменения):</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фамилии (до изменения: 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имени (до изменения: _______________________________________)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отчества (до изменения: _____________________________________)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даты рождения (до изменения: _________________________)</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места жительства (до изменения: _____________________________)</w:t>
            </w:r>
          </w:p>
        </w:tc>
      </w:tr>
      <w:tr>
        <w:tc>
          <w:tcPr>
            <w:tcW w:w="510" w:type="dxa"/>
            <w:vMerge w:val="restart"/>
          </w:tcPr>
          <w:p>
            <w:pPr>
              <w:pStyle w:val="0"/>
              <w:jc w:val="both"/>
            </w:pPr>
            <w:r>
              <w:rPr>
                <w:sz w:val="20"/>
              </w:rPr>
            </w:r>
          </w:p>
        </w:tc>
        <w:tc>
          <w:tcPr>
            <w:gridSpan w:val="5"/>
            <w:tcW w:w="8512" w:type="dxa"/>
            <w:vAlign w:val="center"/>
            <w:tcBorders>
              <w:bottom w:val="nil"/>
            </w:tcBorders>
          </w:tcPr>
          <w:p>
            <w:pPr>
              <w:pStyle w:val="0"/>
              <w:jc w:val="both"/>
            </w:pPr>
            <w:r>
              <w:rPr>
                <w:sz w:val="20"/>
              </w:rPr>
              <w:t xml:space="preserve">места фактического проживания в Ленинградской области (изменить на:</w:t>
            </w:r>
          </w:p>
        </w:tc>
      </w:tr>
      <w:tr>
        <w:tblPrEx>
          <w:tblBorders>
            <w:insideH w:val="nil"/>
          </w:tblBorders>
        </w:tblPrEx>
        <w:tc>
          <w:tcPr>
            <w:vMerge w:val="continue"/>
          </w:tcPr>
          <w:p/>
        </w:tc>
        <w:tc>
          <w:tcPr>
            <w:gridSpan w:val="5"/>
            <w:tcW w:w="8512" w:type="dxa"/>
            <w:tcBorders>
              <w:top w:val="nil"/>
            </w:tcBorders>
          </w:tcPr>
          <w:p>
            <w:pPr>
              <w:pStyle w:val="0"/>
              <w:jc w:val="both"/>
            </w:pPr>
            <w:r>
              <w:rPr>
                <w:sz w:val="20"/>
              </w:rPr>
            </w:r>
          </w:p>
        </w:tc>
      </w:tr>
      <w:tr>
        <w:tblPrEx>
          <w:tblBorders>
            <w:insideV w:val="nil"/>
          </w:tblBorders>
        </w:tblPrEx>
        <w:tc>
          <w:tcPr>
            <w:tcBorders>
              <w:left w:val="single" w:sz="4"/>
              <w:right w:val="single" w:sz="4"/>
            </w:tcBorders>
            <w:vMerge w:val="continue"/>
          </w:tcPr>
          <w:p/>
        </w:tc>
        <w:tc>
          <w:tcPr>
            <w:gridSpan w:val="3"/>
            <w:tcW w:w="6188" w:type="dxa"/>
            <w:vAlign w:val="bottom"/>
            <w:tcBorders>
              <w:left w:val="single" w:sz="4"/>
            </w:tcBorders>
          </w:tcPr>
          <w:p>
            <w:pPr>
              <w:pStyle w:val="0"/>
              <w:jc w:val="both"/>
            </w:pPr>
            <w:r>
              <w:rPr>
                <w:sz w:val="20"/>
              </w:rPr>
            </w:r>
          </w:p>
        </w:tc>
        <w:tc>
          <w:tcPr>
            <w:gridSpan w:val="2"/>
            <w:tcW w:w="2324" w:type="dxa"/>
            <w:tcBorders>
              <w:bottom w:val="nil"/>
              <w:right w:val="single" w:sz="4"/>
            </w:tcBorders>
          </w:tcPr>
          <w:p>
            <w:pPr>
              <w:pStyle w:val="0"/>
              <w:jc w:val="both"/>
            </w:pPr>
            <w:r>
              <w:rPr>
                <w:sz w:val="20"/>
              </w:rPr>
              <w:t xml:space="preserve">) в целях получения</w:t>
            </w:r>
          </w:p>
        </w:tc>
      </w:tr>
      <w:tr>
        <w:tblPrEx>
          <w:tblBorders>
            <w:insideH w:val="nil"/>
          </w:tblBorders>
        </w:tblPrEx>
        <w:tc>
          <w:tcPr>
            <w:vMerge w:val="continue"/>
          </w:tcPr>
          <w:p/>
        </w:tc>
        <w:tc>
          <w:tcPr>
            <w:gridSpan w:val="5"/>
            <w:tcW w:w="8512" w:type="dxa"/>
            <w:tcBorders>
              <w:top w:val="nil"/>
              <w:bottom w:val="nil"/>
            </w:tcBorders>
          </w:tcPr>
          <w:p>
            <w:pPr>
              <w:pStyle w:val="0"/>
              <w:jc w:val="both"/>
            </w:pPr>
            <w:r>
              <w:rPr>
                <w:sz w:val="20"/>
              </w:rPr>
              <w:t xml:space="preserve">дополнительной меры социальной поддержки в виде специального транспортного обслуживания отдельных категорий граждан (до изменения:</w:t>
            </w:r>
          </w:p>
        </w:tc>
      </w:tr>
      <w:tr>
        <w:tblPrEx>
          <w:tblBorders>
            <w:insideH w:val="nil"/>
          </w:tblBorders>
        </w:tblPrEx>
        <w:tc>
          <w:tcPr>
            <w:vMerge w:val="continue"/>
          </w:tcPr>
          <w:p/>
        </w:tc>
        <w:tc>
          <w:tcPr>
            <w:gridSpan w:val="5"/>
            <w:tcW w:w="8512" w:type="dxa"/>
            <w:vAlign w:val="bottom"/>
            <w:tcBorders>
              <w:top w:val="nil"/>
            </w:tcBorders>
          </w:tcPr>
          <w:p>
            <w:pPr>
              <w:pStyle w:val="0"/>
              <w:jc w:val="both"/>
            </w:pPr>
            <w:r>
              <w:rPr>
                <w:sz w:val="20"/>
              </w:rPr>
            </w:r>
          </w:p>
        </w:tc>
      </w:tr>
      <w:tr>
        <w:tblPrEx>
          <w:tblBorders>
            <w:insideV w:val="nil"/>
          </w:tblBorders>
        </w:tblPrEx>
        <w:tc>
          <w:tcPr>
            <w:tcBorders>
              <w:left w:val="single" w:sz="4"/>
              <w:right w:val="single" w:sz="4"/>
            </w:tcBorders>
            <w:vMerge w:val="continue"/>
          </w:tcPr>
          <w:p/>
        </w:tc>
        <w:tc>
          <w:tcPr>
            <w:gridSpan w:val="4"/>
            <w:tcW w:w="8152" w:type="dxa"/>
            <w:tcBorders>
              <w:left w:val="single" w:sz="4"/>
            </w:tcBorders>
          </w:tcPr>
          <w:p>
            <w:pPr>
              <w:pStyle w:val="0"/>
              <w:jc w:val="both"/>
            </w:pPr>
            <w:r>
              <w:rPr>
                <w:sz w:val="20"/>
              </w:rPr>
            </w:r>
          </w:p>
        </w:tc>
        <w:tc>
          <w:tcPr>
            <w:tcW w:w="360" w:type="dxa"/>
            <w:tcBorders>
              <w:bottom w:val="nil"/>
              <w:right w:val="single" w:sz="4"/>
            </w:tcBorders>
          </w:tcPr>
          <w:p>
            <w:pPr>
              <w:pStyle w:val="0"/>
              <w:jc w:val="both"/>
            </w:pPr>
            <w:r>
              <w:rPr>
                <w:sz w:val="20"/>
              </w:rPr>
              <w:t xml:space="preserve">)</w:t>
            </w:r>
          </w:p>
        </w:tc>
      </w:tr>
      <w:tr>
        <w:tc>
          <w:tcPr>
            <w:vMerge w:val="continue"/>
          </w:tcPr>
          <w:p/>
        </w:tc>
        <w:tc>
          <w:tcPr>
            <w:gridSpan w:val="5"/>
            <w:tcW w:w="8512" w:type="dxa"/>
            <w:vAlign w:val="center"/>
            <w:tcBorders>
              <w:top w:val="nil"/>
            </w:tcBorders>
          </w:tcPr>
          <w:p>
            <w:pPr>
              <w:pStyle w:val="0"/>
              <w:jc w:val="both"/>
            </w:pPr>
            <w:r>
              <w:rPr>
                <w:sz w:val="20"/>
              </w:rPr>
              <w:t xml:space="preserve">ранее не было скобок</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данные документа, удостоверяющего личность (при получении, замене)</w:t>
            </w:r>
          </w:p>
        </w:tc>
      </w:tr>
      <w:tr>
        <w:tc>
          <w:tcPr>
            <w:gridSpan w:val="6"/>
            <w:tcW w:w="9022" w:type="dxa"/>
            <w:vAlign w:val="center"/>
          </w:tcPr>
          <w:p>
            <w:pPr>
              <w:pStyle w:val="0"/>
              <w:jc w:val="both"/>
            </w:pPr>
            <w:r>
              <w:rPr>
                <w:sz w:val="20"/>
              </w:rPr>
              <w:t xml:space="preserve">3) иные обстоятельства:</w:t>
            </w:r>
          </w:p>
        </w:tc>
      </w:tr>
      <w:tr>
        <w:tc>
          <w:tcPr>
            <w:tcW w:w="510" w:type="dxa"/>
            <w:vMerge w:val="restart"/>
          </w:tcPr>
          <w:p>
            <w:pPr>
              <w:pStyle w:val="0"/>
              <w:jc w:val="both"/>
            </w:pPr>
            <w:r>
              <w:rPr>
                <w:sz w:val="20"/>
              </w:rPr>
            </w:r>
          </w:p>
        </w:tc>
        <w:tc>
          <w:tcPr>
            <w:gridSpan w:val="5"/>
            <w:tcW w:w="8512" w:type="dxa"/>
            <w:vAlign w:val="bottom"/>
            <w:tcBorders>
              <w:bottom w:val="nil"/>
            </w:tcBorders>
          </w:tcPr>
          <w:p>
            <w:pPr>
              <w:pStyle w:val="0"/>
              <w:jc w:val="both"/>
            </w:pPr>
            <w:r>
              <w:rPr>
                <w:sz w:val="20"/>
              </w:rPr>
              <w:t xml:space="preserve">изменение категории получения дополнительной меры социальной поддержки в виде специального транспортного обслуживания отдельных категорий граждан (изменить на: ________________________________________________________</w:t>
            </w:r>
          </w:p>
        </w:tc>
      </w:tr>
      <w:tr>
        <w:tblPrEx>
          <w:tblBorders>
            <w:insideV w:val="nil"/>
            <w:insideH w:val="nil"/>
          </w:tblBorders>
        </w:tblPrEx>
        <w:tc>
          <w:tcPr>
            <w:tcBorders>
              <w:left w:val="single" w:sz="4"/>
              <w:right w:val="single" w:sz="4"/>
            </w:tcBorders>
            <w:vMerge w:val="continue"/>
          </w:tcPr>
          <w:p/>
        </w:tc>
        <w:tc>
          <w:tcPr>
            <w:gridSpan w:val="4"/>
            <w:tcW w:w="8152" w:type="dxa"/>
            <w:vAlign w:val="bottom"/>
            <w:tcBorders>
              <w:top w:val="nil"/>
              <w:left w:val="single" w:sz="4"/>
            </w:tcBorders>
          </w:tcPr>
          <w:p>
            <w:pPr>
              <w:pStyle w:val="0"/>
              <w:jc w:val="both"/>
            </w:pPr>
            <w:r>
              <w:rPr>
                <w:sz w:val="20"/>
              </w:rPr>
            </w:r>
          </w:p>
        </w:tc>
        <w:tc>
          <w:tcPr>
            <w:tcW w:w="360" w:type="dxa"/>
            <w:tcBorders>
              <w:top w:val="nil"/>
              <w:bottom w:val="nil"/>
              <w:right w:val="single" w:sz="4"/>
            </w:tcBorders>
          </w:tcPr>
          <w:p>
            <w:pPr>
              <w:pStyle w:val="0"/>
              <w:jc w:val="both"/>
            </w:pPr>
            <w:r>
              <w:rPr>
                <w:sz w:val="20"/>
              </w:rPr>
              <w:t xml:space="preserve">)</w:t>
            </w:r>
          </w:p>
        </w:tc>
      </w:tr>
      <w:tr>
        <w:tc>
          <w:tcPr>
            <w:vMerge w:val="continue"/>
          </w:tcPr>
          <w:p/>
        </w:tc>
        <w:tc>
          <w:tcPr>
            <w:gridSpan w:val="5"/>
            <w:tcW w:w="8512" w:type="dxa"/>
            <w:tcBorders>
              <w:top w:val="nil"/>
            </w:tcBorders>
          </w:tcPr>
          <w:p>
            <w:pPr>
              <w:pStyle w:val="0"/>
              <w:jc w:val="both"/>
            </w:pPr>
            <w:r>
              <w:rPr>
                <w:sz w:val="20"/>
              </w:rPr>
              <w:t xml:space="preserve">ранее не было строки</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установление инвалидности ранее не было строки</w:t>
            </w:r>
          </w:p>
        </w:tc>
      </w:tr>
      <w:tr>
        <w:tc>
          <w:tcPr>
            <w:tcW w:w="510" w:type="dxa"/>
          </w:tcPr>
          <w:p>
            <w:pPr>
              <w:pStyle w:val="0"/>
              <w:jc w:val="both"/>
            </w:pPr>
            <w:r>
              <w:rPr>
                <w:sz w:val="20"/>
              </w:rPr>
            </w:r>
          </w:p>
        </w:tc>
        <w:tc>
          <w:tcPr>
            <w:gridSpan w:val="5"/>
            <w:tcW w:w="8512" w:type="dxa"/>
            <w:vAlign w:val="center"/>
          </w:tcPr>
          <w:p>
            <w:pPr>
              <w:pStyle w:val="0"/>
              <w:jc w:val="both"/>
            </w:pPr>
            <w:r>
              <w:rPr>
                <w:sz w:val="20"/>
              </w:rPr>
              <w:t xml:space="preserve">изменение группы инвалидности</w:t>
            </w:r>
          </w:p>
        </w:tc>
      </w:tr>
      <w:tr>
        <w:tc>
          <w:tcPr>
            <w:tcW w:w="510" w:type="dxa"/>
          </w:tcPr>
          <w:p>
            <w:pPr>
              <w:pStyle w:val="0"/>
              <w:jc w:val="both"/>
            </w:pPr>
            <w:r>
              <w:rPr>
                <w:sz w:val="20"/>
              </w:rPr>
            </w:r>
          </w:p>
        </w:tc>
        <w:tc>
          <w:tcPr>
            <w:gridSpan w:val="5"/>
            <w:tcW w:w="8512" w:type="dxa"/>
          </w:tcPr>
          <w:p>
            <w:pPr>
              <w:pStyle w:val="0"/>
              <w:jc w:val="both"/>
            </w:pPr>
            <w:r>
              <w:rPr>
                <w:sz w:val="20"/>
              </w:rPr>
              <w:t xml:space="preserve">изменение причины инвалидности (не изменяющей основание для предоставления государственной услуги)</w:t>
            </w:r>
          </w:p>
        </w:tc>
      </w:tr>
      <w:tr>
        <w:tc>
          <w:tcPr>
            <w:tcW w:w="510" w:type="dxa"/>
          </w:tcPr>
          <w:p>
            <w:pPr>
              <w:pStyle w:val="0"/>
            </w:pPr>
            <w:r>
              <w:rPr>
                <w:sz w:val="20"/>
              </w:rPr>
            </w:r>
          </w:p>
        </w:tc>
        <w:tc>
          <w:tcPr>
            <w:gridSpan w:val="5"/>
            <w:tcW w:w="8512" w:type="dxa"/>
          </w:tcPr>
          <w:p>
            <w:pPr>
              <w:pStyle w:val="0"/>
              <w:jc w:val="both"/>
            </w:pPr>
            <w:r>
              <w:rPr>
                <w:sz w:val="20"/>
              </w:rPr>
              <w:t xml:space="preserve">изменение состава семьи</w:t>
            </w:r>
          </w:p>
        </w:tc>
      </w:tr>
      <w:tr>
        <w:tc>
          <w:tcPr>
            <w:tcW w:w="510" w:type="dxa"/>
          </w:tcPr>
          <w:p>
            <w:pPr>
              <w:pStyle w:val="0"/>
            </w:pPr>
            <w:r>
              <w:rPr>
                <w:sz w:val="20"/>
              </w:rPr>
            </w:r>
          </w:p>
        </w:tc>
        <w:tc>
          <w:tcPr>
            <w:gridSpan w:val="5"/>
            <w:tcW w:w="8512" w:type="dxa"/>
          </w:tcPr>
          <w:p>
            <w:pPr>
              <w:pStyle w:val="0"/>
              <w:jc w:val="both"/>
            </w:pPr>
            <w:r>
              <w:rPr>
                <w:sz w:val="20"/>
              </w:rPr>
              <w:t xml:space="preserve">предоставление доходов</w:t>
            </w:r>
          </w:p>
        </w:tc>
      </w:tr>
      <w:tr>
        <w:tc>
          <w:tcPr>
            <w:tcW w:w="510" w:type="dxa"/>
          </w:tcPr>
          <w:p>
            <w:pPr>
              <w:pStyle w:val="0"/>
            </w:pPr>
            <w:r>
              <w:rPr>
                <w:sz w:val="20"/>
              </w:rPr>
            </w:r>
          </w:p>
        </w:tc>
        <w:tc>
          <w:tcPr>
            <w:gridSpan w:val="5"/>
            <w:tcW w:w="8512" w:type="dxa"/>
          </w:tcPr>
          <w:p>
            <w:pPr>
              <w:pStyle w:val="0"/>
              <w:jc w:val="both"/>
            </w:pPr>
            <w:r>
              <w:rPr>
                <w:sz w:val="20"/>
              </w:rPr>
              <w:t xml:space="preserve">изменение места получения процедуры гемодиализа</w:t>
            </w:r>
          </w:p>
        </w:tc>
      </w:tr>
      <w:tr>
        <w:tc>
          <w:tcPr>
            <w:tcW w:w="510" w:type="dxa"/>
          </w:tcPr>
          <w:p>
            <w:pPr>
              <w:pStyle w:val="0"/>
            </w:pPr>
            <w:r>
              <w:rPr>
                <w:sz w:val="20"/>
              </w:rPr>
            </w:r>
          </w:p>
        </w:tc>
        <w:tc>
          <w:tcPr>
            <w:gridSpan w:val="5"/>
            <w:tcW w:w="8512" w:type="dxa"/>
          </w:tcPr>
          <w:p>
            <w:pPr>
              <w:pStyle w:val="0"/>
              <w:jc w:val="both"/>
            </w:pPr>
            <w:r>
              <w:rPr>
                <w:sz w:val="20"/>
              </w:rPr>
              <w:t xml:space="preserve">смерть ребенка</w:t>
            </w:r>
          </w:p>
        </w:tc>
      </w:tr>
      <w:tr>
        <w:tc>
          <w:tcPr>
            <w:tcW w:w="510" w:type="dxa"/>
          </w:tcPr>
          <w:p>
            <w:pPr>
              <w:pStyle w:val="0"/>
            </w:pPr>
            <w:r>
              <w:rPr>
                <w:sz w:val="20"/>
              </w:rPr>
            </w:r>
          </w:p>
        </w:tc>
        <w:tc>
          <w:tcPr>
            <w:gridSpan w:val="5"/>
            <w:tcW w:w="8512" w:type="dxa"/>
          </w:tcPr>
          <w:p>
            <w:pPr>
              <w:pStyle w:val="0"/>
              <w:jc w:val="both"/>
            </w:pPr>
            <w:r>
              <w:rPr>
                <w:sz w:val="20"/>
              </w:rPr>
              <w:t xml:space="preserve">смерть получателя мер социальной поддержки</w:t>
            </w:r>
          </w:p>
        </w:tc>
      </w:tr>
      <w:tr>
        <w:tc>
          <w:tcPr>
            <w:tcW w:w="510" w:type="dxa"/>
          </w:tcPr>
          <w:p>
            <w:pPr>
              <w:pStyle w:val="0"/>
            </w:pPr>
            <w:r>
              <w:rPr>
                <w:sz w:val="20"/>
              </w:rPr>
            </w:r>
          </w:p>
        </w:tc>
        <w:tc>
          <w:tcPr>
            <w:gridSpan w:val="5"/>
            <w:tcW w:w="8512" w:type="dxa"/>
          </w:tcPr>
          <w:p>
            <w:pPr>
              <w:pStyle w:val="0"/>
              <w:jc w:val="both"/>
            </w:pPr>
            <w:r>
              <w:rPr>
                <w:sz w:val="20"/>
              </w:rPr>
              <w:t xml:space="preserve">обучение в образовательной организации</w:t>
            </w:r>
          </w:p>
        </w:tc>
      </w:tr>
      <w:tr>
        <w:tc>
          <w:tcPr>
            <w:tcW w:w="510" w:type="dxa"/>
          </w:tcPr>
          <w:p>
            <w:pPr>
              <w:pStyle w:val="0"/>
            </w:pPr>
            <w:r>
              <w:rPr>
                <w:sz w:val="20"/>
              </w:rPr>
            </w:r>
          </w:p>
        </w:tc>
        <w:tc>
          <w:tcPr>
            <w:gridSpan w:val="5"/>
            <w:tcW w:w="8512" w:type="dxa"/>
          </w:tcPr>
          <w:p>
            <w:pPr>
              <w:pStyle w:val="0"/>
              <w:jc w:val="both"/>
            </w:pPr>
            <w:r>
              <w:rPr>
                <w:sz w:val="20"/>
              </w:rPr>
              <w:t xml:space="preserve">нахождение на полном государственном обеспечении</w:t>
            </w:r>
          </w:p>
        </w:tc>
      </w:tr>
      <w:tr>
        <w:tc>
          <w:tcPr>
            <w:tcW w:w="510" w:type="dxa"/>
          </w:tcPr>
          <w:p>
            <w:pPr>
              <w:pStyle w:val="0"/>
            </w:pPr>
            <w:r>
              <w:rPr>
                <w:sz w:val="20"/>
              </w:rPr>
            </w:r>
          </w:p>
        </w:tc>
        <w:tc>
          <w:tcPr>
            <w:gridSpan w:val="5"/>
            <w:tcW w:w="8512" w:type="dxa"/>
          </w:tcPr>
          <w:p>
            <w:pPr>
              <w:pStyle w:val="0"/>
              <w:jc w:val="both"/>
            </w:pPr>
            <w:r>
              <w:rPr>
                <w:sz w:val="20"/>
              </w:rPr>
              <w:t xml:space="preserve">прекращение договора найма (поднайма) жилого помещения</w:t>
            </w:r>
          </w:p>
        </w:tc>
      </w:tr>
      <w:tr>
        <w:tc>
          <w:tcPr>
            <w:tcW w:w="510" w:type="dxa"/>
          </w:tcPr>
          <w:p>
            <w:pPr>
              <w:pStyle w:val="0"/>
            </w:pPr>
            <w:r>
              <w:rPr>
                <w:sz w:val="20"/>
              </w:rPr>
            </w:r>
          </w:p>
        </w:tc>
        <w:tc>
          <w:tcPr>
            <w:gridSpan w:val="5"/>
            <w:tcW w:w="8512" w:type="dxa"/>
          </w:tcPr>
          <w:p>
            <w:pPr>
              <w:pStyle w:val="0"/>
              <w:jc w:val="both"/>
            </w:pPr>
            <w:r>
              <w:rPr>
                <w:sz w:val="20"/>
              </w:rPr>
              <w:t xml:space="preserve">снятие гражданина с учета в качестве нуждающегося в жилом помещении, предоставляемом по договорам социального найма</w:t>
            </w:r>
          </w:p>
        </w:tc>
      </w:tr>
      <w:tr>
        <w:tc>
          <w:tcPr>
            <w:tcW w:w="510" w:type="dxa"/>
          </w:tcPr>
          <w:p>
            <w:pPr>
              <w:pStyle w:val="0"/>
            </w:pPr>
            <w:r>
              <w:rPr>
                <w:sz w:val="20"/>
              </w:rPr>
            </w:r>
          </w:p>
        </w:tc>
        <w:tc>
          <w:tcPr>
            <w:gridSpan w:val="5"/>
            <w:tcW w:w="8512" w:type="dxa"/>
          </w:tcPr>
          <w:p>
            <w:pPr>
              <w:pStyle w:val="0"/>
              <w:jc w:val="both"/>
            </w:pPr>
            <w:r>
              <w:rPr>
                <w:sz w:val="20"/>
              </w:rPr>
              <w:t xml:space="preserve">необходимость исправления допущенных опечаток и(или) ошибок с изложением сути допущенных опечатки и(или) ошибки</w:t>
            </w:r>
          </w:p>
        </w:tc>
      </w:tr>
      <w:tr>
        <w:tc>
          <w:tcPr>
            <w:gridSpan w:val="6"/>
            <w:tcW w:w="9022" w:type="dxa"/>
          </w:tcPr>
          <w:p>
            <w:pPr>
              <w:pStyle w:val="0"/>
              <w:jc w:val="both"/>
            </w:pPr>
            <w:r>
              <w:rPr>
                <w:sz w:val="20"/>
              </w:rPr>
              <w:t xml:space="preserve">4) возобновление выплаты ежемесячной денежной компенсации части расходов по оплате жилого помещения и коммунальных услуг:</w:t>
            </w:r>
          </w:p>
        </w:tc>
      </w:tr>
      <w:tr>
        <w:tc>
          <w:tcPr>
            <w:tcW w:w="510" w:type="dxa"/>
          </w:tcPr>
          <w:p>
            <w:pPr>
              <w:pStyle w:val="0"/>
            </w:pPr>
            <w:r>
              <w:rPr>
                <w:sz w:val="20"/>
              </w:rPr>
            </w:r>
          </w:p>
        </w:tc>
        <w:tc>
          <w:tcPr>
            <w:gridSpan w:val="5"/>
            <w:tcW w:w="8512" w:type="dxa"/>
          </w:tcPr>
          <w:p>
            <w:pPr>
              <w:pStyle w:val="0"/>
              <w:jc w:val="both"/>
            </w:pPr>
            <w:r>
              <w:rPr>
                <w:sz w:val="20"/>
              </w:rPr>
              <w:t xml:space="preserve">погашение задолженности по оплате жилого помещения и коммунальных услуг, но не более чем за 12 месяцев</w:t>
            </w:r>
          </w:p>
        </w:tc>
      </w:tr>
      <w:tr>
        <w:tc>
          <w:tcPr>
            <w:tcW w:w="510" w:type="dxa"/>
          </w:tcPr>
          <w:p>
            <w:pPr>
              <w:pStyle w:val="0"/>
            </w:pPr>
            <w:r>
              <w:rPr>
                <w:sz w:val="20"/>
              </w:rPr>
            </w:r>
          </w:p>
        </w:tc>
        <w:tc>
          <w:tcPr>
            <w:gridSpan w:val="5"/>
            <w:tcW w:w="8512" w:type="dxa"/>
          </w:tcPr>
          <w:p>
            <w:pPr>
              <w:pStyle w:val="0"/>
              <w:jc w:val="both"/>
            </w:pPr>
            <w:r>
              <w:rPr>
                <w:sz w:val="20"/>
              </w:rPr>
              <w:t xml:space="preserve">поступление сведений об открытии нового счета в кредитной организации (в случае закрытия счета, на который ранее осуществлялось перечисление денежной компенсации), но не более чем за три месяца</w:t>
            </w:r>
          </w:p>
        </w:tc>
      </w:tr>
      <w:tr>
        <w:tc>
          <w:tcPr>
            <w:gridSpan w:val="6"/>
            <w:tcW w:w="9022" w:type="dxa"/>
          </w:tcPr>
          <w:p>
            <w:pPr>
              <w:pStyle w:val="0"/>
              <w:jc w:val="both"/>
            </w:pPr>
            <w:r>
              <w:rPr>
                <w:sz w:val="20"/>
              </w:rPr>
              <w:t xml:space="preserve">5) предоставление недостающих документов, необходимых для предоставления государственных услуг ______________________________ (указать наименование государственной услуги)</w:t>
            </w:r>
          </w:p>
        </w:tc>
      </w:tr>
      <w:tr>
        <w:tc>
          <w:tcPr>
            <w:gridSpan w:val="6"/>
            <w:tcW w:w="9022" w:type="dxa"/>
          </w:tcPr>
          <w:p>
            <w:pPr>
              <w:pStyle w:val="0"/>
              <w:jc w:val="both"/>
            </w:pPr>
            <w:r>
              <w:rPr>
                <w:sz w:val="20"/>
              </w:rPr>
              <w:t xml:space="preserve">6) приостановление государственной услуги ___________________________ (указать наименование государственной услуги)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Инвалидность установлена (заполняется для заявителей, получающих государственные услуги как лица, имеющие инвалидность, либо с учетом лиц, имеющих инвалидность) (заполнить сведения):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4309"/>
      </w:tblGrid>
      <w:tr>
        <w:tc>
          <w:tcPr>
            <w:gridSpan w:val="2"/>
            <w:tcW w:w="9071" w:type="dxa"/>
          </w:tcPr>
          <w:p>
            <w:pPr>
              <w:pStyle w:val="0"/>
              <w:jc w:val="center"/>
            </w:pPr>
            <w:r>
              <w:rPr>
                <w:sz w:val="20"/>
              </w:rPr>
              <w:t xml:space="preserve">Сведения в отношении заявителя:</w:t>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4309"/>
      </w:tblGrid>
      <w:tr>
        <w:tc>
          <w:tcPr>
            <w:gridSpan w:val="2"/>
            <w:tcW w:w="9071" w:type="dxa"/>
          </w:tcPr>
          <w:p>
            <w:pPr>
              <w:pStyle w:val="0"/>
              <w:jc w:val="center"/>
            </w:pPr>
            <w:r>
              <w:rPr>
                <w:sz w:val="20"/>
              </w:rPr>
              <w:t xml:space="preserve">Сведения в отношении члена(ов) семьи, учитываемые при предоставлении государственной услуги:</w:t>
            </w:r>
          </w:p>
        </w:tc>
      </w:tr>
      <w:tr>
        <w:tc>
          <w:tcPr>
            <w:tcW w:w="4762" w:type="dxa"/>
          </w:tcPr>
          <w:p>
            <w:pPr>
              <w:pStyle w:val="0"/>
            </w:pPr>
            <w:r>
              <w:rPr>
                <w:sz w:val="20"/>
              </w:rPr>
              <w:t xml:space="preserve">ФИО члена семьи</w:t>
            </w:r>
          </w:p>
        </w:tc>
        <w:tc>
          <w:tcPr>
            <w:tcW w:w="4309" w:type="dxa"/>
          </w:tcPr>
          <w:p>
            <w:pPr>
              <w:pStyle w:val="0"/>
            </w:pPr>
            <w:r>
              <w:rPr>
                <w:sz w:val="20"/>
              </w:rPr>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r>
        <w:tc>
          <w:tcPr>
            <w:tcW w:w="4762" w:type="dxa"/>
          </w:tcPr>
          <w:p>
            <w:pPr>
              <w:pStyle w:val="0"/>
            </w:pPr>
            <w:r>
              <w:rPr>
                <w:sz w:val="20"/>
              </w:rPr>
              <w:t xml:space="preserve">ФИО члена семьи</w:t>
            </w:r>
          </w:p>
        </w:tc>
        <w:tc>
          <w:tcPr>
            <w:tcW w:w="4309" w:type="dxa"/>
          </w:tcPr>
          <w:p>
            <w:pPr>
              <w:pStyle w:val="0"/>
            </w:pPr>
            <w:r>
              <w:rPr>
                <w:sz w:val="20"/>
              </w:rPr>
            </w:r>
          </w:p>
        </w:tc>
      </w:tr>
      <w:tr>
        <w:tc>
          <w:tcPr>
            <w:tcW w:w="4762" w:type="dxa"/>
          </w:tcPr>
          <w:p>
            <w:pPr>
              <w:pStyle w:val="0"/>
            </w:pPr>
            <w:r>
              <w:rPr>
                <w:sz w:val="20"/>
              </w:rPr>
              <w:t xml:space="preserve">причина инвалидности</w:t>
            </w:r>
          </w:p>
        </w:tc>
        <w:tc>
          <w:tcPr>
            <w:tcW w:w="4309" w:type="dxa"/>
          </w:tcPr>
          <w:p>
            <w:pPr>
              <w:pStyle w:val="0"/>
            </w:pPr>
            <w:r>
              <w:rPr>
                <w:sz w:val="20"/>
              </w:rPr>
            </w:r>
          </w:p>
        </w:tc>
      </w:tr>
      <w:tr>
        <w:tc>
          <w:tcPr>
            <w:tcW w:w="4762" w:type="dxa"/>
          </w:tcPr>
          <w:p>
            <w:pPr>
              <w:pStyle w:val="0"/>
            </w:pPr>
            <w:r>
              <w:rPr>
                <w:sz w:val="20"/>
              </w:rPr>
              <w:t xml:space="preserve">группа инвалидности</w:t>
            </w:r>
          </w:p>
        </w:tc>
        <w:tc>
          <w:tcPr>
            <w:tcW w:w="4309" w:type="dxa"/>
          </w:tcPr>
          <w:p>
            <w:pPr>
              <w:pStyle w:val="0"/>
            </w:pPr>
            <w:r>
              <w:rPr>
                <w:sz w:val="20"/>
              </w:rPr>
            </w:r>
          </w:p>
        </w:tc>
      </w:tr>
      <w:tr>
        <w:tc>
          <w:tcPr>
            <w:tcW w:w="4762" w:type="dxa"/>
          </w:tcPr>
          <w:p>
            <w:pPr>
              <w:pStyle w:val="0"/>
            </w:pPr>
            <w:r>
              <w:rPr>
                <w:sz w:val="20"/>
              </w:rPr>
              <w:t xml:space="preserve">дата установления инвалидности</w:t>
            </w:r>
          </w:p>
        </w:tc>
        <w:tc>
          <w:tcPr>
            <w:tcW w:w="4309" w:type="dxa"/>
          </w:tcPr>
          <w:p>
            <w:pPr>
              <w:pStyle w:val="0"/>
            </w:pPr>
            <w:r>
              <w:rPr>
                <w:sz w:val="20"/>
              </w:rPr>
            </w:r>
          </w:p>
        </w:tc>
      </w:tr>
      <w:tr>
        <w:tc>
          <w:tcPr>
            <w:tcW w:w="4762" w:type="dxa"/>
          </w:tcPr>
          <w:p>
            <w:pPr>
              <w:pStyle w:val="0"/>
            </w:pPr>
            <w:r>
              <w:rPr>
                <w:sz w:val="20"/>
              </w:rPr>
              <w:t xml:space="preserve">инвалидность установлена на срок до</w:t>
            </w:r>
          </w:p>
        </w:tc>
        <w:tc>
          <w:tcPr>
            <w:tcW w:w="4309" w:type="dxa"/>
          </w:tcPr>
          <w:p>
            <w:pPr>
              <w:pStyle w:val="0"/>
            </w:pPr>
            <w:r>
              <w:rPr>
                <w:sz w:val="20"/>
              </w:rPr>
            </w:r>
          </w:p>
        </w:tc>
      </w:tr>
      <w:tr>
        <w:tc>
          <w:tcPr>
            <w:tcW w:w="4762" w:type="dxa"/>
          </w:tcPr>
          <w:p>
            <w:pPr>
              <w:pStyle w:val="0"/>
            </w:pPr>
            <w:r>
              <w:rPr>
                <w:sz w:val="20"/>
              </w:rPr>
              <w:t xml:space="preserve">наименование органа, установившего инвалидность</w:t>
            </w:r>
          </w:p>
        </w:tc>
        <w:tc>
          <w:tcPr>
            <w:tcW w:w="4309"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576"/>
        <w:gridCol w:w="1984"/>
      </w:tblGrid>
      <w:tr>
        <w:tc>
          <w:tcPr>
            <w:tcW w:w="510" w:type="dxa"/>
          </w:tcPr>
          <w:p>
            <w:pPr>
              <w:pStyle w:val="0"/>
              <w:jc w:val="center"/>
            </w:pPr>
            <w:r>
              <w:rPr>
                <w:sz w:val="20"/>
              </w:rPr>
              <w:t xml:space="preserve">N п/п</w:t>
            </w:r>
          </w:p>
        </w:tc>
        <w:tc>
          <w:tcPr>
            <w:tcW w:w="6576" w:type="dxa"/>
          </w:tcPr>
          <w:p>
            <w:pPr>
              <w:pStyle w:val="0"/>
              <w:jc w:val="center"/>
            </w:pPr>
            <w:r>
              <w:rPr>
                <w:sz w:val="20"/>
              </w:rPr>
              <w:t xml:space="preserve">Наименование документа</w:t>
            </w:r>
          </w:p>
        </w:tc>
        <w:tc>
          <w:tcPr>
            <w:tcW w:w="1984" w:type="dxa"/>
          </w:tcPr>
          <w:p>
            <w:pPr>
              <w:pStyle w:val="0"/>
              <w:jc w:val="center"/>
            </w:pPr>
            <w:r>
              <w:rPr>
                <w:sz w:val="20"/>
              </w:rPr>
              <w:t xml:space="preserve">Количество документов</w:t>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r>
        <w:tc>
          <w:tcPr>
            <w:tcW w:w="510" w:type="dxa"/>
          </w:tcPr>
          <w:p>
            <w:pPr>
              <w:pStyle w:val="0"/>
            </w:pPr>
            <w:r>
              <w:rPr>
                <w:sz w:val="20"/>
              </w:rPr>
            </w:r>
          </w:p>
        </w:tc>
        <w:tc>
          <w:tcPr>
            <w:tcW w:w="6576" w:type="dxa"/>
          </w:tcPr>
          <w:p>
            <w:pPr>
              <w:pStyle w:val="0"/>
            </w:pPr>
            <w:r>
              <w:rPr>
                <w:sz w:val="20"/>
              </w:rPr>
            </w:r>
          </w:p>
        </w:tc>
        <w:tc>
          <w:tcPr>
            <w:tcW w:w="198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1944"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а также о возможности представления таких документов (сведений) по собственной инициативе.</w:t>
            </w:r>
          </w:p>
        </w:tc>
      </w:tr>
      <w:tr>
        <w:tc>
          <w:tcPr>
            <w:tcW w:w="9071" w:type="dxa"/>
            <w:tcBorders>
              <w:top w:val="nil"/>
              <w:left w:val="nil"/>
              <w:bottom w:val="nil"/>
              <w:right w:val="nil"/>
            </w:tcBorders>
          </w:tcPr>
          <w:p>
            <w:pPr>
              <w:pStyle w:val="0"/>
              <w:jc w:val="both"/>
            </w:pPr>
            <w:r>
              <w:rPr>
                <w:sz w:val="20"/>
              </w:rPr>
            </w:r>
          </w:p>
        </w:tc>
      </w:tr>
      <w:tr>
        <w:tc>
          <w:tcPr>
            <w:tcW w:w="9071" w:type="dxa"/>
            <w:tcBorders>
              <w:top w:val="nil"/>
              <w:left w:val="nil"/>
              <w:bottom w:val="nil"/>
              <w:right w:val="nil"/>
            </w:tcBorders>
          </w:tcPr>
          <w:p>
            <w:pPr>
              <w:pStyle w:val="0"/>
              <w:ind w:firstLine="283"/>
              <w:jc w:val="both"/>
            </w:pPr>
            <w:r>
              <w:rPr>
                <w:sz w:val="20"/>
              </w:rPr>
              <w:t xml:space="preserve">Результат рассмотрения заявления в случае возобновления, прекращения предоставления государственной услуги либо отказа в предоставлении государственной услуги прошу (поставить отметку "V"):</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701"/>
        <w:gridCol w:w="8334"/>
      </w:tblGrid>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w:t>
            </w:r>
          </w:p>
          <w:p>
            <w:pPr>
              <w:pStyle w:val="0"/>
              <w:jc w:val="both"/>
            </w:pPr>
            <w:r>
              <w:rPr>
                <w:sz w:val="20"/>
              </w:rPr>
              <w:t xml:space="preserve">___________________________________________________________________</w:t>
            </w:r>
          </w:p>
        </w:tc>
      </w:tr>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направить в электронной форме в личный кабинет на ПГУ ЛО/ЕПГУ</w:t>
            </w:r>
          </w:p>
        </w:tc>
      </w:tr>
      <w:tr>
        <w:tc>
          <w:tcPr>
            <w:tcW w:w="701" w:type="dxa"/>
            <w:tcBorders>
              <w:top w:val="single" w:sz="4"/>
              <w:bottom w:val="single" w:sz="4"/>
            </w:tcBorders>
          </w:tcPr>
          <w:p>
            <w:pPr>
              <w:pStyle w:val="0"/>
            </w:pPr>
            <w:r>
              <w:rPr>
                <w:sz w:val="20"/>
              </w:rPr>
            </w:r>
          </w:p>
        </w:tc>
        <w:tc>
          <w:tcPr>
            <w:tcW w:w="8334" w:type="dxa"/>
            <w:tcBorders>
              <w:top w:val="nil"/>
              <w:bottom w:val="nil"/>
              <w:right w:val="nil"/>
            </w:tcBorders>
          </w:tcPr>
          <w:p>
            <w:pPr>
              <w:pStyle w:val="0"/>
              <w:jc w:val="both"/>
            </w:pPr>
            <w:r>
              <w:rPr>
                <w:sz w:val="20"/>
              </w:rPr>
              <w:t xml:space="preserve">направить по электронной почте, указать электронный адрес</w:t>
            </w:r>
          </w:p>
          <w:p>
            <w:pPr>
              <w:pStyle w:val="0"/>
              <w:jc w:val="both"/>
            </w:pPr>
            <w:r>
              <w:rPr>
                <w:sz w:val="20"/>
              </w:rPr>
              <w:t xml:space="preserve">_______________________________________________________</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154"/>
        <w:gridCol w:w="340"/>
        <w:gridCol w:w="3969"/>
        <w:gridCol w:w="340"/>
        <w:gridCol w:w="2268"/>
      </w:tblGrid>
      <w:tr>
        <w:tc>
          <w:tcPr>
            <w:tcW w:w="215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969"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right w:val="nil"/>
            </w:tcBorders>
          </w:tcPr>
          <w:p>
            <w:pPr>
              <w:pStyle w:val="0"/>
            </w:pPr>
            <w:r>
              <w:rPr>
                <w:sz w:val="20"/>
              </w:rPr>
            </w:r>
          </w:p>
        </w:tc>
      </w:tr>
      <w:tr>
        <w:tc>
          <w:tcPr>
            <w:tcW w:w="215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69"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68"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1588"/>
        <w:gridCol w:w="1020"/>
        <w:gridCol w:w="340"/>
        <w:gridCol w:w="1021"/>
        <w:gridCol w:w="340"/>
        <w:gridCol w:w="340"/>
        <w:gridCol w:w="1928"/>
      </w:tblGrid>
      <w:tr>
        <w:tc>
          <w:tcPr>
            <w:gridSpan w:val="9"/>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МФЦ/ЦСЗН указывается при подаче документов посредством ПГУ ЛО/ЕПГУ либо при подаче документов в МФЦ, находящийся по другому адресу.</w:t>
            </w:r>
          </w:p>
        </w:tc>
      </w:tr>
      <w:tr>
        <w:tc>
          <w:tcPr>
            <w:gridSpan w:val="9"/>
            <w:tcW w:w="9071" w:type="dxa"/>
            <w:tcBorders>
              <w:top w:val="nil"/>
              <w:left w:val="nil"/>
              <w:bottom w:val="nil"/>
              <w:right w:val="nil"/>
            </w:tcBorders>
          </w:tcPr>
          <w:p>
            <w:pPr>
              <w:pStyle w:val="0"/>
            </w:pPr>
            <w:r>
              <w:rPr>
                <w:sz w:val="20"/>
              </w:rPr>
            </w:r>
          </w:p>
        </w:tc>
      </w:tr>
      <w:tr>
        <w:tc>
          <w:tcPr>
            <w:gridSpan w:val="9"/>
            <w:tcW w:w="9071" w:type="dxa"/>
            <w:tcBorders>
              <w:top w:val="nil"/>
              <w:left w:val="nil"/>
              <w:bottom w:val="nil"/>
              <w:right w:val="nil"/>
            </w:tcBorders>
          </w:tcPr>
          <w:p>
            <w:pPr>
              <w:pStyle w:val="0"/>
              <w:jc w:val="center"/>
            </w:pPr>
            <w:r>
              <w:rPr>
                <w:sz w:val="20"/>
              </w:rPr>
              <w:t xml:space="preserve">Заполняется специалистом:</w:t>
            </w:r>
          </w:p>
        </w:tc>
      </w:tr>
      <w:tr>
        <w:tc>
          <w:tcPr>
            <w:gridSpan w:val="9"/>
            <w:tcW w:w="9071" w:type="dxa"/>
            <w:tcBorders>
              <w:top w:val="nil"/>
              <w:left w:val="nil"/>
              <w:bottom w:val="nil"/>
              <w:right w:val="nil"/>
            </w:tcBorders>
          </w:tcPr>
          <w:p>
            <w:pPr>
              <w:pStyle w:val="0"/>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9"/>
            <w:tcW w:w="9071" w:type="dxa"/>
            <w:tcBorders>
              <w:top w:val="nil"/>
              <w:left w:val="nil"/>
              <w:bottom w:val="nil"/>
              <w:right w:val="nil"/>
            </w:tcBorders>
          </w:tcPr>
          <w:p>
            <w:pPr>
              <w:pStyle w:val="0"/>
            </w:pPr>
            <w:r>
              <w:rPr>
                <w:sz w:val="20"/>
              </w:rPr>
            </w:r>
          </w:p>
        </w:tc>
      </w:tr>
      <w:tr>
        <w:tc>
          <w:tcPr>
            <w:tcW w:w="215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4"/>
            <w:tcW w:w="396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2"/>
            <w:tcW w:w="2268" w:type="dxa"/>
            <w:tcBorders>
              <w:top w:val="nil"/>
              <w:left w:val="nil"/>
              <w:bottom w:val="single" w:sz="4"/>
              <w:right w:val="nil"/>
            </w:tcBorders>
          </w:tcPr>
          <w:p>
            <w:pPr>
              <w:pStyle w:val="0"/>
            </w:pPr>
            <w:r>
              <w:rPr>
                <w:sz w:val="20"/>
              </w:rPr>
            </w:r>
          </w:p>
        </w:tc>
      </w:tr>
      <w:tr>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gridSpan w:val="4"/>
            <w:tcW w:w="3969"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gridSpan w:val="2"/>
            <w:tcW w:w="2268" w:type="dxa"/>
            <w:tcBorders>
              <w:top w:val="single" w:sz="4"/>
              <w:left w:val="nil"/>
              <w:bottom w:val="nil"/>
              <w:right w:val="nil"/>
            </w:tcBorders>
          </w:tcPr>
          <w:p>
            <w:pPr>
              <w:pStyle w:val="0"/>
              <w:jc w:val="center"/>
            </w:pPr>
            <w:r>
              <w:rPr>
                <w:sz w:val="20"/>
              </w:rPr>
              <w:t xml:space="preserve">(дата)</w:t>
            </w:r>
          </w:p>
        </w:tc>
      </w:tr>
      <w:tr>
        <w:tc>
          <w:tcPr>
            <w:gridSpan w:val="9"/>
            <w:tcW w:w="9071" w:type="dxa"/>
            <w:tcBorders>
              <w:top w:val="nil"/>
              <w:left w:val="nil"/>
              <w:bottom w:val="nil"/>
              <w:right w:val="nil"/>
            </w:tcBorders>
          </w:tcPr>
          <w:p>
            <w:pPr>
              <w:pStyle w:val="0"/>
            </w:pPr>
            <w:r>
              <w:rPr>
                <w:sz w:val="20"/>
              </w:rPr>
            </w:r>
          </w:p>
        </w:tc>
      </w:tr>
      <w:tr>
        <w:tc>
          <w:tcPr>
            <w:gridSpan w:val="3"/>
            <w:tcW w:w="4082" w:type="dxa"/>
            <w:tcBorders>
              <w:top w:val="nil"/>
              <w:left w:val="nil"/>
              <w:bottom w:val="nil"/>
              <w:right w:val="nil"/>
            </w:tcBorders>
          </w:tcPr>
          <w:p>
            <w:pPr>
              <w:pStyle w:val="0"/>
            </w:pPr>
            <w:r>
              <w:rPr>
                <w:sz w:val="20"/>
              </w:rPr>
              <w:t xml:space="preserve">Заявление зарегистрировано в ЦСЗН</w:t>
            </w:r>
          </w:p>
        </w:tc>
        <w:tc>
          <w:tcPr>
            <w:tcW w:w="102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gridSpan w:val="2"/>
            <w:tcW w:w="136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r>
      <w:tr>
        <w:tc>
          <w:tcPr>
            <w:gridSpan w:val="3"/>
            <w:tcW w:w="4082" w:type="dxa"/>
            <w:tcBorders>
              <w:top w:val="nil"/>
              <w:left w:val="nil"/>
              <w:bottom w:val="nil"/>
              <w:right w:val="nil"/>
            </w:tcBorders>
          </w:tcPr>
          <w:p>
            <w:pPr>
              <w:pStyle w:val="0"/>
            </w:pPr>
            <w:r>
              <w:rPr>
                <w:sz w:val="20"/>
              </w:rPr>
            </w:r>
          </w:p>
        </w:tc>
        <w:tc>
          <w:tcPr>
            <w:tcW w:w="1020"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gridSpan w:val="2"/>
            <w:tcW w:w="136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pPr>
      <w:r>
        <w:rPr>
          <w:sz w:val="20"/>
        </w:rPr>
      </w:r>
    </w:p>
    <w:tbl>
      <w:tblPr>
        <w:tblInd w:w="0" w:type="dxa"/>
        <w:tblLayout w:type="fixed"/>
        <w:tblCellMar>
          <w:top w:w="102" w:type="dxa"/>
          <w:left w:w="62" w:type="dxa"/>
          <w:bottom w:w="102" w:type="dxa"/>
          <w:right w:w="62" w:type="dxa"/>
        </w:tblCellMar>
      </w:tblPr>
      <w:tblGrid>
        <w:gridCol w:w="1709"/>
        <w:gridCol w:w="7362"/>
      </w:tblGrid>
      <w:tr>
        <w:tc>
          <w:tcPr>
            <w:gridSpan w:val="2"/>
            <w:tcW w:w="9071" w:type="dxa"/>
            <w:tcBorders>
              <w:top w:val="nil"/>
              <w:left w:val="nil"/>
              <w:bottom w:val="nil"/>
              <w:right w:val="nil"/>
            </w:tcBorders>
          </w:tcPr>
          <w:p>
            <w:pPr>
              <w:pStyle w:val="0"/>
              <w:jc w:val="center"/>
            </w:pPr>
            <w:r>
              <w:rPr>
                <w:sz w:val="20"/>
              </w:rPr>
              <w:t xml:space="preserve">- - - - - - - - - - - - - - - - - - - - - - - - - - - - - - - - - - - - - - - - - - - - - - - - - - - - - - -</w:t>
            </w:r>
          </w:p>
        </w:tc>
      </w:tr>
      <w:tr>
        <w:tc>
          <w:tcPr>
            <w:gridSpan w:val="2"/>
            <w:tcW w:w="9071" w:type="dxa"/>
            <w:tcBorders>
              <w:top w:val="nil"/>
              <w:left w:val="nil"/>
              <w:bottom w:val="nil"/>
              <w:right w:val="nil"/>
            </w:tcBorders>
          </w:tcPr>
          <w:p>
            <w:pPr>
              <w:pStyle w:val="0"/>
              <w:outlineLvl w:val="2"/>
              <w:jc w:val="center"/>
            </w:pPr>
            <w:r>
              <w:rPr>
                <w:sz w:val="20"/>
              </w:rPr>
              <w:t xml:space="preserve">Расписка-уведомление о приеме заявления и документов</w:t>
            </w:r>
          </w:p>
          <w:p>
            <w:pPr>
              <w:pStyle w:val="0"/>
              <w:jc w:val="center"/>
            </w:pPr>
            <w:r>
              <w:rPr>
                <w:sz w:val="20"/>
              </w:rPr>
              <w:t xml:space="preserve">для предоставления государственной услуги</w:t>
            </w:r>
          </w:p>
        </w:tc>
      </w:tr>
      <w:tr>
        <w:tc>
          <w:tcPr>
            <w:gridSpan w:val="2"/>
            <w:tcW w:w="9071" w:type="dxa"/>
            <w:tcBorders>
              <w:top w:val="nil"/>
              <w:left w:val="nil"/>
              <w:bottom w:val="nil"/>
              <w:right w:val="nil"/>
            </w:tcBorders>
          </w:tcPr>
          <w:p>
            <w:pPr>
              <w:pStyle w:val="0"/>
            </w:pPr>
            <w:r>
              <w:rPr>
                <w:sz w:val="20"/>
              </w:rPr>
            </w:r>
          </w:p>
        </w:tc>
      </w:tr>
      <w:tr>
        <w:tc>
          <w:tcPr>
            <w:tcW w:w="1709" w:type="dxa"/>
            <w:tcBorders>
              <w:top w:val="nil"/>
              <w:left w:val="nil"/>
              <w:bottom w:val="nil"/>
              <w:right w:val="nil"/>
            </w:tcBorders>
          </w:tcPr>
          <w:p>
            <w:pPr>
              <w:pStyle w:val="0"/>
            </w:pPr>
            <w:r>
              <w:rPr>
                <w:sz w:val="20"/>
              </w:rPr>
              <w:t xml:space="preserve">Заявление гр.</w:t>
            </w:r>
          </w:p>
        </w:tc>
        <w:tc>
          <w:tcPr>
            <w:tcW w:w="7362" w:type="dxa"/>
            <w:tcBorders>
              <w:top w:val="nil"/>
              <w:left w:val="nil"/>
              <w:bottom w:val="single" w:sz="4"/>
              <w:right w:val="nil"/>
            </w:tcBorders>
          </w:tcPr>
          <w:p>
            <w:pPr>
              <w:pStyle w:val="0"/>
              <w:jc w:val="both"/>
            </w:pPr>
            <w:r>
              <w:rPr>
                <w:sz w:val="20"/>
              </w:rPr>
            </w:r>
          </w:p>
        </w:tc>
      </w:tr>
      <w:tr>
        <w:tc>
          <w:tcPr>
            <w:gridSpan w:val="2"/>
            <w:tcW w:w="9071" w:type="dxa"/>
            <w:tcBorders>
              <w:top w:val="nil"/>
              <w:left w:val="nil"/>
              <w:bottom w:val="nil"/>
              <w:right w:val="nil"/>
            </w:tcBorders>
          </w:tcPr>
          <w:p>
            <w:pPr>
              <w:pStyle w:val="0"/>
              <w:jc w:val="both"/>
            </w:pPr>
            <w:r>
              <w:rPr>
                <w:sz w:val="20"/>
              </w:rPr>
              <w:t xml:space="preserve">и поименованные в заявлении документы в количестве _________ штук принял и зарегистрировал "___" ____________ 20__ г.</w:t>
            </w:r>
          </w:p>
        </w:tc>
      </w:tr>
    </w:tbl>
    <w:p>
      <w:pPr>
        <w:pStyle w:val="0"/>
      </w:pPr>
      <w:r>
        <w:rPr>
          <w:sz w:val="20"/>
        </w:rPr>
      </w:r>
    </w:p>
    <w:tbl>
      <w:tblPr>
        <w:tblInd w:w="0" w:type="dxa"/>
        <w:tblLayout w:type="fixed"/>
        <w:tblCellMar>
          <w:top w:w="102" w:type="dxa"/>
          <w:left w:w="62" w:type="dxa"/>
          <w:bottom w:w="102" w:type="dxa"/>
          <w:right w:w="62" w:type="dxa"/>
        </w:tblCellMar>
      </w:tblPr>
      <w:tblGrid>
        <w:gridCol w:w="2381"/>
        <w:gridCol w:w="1984"/>
        <w:gridCol w:w="2211"/>
        <w:gridCol w:w="2494"/>
      </w:tblGrid>
      <w:tr>
        <w:tc>
          <w:tcPr>
            <w:tcW w:w="2381" w:type="dxa"/>
            <w:tcBorders>
              <w:top w:val="nil"/>
              <w:left w:val="nil"/>
              <w:bottom w:val="nil"/>
              <w:right w:val="nil"/>
            </w:tcBorders>
          </w:tcPr>
          <w:p>
            <w:pPr>
              <w:pStyle w:val="0"/>
            </w:pPr>
            <w:r>
              <w:rPr>
                <w:sz w:val="20"/>
              </w:rPr>
              <w:t xml:space="preserve">Специалист ЦСЗН</w:t>
            </w:r>
          </w:p>
        </w:tc>
        <w:tc>
          <w:tcPr>
            <w:tcW w:w="1984" w:type="dxa"/>
            <w:tcBorders>
              <w:top w:val="nil"/>
              <w:left w:val="nil"/>
              <w:bottom w:val="single" w:sz="4"/>
              <w:right w:val="nil"/>
            </w:tcBorders>
          </w:tcPr>
          <w:p>
            <w:pPr>
              <w:pStyle w:val="0"/>
            </w:pPr>
            <w:r>
              <w:rPr>
                <w:sz w:val="20"/>
              </w:rPr>
            </w:r>
          </w:p>
        </w:tc>
        <w:tc>
          <w:tcPr>
            <w:tcW w:w="2211" w:type="dxa"/>
            <w:tcBorders>
              <w:top w:val="nil"/>
              <w:left w:val="nil"/>
              <w:bottom w:val="single" w:sz="4"/>
              <w:right w:val="nil"/>
            </w:tcBorders>
          </w:tcPr>
          <w:p>
            <w:pPr>
              <w:pStyle w:val="0"/>
            </w:pPr>
            <w:r>
              <w:rPr>
                <w:sz w:val="20"/>
              </w:rPr>
            </w:r>
          </w:p>
        </w:tc>
        <w:tc>
          <w:tcPr>
            <w:tcW w:w="2494" w:type="dxa"/>
            <w:tcBorders>
              <w:top w:val="nil"/>
              <w:left w:val="nil"/>
              <w:bottom w:val="nil"/>
              <w:right w:val="nil"/>
            </w:tcBorders>
          </w:tcPr>
          <w:p>
            <w:pPr>
              <w:pStyle w:val="0"/>
            </w:pPr>
            <w:r>
              <w:rPr>
                <w:sz w:val="20"/>
              </w:rPr>
              <w:t xml:space="preserve">телефон</w:t>
            </w:r>
          </w:p>
        </w:tc>
      </w:tr>
      <w:tr>
        <w:tc>
          <w:tcPr>
            <w:tcW w:w="2381" w:type="dxa"/>
            <w:tcBorders>
              <w:top w:val="nil"/>
              <w:left w:val="nil"/>
              <w:bottom w:val="nil"/>
              <w:right w:val="nil"/>
            </w:tcBorders>
          </w:tcPr>
          <w:p>
            <w:pPr>
              <w:pStyle w:val="0"/>
            </w:pPr>
            <w:r>
              <w:rPr>
                <w:sz w:val="20"/>
              </w:rPr>
            </w:r>
          </w:p>
        </w:tc>
        <w:tc>
          <w:tcPr>
            <w:tcW w:w="1984" w:type="dxa"/>
            <w:tcBorders>
              <w:top w:val="single" w:sz="4"/>
              <w:left w:val="nil"/>
              <w:bottom w:val="nil"/>
              <w:right w:val="nil"/>
            </w:tcBorders>
          </w:tcPr>
          <w:p>
            <w:pPr>
              <w:pStyle w:val="0"/>
              <w:jc w:val="center"/>
            </w:pPr>
            <w:r>
              <w:rPr>
                <w:sz w:val="20"/>
                <w:i w:val="on"/>
              </w:rPr>
              <w:t xml:space="preserve">(подпись)</w:t>
            </w:r>
          </w:p>
        </w:tc>
        <w:tc>
          <w:tcPr>
            <w:tcW w:w="2211" w:type="dxa"/>
            <w:tcBorders>
              <w:top w:val="single" w:sz="4"/>
              <w:left w:val="nil"/>
              <w:bottom w:val="nil"/>
              <w:right w:val="nil"/>
            </w:tcBorders>
          </w:tcPr>
          <w:p>
            <w:pPr>
              <w:pStyle w:val="0"/>
              <w:jc w:val="center"/>
            </w:pPr>
            <w:r>
              <w:rPr>
                <w:sz w:val="20"/>
                <w:i w:val="on"/>
              </w:rPr>
              <w:t xml:space="preserve">(фамилия, инициалы)</w:t>
            </w:r>
          </w:p>
        </w:tc>
        <w:tc>
          <w:tcPr>
            <w:tcW w:w="2494" w:type="dxa"/>
            <w:tcBorders>
              <w:top w:val="nil"/>
              <w:left w:val="nil"/>
              <w:bottom w:val="nil"/>
              <w:right w:val="nil"/>
            </w:tcBorders>
          </w:tcPr>
          <w:p>
            <w:pPr>
              <w:pStyle w:val="0"/>
            </w:pPr>
            <w:r>
              <w:rPr>
                <w:sz w:val="20"/>
              </w:rPr>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15510" w:name="P15510"/>
    <w:bookmarkEnd w:id="1551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ВОЗМЕЩЕНИЮ СТОИМОСТИ УСЛУГ</w:t>
      </w:r>
    </w:p>
    <w:p>
      <w:pPr>
        <w:pStyle w:val="2"/>
        <w:jc w:val="center"/>
      </w:pPr>
      <w:r>
        <w:rPr>
          <w:sz w:val="20"/>
        </w:rPr>
        <w:t xml:space="preserve">НА ПОГРЕБЕНИЕ УМЕРШИХ ГРАЖДАН ОТДЕЛЬНЫХ КАТЕГОРИЙ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15.02.2023 </w:t>
            </w:r>
            <w:hyperlink w:history="0" r:id="rId194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194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17.03.2025 </w:t>
            </w:r>
            <w:hyperlink w:history="0" r:id="rId19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возмещение стоимости услуг</w:t>
      </w:r>
    </w:p>
    <w:p>
      <w:pPr>
        <w:pStyle w:val="0"/>
        <w:jc w:val="center"/>
      </w:pPr>
      <w:r>
        <w:rPr>
          <w:sz w:val="20"/>
        </w:rPr>
        <w:t xml:space="preserve">на погребение умерших граждан отдельных категорий)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юридические лица (далее - заявители) из числа специализированных служб по вопросам похоронного дела (далее - специализированная служба), взявших на себя обязанность осуществить погребение умершего лица.</w:t>
      </w:r>
    </w:p>
    <w:p>
      <w:pPr>
        <w:pStyle w:val="0"/>
        <w:spacing w:before="200" w:line-rule="auto"/>
        <w:ind w:firstLine="540"/>
        <w:jc w:val="both"/>
      </w:pPr>
      <w:r>
        <w:rPr>
          <w:sz w:val="20"/>
        </w:rPr>
        <w:t xml:space="preserve">Представлять интересы заявителя имеют право от имени юридических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center"/>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1948">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1949">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1950">
        <w:r>
          <w:rPr>
            <w:sz w:val="20"/>
            <w:color w:val="0000ff"/>
          </w:rPr>
          <w:t xml:space="preserve">https://gu.lenobl.ru</w:t>
        </w:r>
      </w:hyperlink>
      <w:r>
        <w:rPr>
          <w:sz w:val="20"/>
        </w:rPr>
        <w:t xml:space="preserve"> / </w:t>
      </w:r>
      <w:hyperlink w:history="0" r:id="rId1951">
        <w:r>
          <w:rPr>
            <w:sz w:val="20"/>
            <w:color w:val="0000ff"/>
          </w:rPr>
          <w:t xml:space="preserve">www.gosuslugi.ru</w:t>
        </w:r>
      </w:hyperlink>
      <w:r>
        <w:rPr>
          <w:sz w:val="20"/>
        </w:rPr>
        <w:t xml:space="preserve">;</w:t>
      </w:r>
    </w:p>
    <w:p>
      <w:pPr>
        <w:pStyle w:val="0"/>
        <w:jc w:val="both"/>
      </w:pPr>
      <w:r>
        <w:rPr>
          <w:sz w:val="20"/>
        </w:rPr>
        <w:t xml:space="preserve">(в ред. </w:t>
      </w:r>
      <w:hyperlink w:history="0" r:id="rId195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самостоятельно ответить на вопрос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возмещению стоимости услуг на погребение умерших граждан отдельных категорий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возмещение стоимости услуг на погребение умерших граждан отдельных категорий.</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9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195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95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95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195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195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195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196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19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об отказе в приеме документов, необходимых для предоставления государственной услуги по форме согласно приложению 4.1 (не приводится) к настоящему регламенту;</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196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p>
      <w:pPr>
        <w:pStyle w:val="0"/>
        <w:ind w:firstLine="540"/>
        <w:jc w:val="both"/>
      </w:pPr>
      <w:r>
        <w:rPr>
          <w:sz w:val="20"/>
        </w:rPr>
        <w:t xml:space="preserve">2.4. Срок предоставления государственной услуги составляет 10 дней с даты регистрации заявления в ЦСЗН в соответствии с </w:t>
      </w:r>
      <w:hyperlink w:history="0" w:anchor="P157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p>
      <w:pPr>
        <w:pStyle w:val="0"/>
        <w:spacing w:before="200" w:line-rule="auto"/>
        <w:ind w:firstLine="540"/>
        <w:jc w:val="both"/>
      </w:pPr>
      <w:r>
        <w:rPr>
          <w:sz w:val="20"/>
        </w:rPr>
        <w:t xml:space="preserve">В случае подачи документов в ЦСЗН срок выдачи распоряжения об отказе в приеме документов, необходимых для предоставления государственной услуги составляет 3 рабочих дня с даты регистрации заявления в ЦСЗН в соответствии с </w:t>
      </w:r>
      <w:hyperlink w:history="0" w:anchor="P157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1963">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5634" w:name="P15634"/>
    <w:bookmarkEnd w:id="1563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w:t>
      </w:r>
      <w:hyperlink w:history="0" r:id="rId1964"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справка</w:t>
        </w:r>
      </w:hyperlink>
      <w:r>
        <w:rPr>
          <w:sz w:val="20"/>
        </w:rPr>
        <w:t xml:space="preserve"> о смерти по форме N 33, утвержденная постановлением Правительства 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если гражданин на день смерти не являлся пенсионером и не подлежал обязательному социальному страхованию на случай временной нетрудоспособности и в связи с материнством на день смерти;</w:t>
      </w:r>
    </w:p>
    <w:p>
      <w:pPr>
        <w:pStyle w:val="0"/>
        <w:spacing w:before="200" w:line-rule="auto"/>
        <w:ind w:firstLine="540"/>
        <w:jc w:val="both"/>
      </w:pPr>
      <w:r>
        <w:rPr>
          <w:sz w:val="20"/>
        </w:rPr>
        <w:t xml:space="preserve">3) </w:t>
      </w:r>
      <w:hyperlink w:history="0" r:id="rId1965" w:tooltip="Постановление Правительства РФ от 31.10.1998 N 1274 (ред. от 12.10.2018) &quot;Об утверждении форм бланков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quot; {КонсультантПлюс}">
        <w:r>
          <w:rPr>
            <w:sz w:val="20"/>
            <w:color w:val="0000ff"/>
          </w:rPr>
          <w:t xml:space="preserve">справка</w:t>
        </w:r>
      </w:hyperlink>
      <w:r>
        <w:rPr>
          <w:sz w:val="20"/>
        </w:rPr>
        <w:t xml:space="preserve"> о рождении по форме N 26, утвержденная постановлением Правительства Российской Федерации от 31 октября 1998 года N 1274 "Об утверждении форм бланков и заявлений о государственной регистрации актов гражданского состояния, справок и иных документов, подтверждающих государственную регистрацию актов гражданского состояния" - в случае рождения мертвого ребенка по истечении 154 дней беременности;</w:t>
      </w:r>
    </w:p>
    <w:p>
      <w:pPr>
        <w:pStyle w:val="0"/>
        <w:spacing w:before="200" w:line-rule="auto"/>
        <w:ind w:firstLine="540"/>
        <w:jc w:val="both"/>
      </w:pPr>
      <w:r>
        <w:rPr>
          <w:sz w:val="20"/>
        </w:rPr>
        <w:t xml:space="preserve">4) акт о выполнении работ, оказании услуг по погребению умерших граждан;</w:t>
      </w:r>
    </w:p>
    <w:p>
      <w:pPr>
        <w:pStyle w:val="0"/>
        <w:spacing w:before="200" w:line-rule="auto"/>
        <w:ind w:firstLine="540"/>
        <w:jc w:val="both"/>
      </w:pPr>
      <w:r>
        <w:rPr>
          <w:sz w:val="20"/>
        </w:rPr>
        <w:t xml:space="preserve">5) счет-фактура на производство работ по захоронению умерших с указанием затраченного материала, перечня работ и их стоимости (при наличии);</w:t>
      </w:r>
    </w:p>
    <w:p>
      <w:pPr>
        <w:pStyle w:val="0"/>
        <w:spacing w:before="200" w:line-rule="auto"/>
        <w:ind w:firstLine="540"/>
        <w:jc w:val="both"/>
      </w:pPr>
      <w:r>
        <w:rPr>
          <w:sz w:val="20"/>
        </w:rPr>
        <w:t xml:space="preserve">6) сопроводительное письмо о передаче документов.</w:t>
      </w:r>
    </w:p>
    <w:bookmarkStart w:id="15641" w:name="P15641"/>
    <w:bookmarkEnd w:id="15641"/>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bookmarkStart w:id="15642" w:name="P15642"/>
    <w:bookmarkEnd w:id="15642"/>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разборчиво на русском языке синими или черными чернилами (пастой), записи читаемы,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bookmarkStart w:id="15653" w:name="P15653"/>
    <w:bookmarkEnd w:id="15653"/>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В случае если документ оформлен не на русском языке, к документу прилагается надлежащим образом заверенный перевод на русский язык.</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5670" w:name="P15670"/>
    <w:bookmarkEnd w:id="1567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проведении оперативно-разыскных мероприятий по розыску без вести пропавших лиц либо проведения судебно-медицинских экспертиз - в случае, когда погребение умерших осуществлено по истечении шести месяцев со дня смерти по причине проведения оперативно-разыскных мероприятий, а также в случае, когда точная дата смерти не установлена;</w:t>
      </w:r>
    </w:p>
    <w:p>
      <w:pPr>
        <w:pStyle w:val="0"/>
        <w:spacing w:before="200" w:line-rule="auto"/>
        <w:ind w:firstLine="540"/>
        <w:jc w:val="both"/>
      </w:pPr>
      <w:r>
        <w:rPr>
          <w:sz w:val="20"/>
        </w:rPr>
        <w:t xml:space="preserve">сведения о том, что личность умершего не установлена, а также разрешение следователя, проводившего соответствующую проверку, на захоронение - в случае погребения умершего, личность которого не установлена органами внутренних дел в определенные федеральным законодательством сроки;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 в случае, если личность умершего установлена органами внутренних дел:</w:t>
      </w:r>
    </w:p>
    <w:p>
      <w:pPr>
        <w:pStyle w:val="0"/>
        <w:jc w:val="both"/>
      </w:pPr>
      <w:r>
        <w:rPr>
          <w:sz w:val="20"/>
        </w:rPr>
        <w:t xml:space="preserve">(в ред. </w:t>
      </w:r>
      <w:hyperlink w:history="0" r:id="rId196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сведения о том, что умерший не являлся пенсионером - при отсутствии сведений в АИС "Соцзащита";</w:t>
      </w:r>
    </w:p>
    <w:p>
      <w:pPr>
        <w:pStyle w:val="0"/>
        <w:spacing w:before="200" w:line-rule="auto"/>
        <w:ind w:firstLine="540"/>
        <w:jc w:val="both"/>
      </w:pPr>
      <w:r>
        <w:rPr>
          <w:sz w:val="20"/>
        </w:rPr>
        <w:t xml:space="preserve">сведения, подтверждающие факт отсутствия работы у умершего лица на день смерти;</w:t>
      </w:r>
    </w:p>
    <w:p>
      <w:pPr>
        <w:pStyle w:val="0"/>
        <w:spacing w:before="200" w:line-rule="auto"/>
        <w:ind w:firstLine="540"/>
        <w:jc w:val="both"/>
      </w:pPr>
      <w:r>
        <w:rPr>
          <w:sz w:val="20"/>
        </w:rPr>
        <w:t xml:space="preserve">сведения об отсутствии регистрации гражданина в качестве лица, добровольно вступившего в правоотношения по обязательному социальному страхованию на случай временной нетрудоспособности и в связи с материнством.</w:t>
      </w:r>
    </w:p>
    <w:p>
      <w:pPr>
        <w:pStyle w:val="0"/>
        <w:jc w:val="both"/>
      </w:pPr>
      <w:r>
        <w:rPr>
          <w:sz w:val="20"/>
        </w:rPr>
        <w:t xml:space="preserve">(абзац введен </w:t>
      </w:r>
      <w:hyperlink w:history="0" r:id="rId196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jc w:val="both"/>
      </w:pPr>
      <w:r>
        <w:rPr>
          <w:sz w:val="20"/>
        </w:rPr>
        <w:t xml:space="preserve">(абзац введен </w:t>
      </w:r>
      <w:hyperlink w:history="0" r:id="rId1968"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3) утратил силу. - </w:t>
      </w:r>
      <w:hyperlink w:history="0" r:id="rId196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567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ПГУ ЛО/ЕПГУ документов, не подписанных усиленной квалифицированной электронной подписью, ЦСЗН для предоставления государственной услуги запрашивает сведения, содержащиеся в представленных документах, указанных в </w:t>
      </w:r>
      <w:hyperlink w:history="0" w:anchor="P1563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5641"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с целью проведения проверки представленных документов и подтверждения оснований для предоставления государственной услуги.</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19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19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за исключением следующих случаев:</w:t>
      </w:r>
    </w:p>
    <w:p>
      <w:pPr>
        <w:pStyle w:val="0"/>
        <w:spacing w:before="200" w:line-rule="auto"/>
        <w:ind w:firstLine="540"/>
        <w:jc w:val="both"/>
      </w:pPr>
      <w:r>
        <w:rPr>
          <w:sz w:val="20"/>
        </w:rPr>
        <w:t xml:space="preserve">-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19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19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непоступление в ЦСЗН ответа на межведомственный запрос 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"Межвед ЛО") и(или) автоматизированной информационной системы "Социальная защита населения Ленинградской области" (далее - АИС "Соцзащита");</w:t>
      </w:r>
    </w:p>
    <w:p>
      <w:pPr>
        <w:pStyle w:val="0"/>
        <w:spacing w:before="200" w:line-rule="auto"/>
        <w:ind w:firstLine="540"/>
        <w:jc w:val="both"/>
      </w:pPr>
      <w:r>
        <w:rPr>
          <w:sz w:val="20"/>
        </w:rPr>
        <w:t xml:space="preserve">непоступление в ЦСЗН ответа на межведомственный запрос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непоступление в ЦСЗН документов (сведений), запрашиваемых в организациях не в рамках межведомственного взаимодействия, в течение 30 календарных дней, следующих за днем направления соответствующего запроса ЦСЗН на бумажном носителе.</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направляет запрос повторно не реже одного раза в квартал в течение одного года со дня направления первичного запроса. Заявителю повторно направляется уведомление о приостановлении предоставления государственной услуги по форме согласно приложению 5 к настоящему регламенту.</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почтовым отправлением, либо в электронной форме через АИС "Межвед ЛО" и(или) АИС "Соцзащита", либо в личный кабинет заявителя на ПГУ/ЕПГУ.</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5 рабочих дней со дня истечения 30 календарных дней, следующих за днем направления соответствующего запроса.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5841"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5710" w:name="P15710"/>
    <w:bookmarkEnd w:id="15710"/>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jc w:val="both"/>
      </w:pPr>
      <w:r>
        <w:rPr>
          <w:sz w:val="20"/>
        </w:rPr>
        <w:t xml:space="preserve">(абзац введен </w:t>
      </w:r>
      <w:hyperlink w:history="0" r:id="rId197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jc w:val="both"/>
      </w:pPr>
      <w:r>
        <w:rPr>
          <w:sz w:val="20"/>
        </w:rPr>
        <w:t xml:space="preserve">(абзац введен </w:t>
      </w:r>
      <w:hyperlink w:history="0" r:id="rId197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При подаче заявления посредством ЕПГУ/ПГУ ЛО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ЕПГУ/ПГУ ЛО (при технической реализации) уведомление о необходимости представления документов (сведений).</w:t>
      </w:r>
    </w:p>
    <w:p>
      <w:pPr>
        <w:pStyle w:val="0"/>
        <w:jc w:val="both"/>
      </w:pPr>
      <w:r>
        <w:rPr>
          <w:sz w:val="20"/>
        </w:rPr>
        <w:t xml:space="preserve">(абзац введен </w:t>
      </w:r>
      <w:hyperlink w:history="0" r:id="rId197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5716" w:name="P15716"/>
    <w:bookmarkEnd w:id="1571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197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15718" w:name="P15718"/>
    <w:bookmarkEnd w:id="1571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197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5710"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десятом</w:t>
        </w:r>
      </w:hyperlink>
      <w:r>
        <w:rPr>
          <w:sz w:val="20"/>
        </w:rPr>
        <w:t xml:space="preserve"> - </w:t>
      </w:r>
      <w:hyperlink w:history="0" w:anchor="P15716" w:tooltip="Заявитель в течение 5 рабочих дней со дня получения уведомления ЦСЗН представляет документы (сведения).">
        <w:r>
          <w:rPr>
            <w:sz w:val="20"/>
            <w:color w:val="0000ff"/>
          </w:rPr>
          <w:t xml:space="preserve">тринадцатом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197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15731" w:name="P15731"/>
    <w:bookmarkEnd w:id="15731"/>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jc w:val="both"/>
      </w:pPr>
      <w:r>
        <w:rPr>
          <w:sz w:val="20"/>
        </w:rPr>
        <w:t xml:space="preserve">(п. 2.9 в ред. </w:t>
      </w:r>
      <w:hyperlink w:history="0" r:id="rId198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представление документов, не отвечающих требованиям </w:t>
      </w:r>
      <w:hyperlink w:history="0" w:anchor="P15642"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пунктов 2.6.2</w:t>
        </w:r>
      </w:hyperlink>
      <w:r>
        <w:rPr>
          <w:sz w:val="20"/>
        </w:rPr>
        <w:t xml:space="preserve"> - </w:t>
      </w:r>
      <w:hyperlink w:history="0" w:anchor="P15653" w:tooltip="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2.6.3</w:t>
        </w:r>
      </w:hyperlink>
      <w:r>
        <w:rPr>
          <w:sz w:val="20"/>
        </w:rPr>
        <w:t xml:space="preserve"> настоящего регламента;</w:t>
      </w:r>
    </w:p>
    <w:p>
      <w:pPr>
        <w:pStyle w:val="0"/>
        <w:spacing w:before="200" w:line-rule="auto"/>
        <w:ind w:firstLine="540"/>
        <w:jc w:val="both"/>
      </w:pPr>
      <w:r>
        <w:rPr>
          <w:sz w:val="20"/>
        </w:rPr>
        <w:t xml:space="preserve">2) обращение специализированной службы со всеми необходимыми документами по истечении шести месяцев со дня захоронения;</w:t>
      </w:r>
    </w:p>
    <w:p>
      <w:pPr>
        <w:pStyle w:val="0"/>
        <w:spacing w:before="200" w:line-rule="auto"/>
        <w:ind w:firstLine="540"/>
        <w:jc w:val="both"/>
      </w:pPr>
      <w:r>
        <w:rPr>
          <w:sz w:val="20"/>
        </w:rPr>
        <w:t xml:space="preserve">3) отсутствие трехстороннего Соглашения, заключенного между специализированной службой, ЦСЗН;</w:t>
      </w:r>
    </w:p>
    <w:p>
      <w:pPr>
        <w:pStyle w:val="0"/>
        <w:spacing w:before="200" w:line-rule="auto"/>
        <w:ind w:firstLine="540"/>
        <w:jc w:val="both"/>
      </w:pPr>
      <w:r>
        <w:rPr>
          <w:sz w:val="20"/>
        </w:rPr>
        <w:t xml:space="preserve">4) отсутствие права у заявителя на получение государственной услуги;</w:t>
      </w:r>
    </w:p>
    <w:p>
      <w:pPr>
        <w:pStyle w:val="0"/>
        <w:spacing w:before="200" w:line-rule="auto"/>
        <w:ind w:firstLine="540"/>
        <w:jc w:val="both"/>
      </w:pPr>
      <w:r>
        <w:rPr>
          <w:sz w:val="20"/>
        </w:rPr>
        <w:t xml:space="preserve">5) умерший на день смерти являлся пенсионером или подлежал обязательному социальному страхованию на случай временной нетрудоспособности и в связи с материнством в случае, если личность умершего установлена органами внутренних дел;</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5710"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десятым</w:t>
        </w:r>
      </w:hyperlink>
      <w:r>
        <w:rPr>
          <w:sz w:val="20"/>
        </w:rPr>
        <w:t xml:space="preserve"> - </w:t>
      </w:r>
      <w:hyperlink w:history="0" w:anchor="P1571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четырнадцатым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6 введен </w:t>
      </w:r>
      <w:hyperlink w:history="0" r:id="rId198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19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15763" w:name="P15763"/>
    <w:bookmarkEnd w:id="1576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"Межвед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в программном обеспечении ГБУ ЛО "МФЦ"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15779" w:name="P15779"/>
    <w:bookmarkEnd w:id="1577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198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center"/>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1984"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577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198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5839" w:name="P15839"/>
    <w:bookmarkEnd w:id="15839"/>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5841" w:name="P15841"/>
    <w:bookmarkEnd w:id="15841"/>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5842" w:name="P15842"/>
    <w:bookmarkEnd w:id="15842"/>
    <w:p>
      <w:pPr>
        <w:pStyle w:val="0"/>
        <w:spacing w:before="200" w:line-rule="auto"/>
        <w:ind w:firstLine="540"/>
        <w:jc w:val="both"/>
      </w:pPr>
      <w:r>
        <w:rPr>
          <w:sz w:val="20"/>
        </w:rPr>
        <w:t xml:space="preserve">1) принятие решения по форме согласно приложениям 3, 4 к настоящему регламенту - 8 дней с даты регистрации заявления в ЦСЗН в соответствии с </w:t>
      </w:r>
      <w:hyperlink w:history="0" w:anchor="P157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w:t>
      </w:r>
    </w:p>
    <w:bookmarkStart w:id="15843" w:name="P15843"/>
    <w:bookmarkEnd w:id="15843"/>
    <w:p>
      <w:pPr>
        <w:pStyle w:val="0"/>
        <w:spacing w:before="200" w:line-rule="auto"/>
        <w:ind w:firstLine="540"/>
        <w:jc w:val="both"/>
      </w:pPr>
      <w:r>
        <w:rPr>
          <w:sz w:val="20"/>
        </w:rPr>
        <w:t xml:space="preserve">2) выдача (направление) результата по форме согласно приложениям 3, 4 к настоящему регламенту - 2 дня.</w:t>
      </w:r>
    </w:p>
    <w:p>
      <w:pPr>
        <w:pStyle w:val="0"/>
        <w:spacing w:before="200" w:line-rule="auto"/>
        <w:ind w:firstLine="540"/>
        <w:jc w:val="both"/>
      </w:pPr>
      <w:r>
        <w:rPr>
          <w:sz w:val="20"/>
        </w:rPr>
        <w:t xml:space="preserve">3.1.2. Принятие решения.</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прилагаемых к нему документов должностному лицу, ответственному за принятие решения.</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5842" w:tooltip="1) принятие решения по форме согласно приложениям 3, 4 к настоящему регламенту - 8 дней с даты регистрации заявления в ЦСЗН в соответствии с пунктом 2.13 настоящего регламента и полного комплекта документов (сведений), в том числе полученных в рамках межведомственного информационного взаимодействия и(или) по иным запросам ЦСЗН;">
        <w:r>
          <w:rPr>
            <w:sz w:val="20"/>
            <w:color w:val="0000ff"/>
          </w:rPr>
          <w:t xml:space="preserve">подпункте 1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работник ЦСЗН при личном обращении заявителя (представителя заявителя) в ЦСЗН составляет расписку в приеме документов с указанием описи документов и вручает расписку заявителю (представителю заявителя) под роспись, а также в случае получения документов посредством МФЦ либо ПГУ ЛО/ЕПГУ принимает в работу электронные документы в АИС "Межвед ЛО";</w:t>
      </w:r>
    </w:p>
    <w:p>
      <w:pPr>
        <w:pStyle w:val="0"/>
        <w:spacing w:before="200" w:line-rule="auto"/>
        <w:ind w:firstLine="540"/>
        <w:jc w:val="both"/>
      </w:pPr>
      <w:r>
        <w:rPr>
          <w:sz w:val="20"/>
        </w:rPr>
        <w:t xml:space="preserve">2 действие: работник ЦСЗН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формирует и направляет соответствующий(е) запрос(ы);</w:t>
      </w:r>
    </w:p>
    <w:p>
      <w:pPr>
        <w:pStyle w:val="0"/>
        <w:spacing w:before="200" w:line-rule="auto"/>
        <w:ind w:firstLine="540"/>
        <w:jc w:val="both"/>
      </w:pPr>
      <w:r>
        <w:rPr>
          <w:sz w:val="20"/>
        </w:rPr>
        <w:t xml:space="preserve">3 действие: при установлении работником ЦСЗН представление заявителем неполного комплекта документов, указанных в </w:t>
      </w:r>
      <w:hyperlink w:history="0" w:anchor="P1563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15642"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w:r>
          <w:rPr>
            <w:sz w:val="20"/>
            <w:color w:val="0000ff"/>
          </w:rPr>
          <w:t xml:space="preserve">2.6.2</w:t>
        </w:r>
      </w:hyperlink>
      <w:r>
        <w:rPr>
          <w:sz w:val="20"/>
        </w:rPr>
        <w:t xml:space="preserve"> настоящего регламента, и наличие в </w:t>
      </w:r>
      <w:hyperlink w:history="0" w:anchor="P15731"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 случае согласия заявителя (представителя заявителя) обратиться повторно с полным комплектом необходимых документов 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pPr>
        <w:pStyle w:val="0"/>
        <w:spacing w:before="200" w:line-rule="auto"/>
        <w:ind w:firstLine="540"/>
        <w:jc w:val="both"/>
      </w:pPr>
      <w:r>
        <w:rPr>
          <w:sz w:val="20"/>
        </w:rPr>
        <w:t xml:space="preserve">в случае отказа заявителя (представителя заявителя) обратиться повторно с полным комплектом необходимых документов выдает заявителю (представителю заявителя) распоряжение об отказе в приеме документов по форме согласно приложению 4.1 к настоящему регламенту;</w:t>
      </w:r>
    </w:p>
    <w:p>
      <w:pPr>
        <w:pStyle w:val="0"/>
        <w:spacing w:before="200" w:line-rule="auto"/>
        <w:ind w:firstLine="540"/>
        <w:jc w:val="both"/>
      </w:pPr>
      <w:r>
        <w:rPr>
          <w:sz w:val="20"/>
        </w:rPr>
        <w:t xml:space="preserve">4 действие: работник ЦСЗН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его согласует и подписывает у руководителя ЦСЗН - в течение 7 рабочих дней со дня, следующего за днем получения документов из МФЦ и ответов на соответствующие запросы.</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принятие решения.</w:t>
      </w:r>
    </w:p>
    <w:p>
      <w:pPr>
        <w:pStyle w:val="0"/>
        <w:spacing w:before="200" w:line-rule="auto"/>
        <w:ind w:firstLine="540"/>
        <w:jc w:val="both"/>
      </w:pPr>
      <w:r>
        <w:rPr>
          <w:sz w:val="20"/>
        </w:rPr>
        <w:t xml:space="preserve">3.1.2.4. Критерии принятия решения: наличие (отсутствие) у заявителя права на получение государственной услуги.</w:t>
      </w:r>
    </w:p>
    <w:p>
      <w:pPr>
        <w:pStyle w:val="0"/>
        <w:spacing w:before="200" w:line-rule="auto"/>
        <w:ind w:firstLine="540"/>
        <w:jc w:val="both"/>
      </w:pPr>
      <w:r>
        <w:rPr>
          <w:sz w:val="20"/>
        </w:rPr>
        <w:t xml:space="preserve">3.1.2.5.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3.1.3. Выдача (направление) результата.</w:t>
      </w:r>
    </w:p>
    <w:p>
      <w:pPr>
        <w:pStyle w:val="0"/>
        <w:spacing w:before="200" w:line-rule="auto"/>
        <w:ind w:firstLine="540"/>
        <w:jc w:val="both"/>
      </w:pPr>
      <w:r>
        <w:rPr>
          <w:sz w:val="20"/>
        </w:rPr>
        <w:t xml:space="preserve">3.1.3.1.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3.1.3.2. Содержание административного действия, продолжительность и(или) максимальный срок его выполнения: работник ЦСЗН в сроки, указанные в </w:t>
      </w:r>
      <w:hyperlink w:history="0" w:anchor="P15843" w:tooltip="2) выдача (направление) результата по форме согласно приложениям 3, 4 к настоящему регламенту - 2 дн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1 действие: в случае получения документов посредством МФЦ либо ПГУ ЛО/ЕПГУ размещает в АИС "Межвед ЛО" и(или) АИС "Соцзащита" соответствующее распоряжение (приложения 3, 4 к настоящему регламенту);</w:t>
      </w:r>
    </w:p>
    <w:p>
      <w:pPr>
        <w:pStyle w:val="0"/>
        <w:spacing w:before="200" w:line-rule="auto"/>
        <w:ind w:firstLine="540"/>
        <w:jc w:val="both"/>
      </w:pPr>
      <w:r>
        <w:rPr>
          <w:sz w:val="20"/>
        </w:rPr>
        <w:t xml:space="preserve">2 действие: в случае получения документов по почте направляет результат предоставления государственной услуги способом, указанным в заявлении.</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198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198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198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5872" w:name="P15872"/>
    <w:bookmarkEnd w:id="1587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587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583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563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w:t>
      </w:r>
      <w:hyperlink w:history="0" w:anchor="P15641"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jc w:val="both"/>
      </w:pPr>
      <w:r>
        <w:rPr>
          <w:sz w:val="20"/>
        </w:rPr>
        <w:t xml:space="preserve">(в ред. </w:t>
      </w:r>
      <w:hyperlink w:history="0" r:id="rId198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гражданами в электронной форме через личный кабинет заявителя на ПГУ ЛО/ЕПГУ документов, подписанных усиленной квалифицированной электронной подписью, ЦСЗН не проводит проверку представленных документов, указанных в </w:t>
      </w:r>
      <w:hyperlink w:history="0" w:anchor="P1563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- 2.6.4 настоящего регламента.</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4.2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и иных нормативных правовых</w:t>
      </w:r>
    </w:p>
    <w:p>
      <w:pPr>
        <w:pStyle w:val="2"/>
        <w:jc w:val="center"/>
      </w:pPr>
      <w:r>
        <w:rPr>
          <w:sz w:val="20"/>
        </w:rPr>
        <w:t xml:space="preserve">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199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9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199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19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199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199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19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jc w:val="right"/>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563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5641" w:tooltip="2.6.1.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199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2000"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СОЦИАЛЬНОГО ПОСОБИЯ</w:t>
      </w:r>
    </w:p>
    <w:p>
      <w:pPr>
        <w:pStyle w:val="2"/>
        <w:jc w:val="center"/>
      </w:pPr>
      <w:r>
        <w:rPr>
          <w:sz w:val="20"/>
        </w:rPr>
        <w:t xml:space="preserve">НА ПОГРЕБЕНИЕ УМЕРШИХ ГРАЖДАН ОТДЕЛЬНЫХ КАТЕГОРИЙ</w:t>
      </w:r>
    </w:p>
    <w:p>
      <w:pPr>
        <w:pStyle w:val="0"/>
        <w:jc w:val="center"/>
      </w:pPr>
      <w:r>
        <w:rPr>
          <w:sz w:val="20"/>
        </w:rPr>
      </w:r>
    </w:p>
    <w:p>
      <w:pPr>
        <w:pStyle w:val="0"/>
        <w:jc w:val="center"/>
      </w:pPr>
      <w:r>
        <w:rPr>
          <w:sz w:val="20"/>
        </w:rPr>
        <w:t xml:space="preserve">Утратил силу с 1 января 2025 года. - </w:t>
      </w:r>
      <w:hyperlink w:history="0" r:id="rId2001" w:tooltip="Приказ комитета по социальной защите населения Ленинградской области от 18.12.2024 N 04-9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18.12.2024 N 04-99.</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31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ВЫПЛАТЫ</w:t>
      </w:r>
    </w:p>
    <w:p>
      <w:pPr>
        <w:pStyle w:val="2"/>
        <w:jc w:val="center"/>
      </w:pPr>
      <w:r>
        <w:rPr>
          <w:sz w:val="20"/>
        </w:rPr>
        <w:t xml:space="preserve">НА РЕБЕНКА, КОТОРОМУ НЕ ВЫДАНО НАПРАВЛЕНИЕ В МУНИЦИПАЛЬНУЮ</w:t>
      </w:r>
    </w:p>
    <w:p>
      <w:pPr>
        <w:pStyle w:val="2"/>
        <w:jc w:val="center"/>
      </w:pPr>
      <w:r>
        <w:rPr>
          <w:sz w:val="20"/>
        </w:rPr>
        <w:t xml:space="preserve">ОБРАЗОВАТЕЛЬНУЮ ОРГАНИЗАЦИЮ, РЕАЛИЗУЮЩУЮ ОБРАЗОВАТЕЛЬНУЮ</w:t>
      </w:r>
    </w:p>
    <w:p>
      <w:pPr>
        <w:pStyle w:val="2"/>
        <w:jc w:val="center"/>
      </w:pPr>
      <w:r>
        <w:rPr>
          <w:sz w:val="20"/>
        </w:rPr>
        <w:t xml:space="preserve">ПРОГРАММУ ДОШКОЛЬНОГО ОБРАЗОВАНИЯ, В ЛЕНИНГРАДСКОЙ ОБЛАСТИ</w:t>
      </w:r>
    </w:p>
    <w:p>
      <w:pPr>
        <w:pStyle w:val="2"/>
        <w:jc w:val="center"/>
      </w:pPr>
      <w:r>
        <w:rPr>
          <w:sz w:val="20"/>
        </w:rPr>
        <w:t xml:space="preserve">В СВЯЗИ С ОТСУТСТВИЕМ МЕСТ, ПОСТАВЛЕННОГО НА УЧЕТ</w:t>
      </w:r>
    </w:p>
    <w:p>
      <w:pPr>
        <w:pStyle w:val="2"/>
        <w:jc w:val="center"/>
      </w:pPr>
      <w:r>
        <w:rPr>
          <w:sz w:val="20"/>
        </w:rPr>
        <w:t xml:space="preserve">НА ПОЛУЧЕНИЕ МЕСТА В МУНИЦИПАЛЬНОЙ ОБРАЗОВАТЕЛЬНОЙ</w:t>
      </w:r>
    </w:p>
    <w:p>
      <w:pPr>
        <w:pStyle w:val="2"/>
        <w:jc w:val="center"/>
      </w:pPr>
      <w:r>
        <w:rPr>
          <w:sz w:val="20"/>
        </w:rPr>
        <w:t xml:space="preserve">ОРГАНИЗАЦИИ, РЕАЛИЗУЮЩЕЙ ОБРАЗОВАТЕЛЬНУЮ ПРОГРАММУ</w:t>
      </w:r>
    </w:p>
    <w:p>
      <w:pPr>
        <w:pStyle w:val="2"/>
        <w:jc w:val="center"/>
      </w:pPr>
      <w:r>
        <w:rPr>
          <w:sz w:val="20"/>
        </w:rPr>
        <w:t xml:space="preserve">ДОШКОЛЬНОГО ОБРАЗОВАНИЯ</w:t>
      </w:r>
    </w:p>
    <w:p>
      <w:pPr>
        <w:pStyle w:val="0"/>
        <w:jc w:val="center"/>
      </w:pPr>
      <w:r>
        <w:rPr>
          <w:sz w:val="20"/>
        </w:rPr>
      </w:r>
    </w:p>
    <w:p>
      <w:pPr>
        <w:pStyle w:val="0"/>
        <w:jc w:val="center"/>
      </w:pPr>
      <w:r>
        <w:rPr>
          <w:sz w:val="20"/>
        </w:rPr>
        <w:t xml:space="preserve">Утратил силу с 1 мая 2025 года. - </w:t>
      </w:r>
      <w:hyperlink w:history="0" r:id="rId200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32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16048" w:name="P16048"/>
    <w:bookmarkEnd w:id="1604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ПРИСВОЕНИЮ СТАТУСА МНОГОДЕТНОЙ</w:t>
      </w:r>
    </w:p>
    <w:p>
      <w:pPr>
        <w:pStyle w:val="2"/>
        <w:jc w:val="center"/>
      </w:pPr>
      <w:r>
        <w:rPr>
          <w:sz w:val="20"/>
        </w:rPr>
        <w:t xml:space="preserve">СЕМЬИ ЛЕНИНГРАДСКОЙ ОБЛАСТИ И ВЫДАЧЕ (ПЕРЕОФОРМЛЕНИЮ)</w:t>
      </w:r>
    </w:p>
    <w:p>
      <w:pPr>
        <w:pStyle w:val="2"/>
        <w:jc w:val="center"/>
      </w:pPr>
      <w:r>
        <w:rPr>
          <w:sz w:val="20"/>
        </w:rPr>
        <w:t xml:space="preserve">УДОСТОВЕРЕНИЯ МНОГОДЕТНОЙ СЕМЬИ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25.09.2024 </w:t>
            </w:r>
            <w:hyperlink w:history="0" r:id="rId2003" w:tooltip="Приказ комитета по социальной защите населения Ленинградской области от 25.09.2024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 от 28.12.2024 </w:t>
            </w:r>
            <w:hyperlink w:history="0" r:id="rId200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200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2006"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 от 17.03.2025 </w:t>
            </w:r>
            <w:hyperlink w:history="0" r:id="rId200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присвоение статуса многодетной</w:t>
      </w:r>
    </w:p>
    <w:p>
      <w:pPr>
        <w:pStyle w:val="0"/>
        <w:jc w:val="center"/>
      </w:pPr>
      <w:r>
        <w:rPr>
          <w:sz w:val="20"/>
        </w:rPr>
        <w:t xml:space="preserve">семьи Ленинградской области и выдача (переоформление)</w:t>
      </w:r>
    </w:p>
    <w:p>
      <w:pPr>
        <w:pStyle w:val="0"/>
        <w:jc w:val="center"/>
      </w:pPr>
      <w:r>
        <w:rPr>
          <w:sz w:val="20"/>
        </w:rPr>
        <w:t xml:space="preserve">удостоверения многодетной семьи Ленинградской области</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Заявителем, имеющим право обратиться за получением государственной услуги, является физическое лицо (далее - заявитель) - один из родителей (единственный родитель) многодетной (многодетной приемной) семьи (опекун, попечитель), отвечающей положениям </w:t>
      </w:r>
      <w:hyperlink w:history="0" r:id="rId2008" w:tooltip="Указ Президента РФ от 23.01.2024 N 63 &quot;О мерах социальной поддержки многодетных семей&quot; {КонсультантПлюс}">
        <w:r>
          <w:rPr>
            <w:sz w:val="20"/>
            <w:color w:val="0000ff"/>
          </w:rPr>
          <w:t xml:space="preserve">пункта 1</w:t>
        </w:r>
      </w:hyperlink>
      <w:r>
        <w:rPr>
          <w:sz w:val="20"/>
        </w:rPr>
        <w:t xml:space="preserve"> Указа Президента Российской Федерации от 23 января 2024 года N 63 "О мерах социальной поддержки многодетных семей" и </w:t>
      </w:r>
      <w:hyperlink w:history="0" r:id="rId2009"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пунктов 4</w:t>
        </w:r>
      </w:hyperlink>
      <w:r>
        <w:rPr>
          <w:sz w:val="20"/>
        </w:rPr>
        <w:t xml:space="preserve"> и </w:t>
      </w:r>
      <w:hyperlink w:history="0" r:id="rId2010"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5</w:t>
        </w:r>
      </w:hyperlink>
      <w:r>
        <w:rPr>
          <w:sz w:val="20"/>
        </w:rPr>
        <w:t xml:space="preserve"> Порядка присвоения статуса многодетной семьи Ленинградской области и выдачи (переоформления) удостоверения многодетной семьи Ленинградской области, утвержденного постановлением Правительства Ленинградской области от 30 августа 2024 года N 597 (далее - Порядок присвоения статуса многодетной семьи Ленинградской области), в которой дети, в том числе совершеннолетние в возрасте до 23 лет, обучающиеся в образовательных организациях по очной форме обучения и один или оба родителя (опекуна (попечителя), имеют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011">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012">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013">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014">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 - в случае подачи заявления на получение государственной услуги с комплектом документов при личной явке в ГБУ ЛО "МФЦ".</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присвоению статуса многодетной семьи Ленинградской области и выдаче (переоформлению) удостоверения многодетной семьи Ленинградской области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государственная услуга по присвоению статуса многодетной семьи и выдаче (переоформлению) удостоверения.</w:t>
      </w:r>
    </w:p>
    <w:p>
      <w:pPr>
        <w:pStyle w:val="0"/>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bookmarkStart w:id="16121" w:name="P16121"/>
    <w:bookmarkEnd w:id="16121"/>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0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1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1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20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01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02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02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02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6885" w:tooltip="РАСПОРЯЖЕНИЕ N">
        <w:r>
          <w:rPr>
            <w:sz w:val="20"/>
            <w:color w:val="0000ff"/>
          </w:rPr>
          <w:t xml:space="preserve">распоряжения</w:t>
        </w:r>
      </w:hyperlink>
      <w:r>
        <w:rPr>
          <w:sz w:val="20"/>
        </w:rPr>
        <w:t xml:space="preserve"> об установлении статуса многодетной семьи и выдаче (переоформлении) удостоверения по форме согласно приложению 3 к настоящему регламенту и выдача удостоверения на бумажном носителе;</w:t>
      </w:r>
    </w:p>
    <w:p>
      <w:pPr>
        <w:pStyle w:val="0"/>
        <w:spacing w:before="200" w:line-rule="auto"/>
        <w:ind w:firstLine="540"/>
        <w:jc w:val="both"/>
      </w:pPr>
      <w:r>
        <w:rPr>
          <w:sz w:val="20"/>
        </w:rPr>
        <w:t xml:space="preserve">выдача </w:t>
      </w:r>
      <w:hyperlink w:history="0" w:anchor="P16979" w:tooltip="РАСПОРЯЖЕНИЕ N">
        <w:r>
          <w:rPr>
            <w:sz w:val="20"/>
            <w:color w:val="0000ff"/>
          </w:rPr>
          <w:t xml:space="preserve">распоряжения</w:t>
        </w:r>
      </w:hyperlink>
      <w:r>
        <w:rPr>
          <w:sz w:val="20"/>
        </w:rPr>
        <w:t xml:space="preserve"> об отказе в установлении статуса многодетной семьи и выдаче (переоформлении) удостоверения по форме согласно приложению 4 к настоящему регламенту;</w:t>
      </w:r>
    </w:p>
    <w:p>
      <w:pPr>
        <w:pStyle w:val="0"/>
        <w:spacing w:before="200" w:line-rule="auto"/>
        <w:ind w:firstLine="540"/>
        <w:jc w:val="both"/>
      </w:pPr>
      <w:r>
        <w:rPr>
          <w:sz w:val="20"/>
        </w:rPr>
        <w:t xml:space="preserve">запись в реестре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 сформированная в результате совершения ЦСЗН юридически значимого действия в соответствии с действующим законодательством.</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2.3.2. Выдача оформленного удостоверения на бумажном носителе производится в МФЦ.</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10 рабочих дней с даты регистрации заявления в ЦСЗН в соответствии с </w:t>
      </w:r>
      <w:hyperlink w:history="0" w:anchor="P163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предоставление Комитета </w:t>
      </w:r>
      <w:hyperlink w:history="0" r:id="rId2023">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16167" w:name="P16167"/>
    <w:bookmarkEnd w:id="1616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6168" w:name="P16168"/>
    <w:bookmarkEnd w:id="16168"/>
    <w:p>
      <w:pPr>
        <w:pStyle w:val="0"/>
        <w:spacing w:before="200" w:line-rule="auto"/>
        <w:ind w:firstLine="540"/>
        <w:jc w:val="both"/>
      </w:pPr>
      <w:r>
        <w:rPr>
          <w:sz w:val="20"/>
        </w:rPr>
        <w:t xml:space="preserve">2.6.1. В случае первичного обращения за выдачей удостоверения:</w:t>
      </w:r>
    </w:p>
    <w:bookmarkStart w:id="16169" w:name="P16169"/>
    <w:bookmarkEnd w:id="16169"/>
    <w:p>
      <w:pPr>
        <w:pStyle w:val="0"/>
        <w:spacing w:before="200" w:line-rule="auto"/>
        <w:ind w:firstLine="540"/>
        <w:jc w:val="both"/>
      </w:pPr>
      <w:r>
        <w:rPr>
          <w:sz w:val="20"/>
        </w:rPr>
        <w:t xml:space="preserve">1) для предоставления государственной услуги заполняется </w:t>
      </w:r>
      <w:hyperlink w:history="0" w:anchor="P16634"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гражданина Российской Федерации:</w:t>
      </w:r>
    </w:p>
    <w:p>
      <w:pPr>
        <w:pStyle w:val="0"/>
        <w:spacing w:before="200" w:line-rule="auto"/>
        <w:ind w:firstLine="540"/>
        <w:jc w:val="both"/>
      </w:pPr>
      <w:r>
        <w:rPr>
          <w:sz w:val="20"/>
        </w:rPr>
        <w:t xml:space="preserve">заявителя и второго родителя.</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bookmarkStart w:id="16181" w:name="P16181"/>
    <w:bookmarkEnd w:id="16181"/>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2024"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года);</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2025"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года;</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2026"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2027"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2028"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2029"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bookmarkStart w:id="16186" w:name="P16186"/>
    <w:bookmarkEnd w:id="16186"/>
    <w:p>
      <w:pPr>
        <w:pStyle w:val="0"/>
        <w:spacing w:before="200" w:line-rule="auto"/>
        <w:ind w:firstLine="540"/>
        <w:jc w:val="both"/>
      </w:pPr>
      <w:r>
        <w:rPr>
          <w:sz w:val="20"/>
        </w:rPr>
        <w:t xml:space="preserve">3) документы, подтверждающие состав семьи - при наличии, к которым относятся:</w:t>
      </w:r>
    </w:p>
    <w:p>
      <w:pPr>
        <w:pStyle w:val="0"/>
        <w:spacing w:before="200" w:line-rule="auto"/>
        <w:ind w:firstLine="540"/>
        <w:jc w:val="both"/>
      </w:pPr>
      <w:r>
        <w:rPr>
          <w:sz w:val="20"/>
        </w:rPr>
        <w:t xml:space="preserve">3.1) договор о приемной семье, действующий на дату подачи заявления (в отношении детей, переданных на воспитание в приемную семью);</w:t>
      </w:r>
    </w:p>
    <w:p>
      <w:pPr>
        <w:pStyle w:val="0"/>
        <w:spacing w:before="200" w:line-rule="auto"/>
        <w:ind w:firstLine="540"/>
        <w:jc w:val="both"/>
      </w:pPr>
      <w:r>
        <w:rPr>
          <w:sz w:val="20"/>
        </w:rPr>
        <w:t xml:space="preserve">3.2) копия решения суда о лишении родительских прав (ограничении в родительских правах), заверенная судебным органом, - в отношении детей, у которых один или оба родителя лишен (лишены) родительских прав (ограничен (ограничены) в родительских правах);</w:t>
      </w:r>
    </w:p>
    <w:p>
      <w:pPr>
        <w:pStyle w:val="0"/>
        <w:spacing w:before="200" w:line-rule="auto"/>
        <w:ind w:firstLine="540"/>
        <w:jc w:val="both"/>
      </w:pPr>
      <w:r>
        <w:rPr>
          <w:sz w:val="20"/>
        </w:rPr>
        <w:t xml:space="preserve">3.3) справка образовательной организации, содержащая сведения об обучении, включая срок обучения ребенка (детей) в возрасте от 18 до 23 лет по очной форме обучения, в случае наличия в семье ребенка в возрасте от 18 до 23 лет, обучающегося в образовательной организации по очной форме обучения;</w:t>
      </w:r>
    </w:p>
    <w:p>
      <w:pPr>
        <w:pStyle w:val="0"/>
        <w:spacing w:before="200" w:line-rule="auto"/>
        <w:ind w:firstLine="540"/>
        <w:jc w:val="both"/>
      </w:pPr>
      <w:r>
        <w:rPr>
          <w:sz w:val="20"/>
        </w:rPr>
        <w:t xml:space="preserve">3.4) соглашение между родителями об определении места жительства ребенка либо копия решения суда, заверенная судебным органом, подтверждающего факт проживания заявителя с ребенком, вступившего в законную силу, - для разведенных родителей и для детей с установлением отцовства.</w:t>
      </w:r>
    </w:p>
    <w:p>
      <w:pPr>
        <w:pStyle w:val="0"/>
        <w:jc w:val="both"/>
      </w:pPr>
      <w:r>
        <w:rPr>
          <w:sz w:val="20"/>
        </w:rPr>
        <w:t xml:space="preserve">(в ред. </w:t>
      </w:r>
      <w:hyperlink w:history="0" r:id="rId2030"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2.6.2. В случае если второй родитель является иностранным гражданином или лицом без гражданства, дополнительно к документам, перечисленным в </w:t>
      </w:r>
      <w:hyperlink w:history="0" w:anchor="P161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представляется один из указанных ниже документов:</w:t>
      </w:r>
    </w:p>
    <w:p>
      <w:pPr>
        <w:pStyle w:val="0"/>
        <w:spacing w:before="200" w:line-rule="auto"/>
        <w:ind w:firstLine="540"/>
        <w:jc w:val="both"/>
      </w:pPr>
      <w:r>
        <w:rPr>
          <w:sz w:val="20"/>
        </w:rPr>
        <w:t xml:space="preserve">паспорт иностранного гражданина;</w:t>
      </w:r>
    </w:p>
    <w:p>
      <w:pPr>
        <w:pStyle w:val="0"/>
        <w:spacing w:before="200" w:line-rule="auto"/>
        <w:ind w:firstLine="540"/>
        <w:jc w:val="both"/>
      </w:pPr>
      <w:r>
        <w:rPr>
          <w:sz w:val="20"/>
        </w:rPr>
        <w:t xml:space="preserve">вид на жительство или удостоверение беженца - для иностранных граждан и лиц без гражданства, имеющих место жительства на территории Российской Федерации, а также для беженцев;</w:t>
      </w:r>
    </w:p>
    <w:p>
      <w:pPr>
        <w:pStyle w:val="0"/>
        <w:spacing w:before="200" w:line-rule="auto"/>
        <w:ind w:firstLine="540"/>
        <w:jc w:val="both"/>
      </w:pPr>
      <w:r>
        <w:rPr>
          <w:sz w:val="20"/>
        </w:rPr>
        <w:t xml:space="preserve">разрешение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pPr>
        <w:pStyle w:val="0"/>
        <w:spacing w:before="200" w:line-rule="auto"/>
        <w:ind w:firstLine="540"/>
        <w:jc w:val="both"/>
      </w:pPr>
      <w:r>
        <w:rPr>
          <w:sz w:val="20"/>
        </w:rPr>
        <w:t xml:space="preserve">2.6.3. В случае обращения за внесением записи в удостоверение о продлении срока предоставления мер социальной поддержки или выдачи нового удостоверения в случае его порчи заявитель в дополнение к документам, перечисленным в </w:t>
      </w:r>
      <w:hyperlink w:history="0" w:anchor="P16169"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и </w:t>
      </w:r>
      <w:hyperlink w:history="0" w:anchor="P1618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2.6.1</w:t>
        </w:r>
      </w:hyperlink>
      <w:r>
        <w:rPr>
          <w:sz w:val="20"/>
        </w:rPr>
        <w:t xml:space="preserve"> настоящего регламента, представляет:</w:t>
      </w:r>
    </w:p>
    <w:p>
      <w:pPr>
        <w:pStyle w:val="0"/>
        <w:spacing w:before="200" w:line-rule="auto"/>
        <w:ind w:firstLine="540"/>
        <w:jc w:val="both"/>
      </w:pPr>
      <w:r>
        <w:rPr>
          <w:sz w:val="20"/>
        </w:rPr>
        <w:t xml:space="preserve">договор о приемной семье, действующий на дату подачи заявления, -</w:t>
      </w:r>
    </w:p>
    <w:p>
      <w:pPr>
        <w:pStyle w:val="0"/>
        <w:spacing w:before="200" w:line-rule="auto"/>
        <w:ind w:firstLine="540"/>
        <w:jc w:val="both"/>
      </w:pPr>
      <w:r>
        <w:rPr>
          <w:sz w:val="20"/>
        </w:rPr>
        <w:t xml:space="preserve">в случае внесения записи о продлении срока предоставления мер социальной поддержки в связи с рождением (усыновлением), принятием под опеку по договору о приемной семье ребенка;</w:t>
      </w:r>
    </w:p>
    <w:p>
      <w:pPr>
        <w:pStyle w:val="0"/>
        <w:spacing w:before="200" w:line-rule="auto"/>
        <w:ind w:firstLine="540"/>
        <w:jc w:val="both"/>
      </w:pPr>
      <w:r>
        <w:rPr>
          <w:sz w:val="20"/>
        </w:rPr>
        <w:t xml:space="preserve">справку образовательной организации, содержащую сведения об обучении, включая срок обучения ребенка (детей) в возрасте от 18 до 23 лет по очной форме обучения, - в случае внесения записи о продлении срока предоставления мер социальной поддержки в связи с обучением ребенка.</w:t>
      </w:r>
    </w:p>
    <w:p>
      <w:pPr>
        <w:pStyle w:val="0"/>
        <w:spacing w:before="200" w:line-rule="auto"/>
        <w:ind w:firstLine="540"/>
        <w:jc w:val="both"/>
      </w:pPr>
      <w:hyperlink w:history="0" w:anchor="P16634"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 </w:t>
      </w:r>
      <w:hyperlink w:history="0" w:anchor="P16812" w:tooltip="Согласие">
        <w:r>
          <w:rPr>
            <w:sz w:val="20"/>
            <w:color w:val="0000ff"/>
          </w:rPr>
          <w:t xml:space="preserve">согласие</w:t>
        </w:r>
      </w:hyperlink>
      <w:r>
        <w:rPr>
          <w:sz w:val="20"/>
        </w:rPr>
        <w:t xml:space="preserve"> на обработку персональных данных по форме согласно приложению 2 к настоящему регламенту в МФЦ и на ЕПГУ формируются в автоматизированном режиме.</w:t>
      </w:r>
    </w:p>
    <w:p>
      <w:pPr>
        <w:pStyle w:val="0"/>
        <w:spacing w:before="200" w:line-rule="auto"/>
        <w:ind w:firstLine="540"/>
        <w:jc w:val="both"/>
      </w:pPr>
      <w:r>
        <w:rPr>
          <w:sz w:val="20"/>
        </w:rPr>
        <w:t xml:space="preserve">2.6.4. В случае прекращения предоставления мер социальной поддержки заявитель в дополнение к документам, перечисленным в </w:t>
      </w:r>
      <w:hyperlink w:history="0" w:anchor="P16169"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и </w:t>
      </w:r>
      <w:hyperlink w:history="0" w:anchor="P1618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2.6.1</w:t>
        </w:r>
      </w:hyperlink>
      <w:r>
        <w:rPr>
          <w:sz w:val="20"/>
        </w:rPr>
        <w:t xml:space="preserve"> настоящего регламента, представляет:</w:t>
      </w:r>
    </w:p>
    <w:p>
      <w:pPr>
        <w:pStyle w:val="0"/>
        <w:spacing w:before="200" w:line-rule="auto"/>
        <w:ind w:firstLine="540"/>
        <w:jc w:val="both"/>
      </w:pPr>
      <w:r>
        <w:rPr>
          <w:sz w:val="20"/>
        </w:rPr>
        <w:t xml:space="preserve">удостоверение;</w:t>
      </w:r>
    </w:p>
    <w:p>
      <w:pPr>
        <w:pStyle w:val="0"/>
        <w:spacing w:before="200" w:line-rule="auto"/>
        <w:ind w:firstLine="540"/>
        <w:jc w:val="both"/>
      </w:pPr>
      <w:r>
        <w:rPr>
          <w:sz w:val="20"/>
        </w:rPr>
        <w:t xml:space="preserve">постановление отдела опеки и попечительства по месту жительства, подтверждающее факт передачи ребенка на полное государственное обеспечение (если в семье при этом остается менее трех несовершеннолетних детей, в том числе совершеннолетние в возрасте до 23 лет, обучающиеся в образовательных организациях по очной форме обучения);</w:t>
      </w:r>
    </w:p>
    <w:p>
      <w:pPr>
        <w:pStyle w:val="0"/>
        <w:spacing w:before="200" w:line-rule="auto"/>
        <w:ind w:firstLine="540"/>
        <w:jc w:val="both"/>
      </w:pPr>
      <w:r>
        <w:rPr>
          <w:sz w:val="20"/>
        </w:rPr>
        <w:t xml:space="preserve">копию решения суда о лишении родительских прав (ограничении в родительских правах), заверенную судебным органом.</w:t>
      </w:r>
    </w:p>
    <w:p>
      <w:pPr>
        <w:pStyle w:val="0"/>
        <w:spacing w:before="200" w:line-rule="auto"/>
        <w:ind w:firstLine="540"/>
        <w:jc w:val="both"/>
      </w:pPr>
      <w:r>
        <w:rPr>
          <w:sz w:val="20"/>
        </w:rPr>
        <w:t xml:space="preserve">Заявление о предоставлении государственной услуги по форме согласно приложению 1.1 (не приводится) к настоящему регламенту, </w:t>
      </w:r>
      <w:hyperlink w:history="0" w:anchor="P16812" w:tooltip="Согласие">
        <w:r>
          <w:rPr>
            <w:sz w:val="20"/>
            <w:color w:val="0000ff"/>
          </w:rPr>
          <w:t xml:space="preserve">согласие</w:t>
        </w:r>
      </w:hyperlink>
      <w:r>
        <w:rPr>
          <w:sz w:val="20"/>
        </w:rPr>
        <w:t xml:space="preserve"> на обработку персональных данных по форме согласно приложению 2 к настоящему регламенту в МФЦ и на ПГУ ЛО/ЕПГУ формируются в автоматизированном режиме.</w:t>
      </w:r>
    </w:p>
    <w:p>
      <w:pPr>
        <w:pStyle w:val="0"/>
        <w:spacing w:before="200" w:line-rule="auto"/>
        <w:ind w:firstLine="540"/>
        <w:jc w:val="both"/>
      </w:pPr>
      <w:r>
        <w:rPr>
          <w:sz w:val="20"/>
        </w:rPr>
        <w:t xml:space="preserve">2.6.5. В случае наличия у многодетной семьи действующего удостоверения, несоответствующего форме единого образца </w:t>
      </w:r>
      <w:hyperlink w:history="0" r:id="rId2031" w:tooltip="Распоряжение Правительства РФ от 29.06.2024 N 1725-р (ред. от 11.11.2024) &lt;Об утверждении единого образца удостоверения, подтверждающего статус многодетной семьи в Российской Федерации, и описания его бланка&gt; {КонсультантПлюс}">
        <w:r>
          <w:rPr>
            <w:sz w:val="20"/>
            <w:color w:val="0000ff"/>
          </w:rPr>
          <w:t xml:space="preserve">удостоверения</w:t>
        </w:r>
      </w:hyperlink>
      <w:r>
        <w:rPr>
          <w:sz w:val="20"/>
        </w:rPr>
        <w:t xml:space="preserve">, утвержденного распоряжением Правительства Российской Федерации от 29 июня 2024 года N 1725-р (далее - удостоверение единого образца), заявитель представляет заявление и документы, установленные в </w:t>
      </w:r>
      <w:hyperlink w:history="0" w:anchor="P16169" w:tooltip="1) для предоставления государственной услуги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6186" w:tooltip="3) документы, подтверждающие состав семьи - при наличии, к которым относятся:">
        <w:r>
          <w:rPr>
            <w:sz w:val="20"/>
            <w:color w:val="0000ff"/>
          </w:rPr>
          <w:t xml:space="preserve">3 пункта 2.6.1</w:t>
        </w:r>
      </w:hyperlink>
      <w:r>
        <w:rPr>
          <w:sz w:val="20"/>
        </w:rPr>
        <w:t xml:space="preserve"> настоящего регламента.</w:t>
      </w:r>
    </w:p>
    <w:p>
      <w:pPr>
        <w:pStyle w:val="0"/>
        <w:spacing w:before="200" w:line-rule="auto"/>
        <w:ind w:firstLine="540"/>
        <w:jc w:val="both"/>
      </w:pPr>
      <w:r>
        <w:rPr>
          <w:sz w:val="20"/>
        </w:rPr>
        <w:t xml:space="preserve">2.6.6. В случае получения удостоверения на бумажном носителе заявитель представляет в МФЦ фотографию размером 3 x 4 см в формате jpeg обоих родителей либо единственного родителя, имеющуюся в наличии на бумажном либо электронном носителе, независимо от способа, указанного в </w:t>
      </w:r>
      <w:hyperlink w:history="0" w:anchor="P16121" w:tooltip="2.2.2. Заявление на получение государственной услуги с комплектом документов принимается:">
        <w:r>
          <w:rPr>
            <w:sz w:val="20"/>
            <w:color w:val="0000ff"/>
          </w:rPr>
          <w:t xml:space="preserve">пункте 2.2.2</w:t>
        </w:r>
      </w:hyperlink>
      <w:r>
        <w:rPr>
          <w:sz w:val="20"/>
        </w:rPr>
        <w:t xml:space="preserve"> настоящего регламента:</w:t>
      </w:r>
    </w:p>
    <w:p>
      <w:pPr>
        <w:pStyle w:val="0"/>
        <w:spacing w:before="200" w:line-rule="auto"/>
        <w:ind w:firstLine="540"/>
        <w:jc w:val="both"/>
      </w:pPr>
      <w:r>
        <w:rPr>
          <w:sz w:val="20"/>
        </w:rPr>
        <w:t xml:space="preserve">- при первичном обращении за выдачей удостоверения;</w:t>
      </w:r>
    </w:p>
    <w:p>
      <w:pPr>
        <w:pStyle w:val="0"/>
        <w:spacing w:before="200" w:line-rule="auto"/>
        <w:ind w:firstLine="540"/>
        <w:jc w:val="both"/>
      </w:pPr>
      <w:r>
        <w:rPr>
          <w:sz w:val="20"/>
        </w:rPr>
        <w:t xml:space="preserve">- при продлении срока действия удостоверения более четырех раз;</w:t>
      </w:r>
    </w:p>
    <w:p>
      <w:pPr>
        <w:pStyle w:val="0"/>
        <w:spacing w:before="200" w:line-rule="auto"/>
        <w:ind w:firstLine="540"/>
        <w:jc w:val="both"/>
      </w:pPr>
      <w:r>
        <w:rPr>
          <w:sz w:val="20"/>
        </w:rPr>
        <w:t xml:space="preserve">- при замене действующего удостоверения, несоответствующего форме единого образца удостоверения.</w:t>
      </w:r>
    </w:p>
    <w:p>
      <w:pPr>
        <w:pStyle w:val="0"/>
        <w:spacing w:before="200" w:line-rule="auto"/>
        <w:ind w:firstLine="540"/>
        <w:jc w:val="both"/>
      </w:pPr>
      <w:r>
        <w:rPr>
          <w:sz w:val="20"/>
        </w:rPr>
        <w:t xml:space="preserve">В случае отсутствия фотографий обоим родителям либо единственному родителю необходима личная явка для фотографирования при получении удостоверения на бумажном носителе в филиалах/отделах ГБУ ЛО "МФЦ".</w:t>
      </w:r>
    </w:p>
    <w:bookmarkStart w:id="16212" w:name="P16212"/>
    <w:bookmarkEnd w:id="16212"/>
    <w:p>
      <w:pPr>
        <w:pStyle w:val="0"/>
        <w:spacing w:before="200" w:line-rule="auto"/>
        <w:ind w:firstLine="540"/>
        <w:jc w:val="both"/>
      </w:pPr>
      <w:r>
        <w:rPr>
          <w:sz w:val="20"/>
        </w:rPr>
        <w:t xml:space="preserve">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03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03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03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17091" w:tooltip="ДОВЕРЕННОСТЬ">
        <w:r>
          <w:rPr>
            <w:sz w:val="20"/>
            <w:color w:val="0000ff"/>
          </w:rPr>
          <w:t xml:space="preserve">приложениям 6</w:t>
        </w:r>
      </w:hyperlink>
      <w:r>
        <w:rPr>
          <w:sz w:val="20"/>
        </w:rPr>
        <w:t xml:space="preserve"> и </w:t>
      </w:r>
      <w:hyperlink w:history="0" w:anchor="P17165" w:tooltip="ДОВЕРЕННОСТЬ">
        <w:r>
          <w:rPr>
            <w:sz w:val="20"/>
            <w:color w:val="0000ff"/>
          </w:rPr>
          <w:t xml:space="preserve">7</w:t>
        </w:r>
      </w:hyperlink>
      <w:r>
        <w:rPr>
          <w:sz w:val="20"/>
        </w:rPr>
        <w:t xml:space="preserve"> к настоящему регламенту.</w:t>
      </w:r>
    </w:p>
    <w:p>
      <w:pPr>
        <w:pStyle w:val="0"/>
        <w:spacing w:before="200" w:line-rule="auto"/>
        <w:ind w:firstLine="540"/>
        <w:jc w:val="both"/>
      </w:pPr>
      <w:r>
        <w:rPr>
          <w:sz w:val="20"/>
        </w:rPr>
        <w:t xml:space="preserve">2.6.8.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6634"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2.6.9.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035"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2.6.10. Содержание фотографии на удостоверение должно соответствовать следующим рекомендациям:</w:t>
      </w:r>
    </w:p>
    <w:p>
      <w:pPr>
        <w:pStyle w:val="0"/>
        <w:spacing w:before="200" w:line-rule="auto"/>
        <w:ind w:firstLine="540"/>
        <w:jc w:val="both"/>
      </w:pPr>
      <w:r>
        <w:rPr>
          <w:sz w:val="20"/>
        </w:rPr>
        <w:t xml:space="preserve">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pPr>
        <w:pStyle w:val="0"/>
        <w:spacing w:before="200" w:line-rule="auto"/>
        <w:ind w:firstLine="540"/>
        <w:jc w:val="both"/>
      </w:pPr>
      <w:r>
        <w:rPr>
          <w:sz w:val="20"/>
        </w:rPr>
        <w:t xml:space="preserve">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pPr>
        <w:pStyle w:val="0"/>
        <w:spacing w:before="200" w:line-rule="auto"/>
        <w:ind w:firstLine="540"/>
        <w:jc w:val="both"/>
      </w:pPr>
      <w:r>
        <w:rPr>
          <w:sz w:val="20"/>
        </w:rPr>
        <w:t xml:space="preserve">задний фон должен быть белого или серого цвета, ровный, без полос, пятен и изображения посторонних предметов и теней;</w:t>
      </w:r>
    </w:p>
    <w:p>
      <w:pPr>
        <w:pStyle w:val="0"/>
        <w:spacing w:before="200" w:line-rule="auto"/>
        <w:ind w:firstLine="540"/>
        <w:jc w:val="both"/>
      </w:pPr>
      <w:r>
        <w:rPr>
          <w:sz w:val="20"/>
        </w:rPr>
        <w:t xml:space="preserve">лицо должно быть равномерно освещено;</w:t>
      </w:r>
    </w:p>
    <w:p>
      <w:pPr>
        <w:pStyle w:val="0"/>
        <w:spacing w:before="200" w:line-rule="auto"/>
        <w:ind w:firstLine="540"/>
        <w:jc w:val="both"/>
      </w:pPr>
      <w:r>
        <w:rPr>
          <w:sz w:val="20"/>
        </w:rPr>
        <w:t xml:space="preserve">не допускается использования желтого, красного и т.д. освещения;</w:t>
      </w:r>
    </w:p>
    <w:p>
      <w:pPr>
        <w:pStyle w:val="0"/>
        <w:spacing w:before="200" w:line-rule="auto"/>
        <w:ind w:firstLine="540"/>
        <w:jc w:val="both"/>
      </w:pPr>
      <w:r>
        <w:rPr>
          <w:sz w:val="20"/>
        </w:rPr>
        <w:t xml:space="preserve">освещение не должно искажать естественный цвет кожи, недопустим эффект "красных глаз";</w:t>
      </w:r>
    </w:p>
    <w:p>
      <w:pPr>
        <w:pStyle w:val="0"/>
        <w:spacing w:before="200" w:line-rule="auto"/>
        <w:ind w:firstLine="540"/>
        <w:jc w:val="both"/>
      </w:pPr>
      <w:r>
        <w:rPr>
          <w:sz w:val="20"/>
        </w:rPr>
        <w:t xml:space="preserve">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pPr>
        <w:pStyle w:val="0"/>
        <w:spacing w:before="200" w:line-rule="auto"/>
        <w:ind w:firstLine="540"/>
        <w:jc w:val="both"/>
      </w:pPr>
      <w:r>
        <w:rPr>
          <w:sz w:val="20"/>
        </w:rPr>
        <w:t xml:space="preserve">количество человек на фотографии должно быть не более одного, а также на фотографии должны отсутствовать другие предметы.</w:t>
      </w:r>
    </w:p>
    <w:p>
      <w:pPr>
        <w:pStyle w:val="0"/>
        <w:spacing w:before="200" w:line-rule="auto"/>
        <w:ind w:firstLine="540"/>
        <w:jc w:val="both"/>
      </w:pPr>
      <w:r>
        <w:rPr>
          <w:sz w:val="20"/>
        </w:rPr>
        <w:t xml:space="preserve">Фотографии, направляемые в виде электронного файла через ЕПГУ, должны отвечать следующим рекомендациям:</w:t>
      </w:r>
    </w:p>
    <w:p>
      <w:pPr>
        <w:pStyle w:val="0"/>
        <w:spacing w:before="200" w:line-rule="auto"/>
        <w:ind w:firstLine="540"/>
        <w:jc w:val="both"/>
      </w:pPr>
      <w:r>
        <w:rPr>
          <w:sz w:val="20"/>
        </w:rPr>
        <w:t xml:space="preserve">размер фотографии должен составлять 3 x 4 см;</w:t>
      </w:r>
    </w:p>
    <w:p>
      <w:pPr>
        <w:pStyle w:val="0"/>
        <w:spacing w:before="200" w:line-rule="auto"/>
        <w:ind w:firstLine="540"/>
        <w:jc w:val="both"/>
      </w:pPr>
      <w:r>
        <w:rPr>
          <w:sz w:val="20"/>
        </w:rPr>
        <w:t xml:space="preserve">минимальное разрешение фотографии должно составлять 150 dpi;</w:t>
      </w:r>
    </w:p>
    <w:p>
      <w:pPr>
        <w:pStyle w:val="0"/>
        <w:spacing w:before="200" w:line-rule="auto"/>
        <w:ind w:firstLine="540"/>
        <w:jc w:val="both"/>
      </w:pPr>
      <w:r>
        <w:rPr>
          <w:sz w:val="20"/>
        </w:rPr>
        <w:t xml:space="preserve">максимальное разрешение фотографии не должно превышать 300 dpi;</w:t>
      </w:r>
    </w:p>
    <w:p>
      <w:pPr>
        <w:pStyle w:val="0"/>
        <w:spacing w:before="200" w:line-rule="auto"/>
        <w:ind w:firstLine="540"/>
        <w:jc w:val="both"/>
      </w:pPr>
      <w:r>
        <w:rPr>
          <w:sz w:val="20"/>
        </w:rPr>
        <w:t xml:space="preserve">формат файла должен быть jpeg с размером не более 300 Кбайт.</w:t>
      </w:r>
    </w:p>
    <w:p>
      <w:pPr>
        <w:pStyle w:val="0"/>
        <w:spacing w:before="200" w:line-rule="auto"/>
        <w:ind w:firstLine="540"/>
        <w:jc w:val="both"/>
      </w:pPr>
      <w:r>
        <w:rPr>
          <w:sz w:val="20"/>
        </w:rPr>
        <w:t xml:space="preserve">В случае если фотография не соответствует рекомендациям, указанным в настоящем пункте, или при подаче заявления на ЕПГУ, в территориальном обособленном структурном подразделении или удаленном рабочем месте ГБУ ЛО "МФЦ", работник МФЦ фотографирует родителей либо единственного родителя в филиалах/отделах ГБУ ЛО "МФЦ".</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16262" w:name="P16262"/>
    <w:bookmarkEnd w:id="1626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Российской Федерации;</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4)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626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 в том числе документ, подтверждающий проживание на территории Ленинградской области одного из родителя:</w:t>
      </w:r>
    </w:p>
    <w:p>
      <w:pPr>
        <w:pStyle w:val="0"/>
        <w:spacing w:before="200" w:line-rule="auto"/>
        <w:ind w:firstLine="540"/>
        <w:jc w:val="both"/>
      </w:pPr>
      <w:r>
        <w:rPr>
          <w:sz w:val="20"/>
        </w:rPr>
        <w:t xml:space="preserve">- документы регистрационного учета по месту жительства или по месту пребывания (свидетельство о регистрации по месту жительства (форма N 8, свидетельство о регистрации по месту пребывания (форма N 3));</w:t>
      </w:r>
    </w:p>
    <w:p>
      <w:pPr>
        <w:pStyle w:val="0"/>
        <w:spacing w:before="200" w:line-rule="auto"/>
        <w:ind w:firstLine="540"/>
        <w:jc w:val="both"/>
      </w:pPr>
      <w:r>
        <w:rPr>
          <w:sz w:val="20"/>
        </w:rPr>
        <w:t xml:space="preserve">-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jc w:val="both"/>
      </w:pPr>
      <w:r>
        <w:rPr>
          <w:sz w:val="20"/>
        </w:rPr>
        <w:t xml:space="preserve">(в ред. </w:t>
      </w:r>
      <w:hyperlink w:history="0" r:id="rId2036"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0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0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0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0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орган,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w:t>
      </w:r>
      <w:hyperlink w:history="0" w:anchor="P17048" w:tooltip="УВЕДОМЛЕНИЕ">
        <w:r>
          <w:rPr>
            <w:sz w:val="20"/>
            <w:color w:val="0000ff"/>
          </w:rPr>
          <w:t xml:space="preserve">уведомление</w:t>
        </w:r>
      </w:hyperlink>
      <w:r>
        <w:rPr>
          <w:sz w:val="20"/>
        </w:rPr>
        <w:t xml:space="preserve"> о приостановлении предоставления государственной услуги по форме согласно приложению 5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0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в личный кабинет заявителя на ЕПГУ/на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643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16318" w:name="P16318"/>
    <w:bookmarkEnd w:id="16318"/>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0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0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0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16324" w:name="P16324"/>
    <w:bookmarkEnd w:id="1632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631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6324"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через ЕПГУ - дата отправки ЦСЗН уведомления, направленного через ЕПГУ.</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(ненадлежащее оформление) документа, подтверждающего полномочия представителя заявителя.</w:t>
      </w:r>
    </w:p>
    <w:p>
      <w:pPr>
        <w:pStyle w:val="0"/>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pPr>
      <w:r>
        <w:rPr>
          <w:sz w:val="20"/>
        </w:rPr>
      </w:r>
    </w:p>
    <w:bookmarkStart w:id="16340" w:name="P16340"/>
    <w:bookmarkEnd w:id="1634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заявителя требованиям </w:t>
      </w:r>
      <w:hyperlink w:history="0" r:id="rId2045" w:tooltip="Постановление Правительства Ленинградской области от 30.08.2024 N 597 (ред. от 27.01.2025) &quot;Об утверждении Порядка выдачи удостоверения, подтверждающего статус многодетной семьи в Российской Федерации&quot; {КонсультантПлюс}">
        <w:r>
          <w:rPr>
            <w:sz w:val="20"/>
            <w:color w:val="0000ff"/>
          </w:rPr>
          <w:t xml:space="preserve">пункта 4</w:t>
        </w:r>
      </w:hyperlink>
      <w:r>
        <w:rPr>
          <w:sz w:val="20"/>
        </w:rPr>
        <w:t xml:space="preserve"> Порядка присвоения статуса многодетной семьи Ленинградской области;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631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6324" w:tooltip="Заявитель в течение 5 рабочих дней со дня получения уведомления ЦСЗН представляет документы (сведения).">
        <w:r>
          <w:rPr>
            <w:sz w:val="20"/>
            <w:color w:val="0000ff"/>
          </w:rPr>
          <w:t xml:space="preserve">одиннадцатым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5) выдача ранее одному из родителей многодетной (многодетной приемной) семьи удостоверения, соответствующего удостоверению единого образца.</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04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16363" w:name="P16363"/>
    <w:bookmarkEnd w:id="1636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16377" w:name="P16377"/>
    <w:bookmarkEnd w:id="16377"/>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0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04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6377"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0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0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посредством 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16438" w:name="P16438"/>
    <w:bookmarkEnd w:id="16438"/>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6440" w:name="P16440"/>
    <w:bookmarkEnd w:id="16440"/>
    <w:p>
      <w:pPr>
        <w:pStyle w:val="0"/>
        <w:spacing w:before="200" w:line-rule="auto"/>
        <w:ind w:firstLine="540"/>
        <w:jc w:val="both"/>
      </w:pPr>
      <w:r>
        <w:rPr>
          <w:sz w:val="20"/>
        </w:rPr>
        <w:t xml:space="preserve">1) прием и регистрация </w:t>
      </w:r>
      <w:hyperlink w:history="0" w:anchor="P16634"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636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6441" w:name="P16441"/>
    <w:bookmarkEnd w:id="1644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6442" w:name="P16442"/>
    <w:bookmarkEnd w:id="1644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w:t>
      </w:r>
    </w:p>
    <w:bookmarkStart w:id="16443" w:name="P16443"/>
    <w:bookmarkEnd w:id="16443"/>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16885" w:tooltip="РАСПОРЯЖЕНИЕ N">
        <w:r>
          <w:rPr>
            <w:sz w:val="20"/>
            <w:color w:val="0000ff"/>
          </w:rPr>
          <w:t xml:space="preserve">приложениям N 3</w:t>
        </w:r>
      </w:hyperlink>
      <w:r>
        <w:rPr>
          <w:sz w:val="20"/>
        </w:rPr>
        <w:t xml:space="preserve">, </w:t>
      </w:r>
      <w:hyperlink w:history="0" w:anchor="P16979" w:tooltip="РАСПОРЯЖЕНИЕ N">
        <w:r>
          <w:rPr>
            <w:sz w:val="20"/>
            <w:color w:val="0000ff"/>
          </w:rPr>
          <w:t xml:space="preserve">4</w:t>
        </w:r>
      </w:hyperlink>
      <w:r>
        <w:rPr>
          <w:sz w:val="20"/>
        </w:rPr>
        <w:t xml:space="preserve">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61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6440"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636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644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644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6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16885" w:tooltip="РАСПОРЯЖЕНИЕ N">
        <w:r>
          <w:rPr>
            <w:sz w:val="20"/>
            <w:color w:val="0000ff"/>
          </w:rPr>
          <w:t xml:space="preserve">приложения 3</w:t>
        </w:r>
      </w:hyperlink>
      <w:r>
        <w:rPr>
          <w:sz w:val="20"/>
        </w:rPr>
        <w:t xml:space="preserve">, </w:t>
      </w:r>
      <w:hyperlink w:history="0" w:anchor="P16979" w:tooltip="РАСПОРЯЖЕНИЕ N">
        <w:r>
          <w:rPr>
            <w:sz w:val="20"/>
            <w:color w:val="0000ff"/>
          </w:rPr>
          <w:t xml:space="preserve">4</w:t>
        </w:r>
      </w:hyperlink>
      <w:r>
        <w:rPr>
          <w:sz w:val="20"/>
        </w:rPr>
        <w:t xml:space="preserve"> к настоящему регламенту) с учетом поступивших запрашиваемых документов (сведений), и выполнением условий </w:t>
      </w:r>
      <w:hyperlink w:history="0" w:anchor="P1634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6443" w:tooltip="4) принятие решения о предоставлении государственной услуги или об отказе в предоставлении государственной услуги по форме согласно приложениям N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t xml:space="preserve">(п. 3.1 в ред. </w:t>
      </w:r>
      <w:hyperlink w:history="0" r:id="rId205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0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05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0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16473" w:name="P16473"/>
    <w:bookmarkEnd w:id="16473"/>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Требования к типу и разрешению передаваемых файлов при загрузке заявителем документов на ЕПГУ (черно-белый или серый многостраничный PDF, разрешением 150 точек на дюйм). Совокупный объем в 128 Мб при указанном разрешении позволяет принимать в АИС "Соцзащита" (ПК "Катарсис: Соцзащита") заявления, содержащие до 150 листов сведений в электронном виде (сканы документов, заявлений и др.).</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16473"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643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61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6212" w:tooltip="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w:r>
          <w:rPr>
            <w:sz w:val="20"/>
            <w:color w:val="0000ff"/>
          </w:rPr>
          <w:t xml:space="preserve">2.6.7</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специалист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специалистами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Специалисты ЦСЗН,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w:t>
      </w:r>
    </w:p>
    <w:p>
      <w:pPr>
        <w:pStyle w:val="2"/>
        <w:jc w:val="center"/>
      </w:pPr>
      <w:r>
        <w:rPr>
          <w:sz w:val="20"/>
        </w:rPr>
        <w:t xml:space="preserve">ОРГАНА, 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0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0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0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0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специалиста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0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действующего филиала, отдела, территориального обособленного структурного подразделения и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06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0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06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6168" w:tooltip="2.6.1. В случае первичного обращения за выдачей удостоверения:">
        <w:r>
          <w:rPr>
            <w:sz w:val="20"/>
            <w:color w:val="0000ff"/>
          </w:rPr>
          <w:t xml:space="preserve">пунктах 2.6.1</w:t>
        </w:r>
      </w:hyperlink>
      <w:r>
        <w:rPr>
          <w:sz w:val="20"/>
        </w:rPr>
        <w:t xml:space="preserve"> - </w:t>
      </w:r>
      <w:hyperlink w:history="0" w:anchor="P16212" w:tooltip="2.6.7. Представитель заявителя из числа уполномоченных лиц дополнительно представляет документ, удостоверяющий личность гражданина Российской Федерации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w:r>
          <w:rPr>
            <w:sz w:val="20"/>
            <w:color w:val="0000ff"/>
          </w:rPr>
          <w:t xml:space="preserve">2.6.7</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06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удостоверения.</w:t>
      </w:r>
    </w:p>
    <w:p>
      <w:pPr>
        <w:pStyle w:val="0"/>
        <w:spacing w:before="200" w:line-rule="auto"/>
        <w:ind w:firstLine="540"/>
        <w:jc w:val="both"/>
      </w:pPr>
      <w:r>
        <w:rPr>
          <w:sz w:val="20"/>
        </w:rPr>
        <w:t xml:space="preserve">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w:t>
      </w:r>
    </w:p>
    <w:p>
      <w:pPr>
        <w:pStyle w:val="0"/>
        <w:spacing w:before="200" w:line-rule="auto"/>
        <w:ind w:firstLine="540"/>
        <w:jc w:val="both"/>
      </w:pPr>
      <w:r>
        <w:rPr>
          <w:sz w:val="20"/>
        </w:rPr>
        <w:t xml:space="preserve">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номер удостоверения. В случае отсутствия технической возможности осуществляется передача реестра выдачи удостоверений посредством курьерской доставки, организованной силами МФЦ.</w:t>
      </w:r>
    </w:p>
    <w:p>
      <w:pPr>
        <w:pStyle w:val="0"/>
        <w:spacing w:before="200" w:line-rule="auto"/>
        <w:ind w:firstLine="540"/>
        <w:jc w:val="both"/>
      </w:pPr>
      <w:r>
        <w:rPr>
          <w:sz w:val="20"/>
        </w:rPr>
        <w:t xml:space="preserve">6.6. Работник МФЦ ежеквартально не позднее 15 числа месяца, следующего за отчетным, передает в ЦСЗН по акту приема-передачи удостоверения, оформленные МФЦ, но не полученные гражданами в течение двух месяцев с даты оформления, испорченные удостоверения, ведомости выдачи удостоверения, содержащие подпись заявителя (представителя заявителя), сканированный образ подписанного удостоверения, ранее полученные удостоверения, отчет об использовании бланков удостоверения.</w:t>
      </w:r>
    </w:p>
    <w:p>
      <w:pPr>
        <w:pStyle w:val="0"/>
        <w:spacing w:before="200" w:line-rule="auto"/>
        <w:ind w:firstLine="540"/>
        <w:jc w:val="both"/>
      </w:pPr>
      <w:r>
        <w:rPr>
          <w:sz w:val="20"/>
        </w:rPr>
        <w:t xml:space="preserve">6.7. При обращении гражданина в МФЦ по истечении двух месяцев со дня оформления удостоверений,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w:t>
      </w:r>
    </w:p>
    <w:p>
      <w:pPr>
        <w:pStyle w:val="0"/>
        <w:spacing w:before="200" w:line-rule="auto"/>
        <w:ind w:firstLine="540"/>
        <w:jc w:val="both"/>
      </w:pPr>
      <w:r>
        <w:rPr>
          <w:sz w:val="20"/>
        </w:rPr>
        <w:t xml:space="preserve">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458"/>
        <w:gridCol w:w="566"/>
        <w:gridCol w:w="623"/>
        <w:gridCol w:w="453"/>
        <w:gridCol w:w="680"/>
        <w:gridCol w:w="3288"/>
      </w:tblGrid>
      <w:tr>
        <w:tc>
          <w:tcPr>
            <w:tcW w:w="3458" w:type="dxa"/>
            <w:tcBorders>
              <w:top w:val="nil"/>
              <w:left w:val="nil"/>
              <w:bottom w:val="nil"/>
              <w:right w:val="nil"/>
            </w:tcBorders>
            <w:vMerge w:val="restart"/>
          </w:tcPr>
          <w:p>
            <w:pPr>
              <w:pStyle w:val="0"/>
            </w:pPr>
            <w:r>
              <w:rPr>
                <w:sz w:val="20"/>
              </w:rPr>
            </w:r>
          </w:p>
        </w:tc>
        <w:tc>
          <w:tcPr>
            <w:tcW w:w="566" w:type="dxa"/>
            <w:tcBorders>
              <w:top w:val="nil"/>
              <w:left w:val="nil"/>
              <w:bottom w:val="nil"/>
              <w:right w:val="nil"/>
            </w:tcBorders>
          </w:tcPr>
          <w:p>
            <w:pPr>
              <w:pStyle w:val="0"/>
              <w:jc w:val="both"/>
            </w:pPr>
            <w:r>
              <w:rPr>
                <w:sz w:val="20"/>
              </w:rPr>
              <w:t xml:space="preserve">В</w:t>
            </w:r>
          </w:p>
        </w:tc>
        <w:tc>
          <w:tcPr>
            <w:gridSpan w:val="4"/>
            <w:tcW w:w="504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566" w:type="dxa"/>
            <w:tcBorders>
              <w:top w:val="nil"/>
              <w:left w:val="nil"/>
              <w:bottom w:val="nil"/>
              <w:right w:val="nil"/>
            </w:tcBorders>
          </w:tcPr>
          <w:p>
            <w:pPr>
              <w:pStyle w:val="0"/>
            </w:pPr>
            <w:r>
              <w:rPr>
                <w:sz w:val="20"/>
              </w:rPr>
            </w:r>
          </w:p>
        </w:tc>
        <w:tc>
          <w:tcPr>
            <w:gridSpan w:val="4"/>
            <w:tcW w:w="5044"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3"/>
            <w:tcW w:w="1642" w:type="dxa"/>
            <w:tcBorders>
              <w:top w:val="nil"/>
              <w:left w:val="nil"/>
              <w:bottom w:val="nil"/>
              <w:right w:val="nil"/>
            </w:tcBorders>
          </w:tcPr>
          <w:p>
            <w:pPr>
              <w:pStyle w:val="0"/>
            </w:pPr>
            <w:r>
              <w:rPr>
                <w:sz w:val="20"/>
              </w:rPr>
              <w:t xml:space="preserve">от заявителя</w:t>
            </w:r>
          </w:p>
        </w:tc>
        <w:tc>
          <w:tcPr>
            <w:gridSpan w:val="2"/>
            <w:tcW w:w="396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1642" w:type="dxa"/>
            <w:tcBorders>
              <w:top w:val="nil"/>
              <w:left w:val="nil"/>
              <w:bottom w:val="nil"/>
              <w:right w:val="nil"/>
            </w:tcBorders>
          </w:tcPr>
          <w:p>
            <w:pPr>
              <w:pStyle w:val="0"/>
            </w:pPr>
            <w:r>
              <w:rPr>
                <w:sz w:val="20"/>
              </w:rPr>
            </w:r>
          </w:p>
        </w:tc>
        <w:tc>
          <w:tcPr>
            <w:gridSpan w:val="2"/>
            <w:tcW w:w="3968"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Borders>
              <w:top w:val="nil"/>
              <w:left w:val="nil"/>
              <w:bottom w:val="nil"/>
              <w:right w:val="nil"/>
            </w:tcBorders>
            <w:vMerge w:val="continue"/>
          </w:tcPr>
          <w:p/>
        </w:tc>
        <w:tc>
          <w:tcPr>
            <w:gridSpan w:val="5"/>
            <w:tcW w:w="561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189" w:type="dxa"/>
            <w:tcBorders>
              <w:top w:val="single" w:sz="4"/>
              <w:left w:val="nil"/>
              <w:bottom w:val="nil"/>
              <w:right w:val="nil"/>
            </w:tcBorders>
          </w:tcPr>
          <w:p>
            <w:pPr>
              <w:pStyle w:val="0"/>
            </w:pPr>
            <w:r>
              <w:rPr>
                <w:sz w:val="20"/>
              </w:rPr>
              <w:t xml:space="preserve">телефон</w:t>
            </w:r>
          </w:p>
        </w:tc>
        <w:tc>
          <w:tcPr>
            <w:gridSpan w:val="3"/>
            <w:tcW w:w="4421"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2322" w:type="dxa"/>
            <w:tcBorders>
              <w:top w:val="nil"/>
              <w:left w:val="nil"/>
              <w:bottom w:val="nil"/>
              <w:right w:val="nil"/>
            </w:tcBorders>
          </w:tcPr>
          <w:p>
            <w:pPr>
              <w:pStyle w:val="0"/>
            </w:pPr>
            <w:r>
              <w:rPr>
                <w:sz w:val="20"/>
              </w:rPr>
              <w:t xml:space="preserve">электронный адрес</w:t>
            </w:r>
          </w:p>
        </w:tc>
        <w:tc>
          <w:tcPr>
            <w:tcW w:w="3288" w:type="dxa"/>
            <w:tcBorders>
              <w:top w:val="single" w:sz="4"/>
              <w:left w:val="nil"/>
              <w:bottom w:val="single" w:sz="4"/>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bookmarkStart w:id="16634" w:name="P16634"/>
          <w:bookmarkEnd w:id="16634"/>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6"/>
            <w:tcW w:w="9068" w:type="dxa"/>
            <w:tcBorders>
              <w:top w:val="nil"/>
              <w:left w:val="nil"/>
              <w:bottom w:val="nil"/>
              <w:right w:val="nil"/>
            </w:tcBorders>
          </w:tcPr>
          <w:p>
            <w:pPr>
              <w:pStyle w:val="0"/>
            </w:pPr>
            <w:r>
              <w:rPr>
                <w:sz w:val="20"/>
              </w:rPr>
            </w:r>
          </w:p>
        </w:tc>
      </w:tr>
      <w:tr>
        <w:tc>
          <w:tcPr>
            <w:gridSpan w:val="6"/>
            <w:tcW w:w="9068" w:type="dxa"/>
            <w:tcBorders>
              <w:top w:val="nil"/>
              <w:left w:val="nil"/>
              <w:bottom w:val="nil"/>
              <w:right w:val="nil"/>
            </w:tcBorders>
          </w:tcPr>
          <w:p>
            <w:pPr>
              <w:pStyle w:val="0"/>
            </w:pPr>
            <w:r>
              <w:rPr>
                <w:sz w:val="20"/>
              </w:rPr>
              <w:t xml:space="preserve">Прошу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8390"/>
      </w:tblGrid>
      <w:tr>
        <w:tc>
          <w:tcPr>
            <w:tcW w:w="680" w:type="dxa"/>
          </w:tcPr>
          <w:p>
            <w:pPr>
              <w:pStyle w:val="0"/>
            </w:pPr>
            <w:r>
              <w:rPr>
                <w:sz w:val="20"/>
              </w:rPr>
            </w:r>
          </w:p>
        </w:tc>
        <w:tc>
          <w:tcPr>
            <w:tcW w:w="8390" w:type="dxa"/>
          </w:tcPr>
          <w:p>
            <w:pPr>
              <w:pStyle w:val="0"/>
            </w:pPr>
            <w:r>
              <w:rPr>
                <w:sz w:val="20"/>
              </w:rPr>
              <w:t xml:space="preserve">присвоить статус многодетной семьи Ленинградской области</w:t>
            </w:r>
          </w:p>
        </w:tc>
      </w:tr>
      <w:tr>
        <w:tc>
          <w:tcPr>
            <w:tcW w:w="680" w:type="dxa"/>
          </w:tcPr>
          <w:p>
            <w:pPr>
              <w:pStyle w:val="0"/>
            </w:pPr>
            <w:r>
              <w:rPr>
                <w:sz w:val="20"/>
              </w:rPr>
            </w:r>
          </w:p>
        </w:tc>
        <w:tc>
          <w:tcPr>
            <w:tcW w:w="8390" w:type="dxa"/>
          </w:tcPr>
          <w:p>
            <w:pPr>
              <w:pStyle w:val="0"/>
            </w:pPr>
            <w:r>
              <w:rPr>
                <w:sz w:val="20"/>
              </w:rPr>
              <w:t xml:space="preserve">продлить срок предоставления мер социальной поддержки</w:t>
            </w:r>
          </w:p>
        </w:tc>
      </w:tr>
      <w:tr>
        <w:tc>
          <w:tcPr>
            <w:tcW w:w="680" w:type="dxa"/>
          </w:tcPr>
          <w:p>
            <w:pPr>
              <w:pStyle w:val="0"/>
            </w:pPr>
            <w:r>
              <w:rPr>
                <w:sz w:val="20"/>
              </w:rPr>
            </w:r>
          </w:p>
        </w:tc>
        <w:tc>
          <w:tcPr>
            <w:tcW w:w="8390" w:type="dxa"/>
          </w:tcPr>
          <w:p>
            <w:pPr>
              <w:pStyle w:val="0"/>
            </w:pPr>
            <w:r>
              <w:rPr>
                <w:sz w:val="20"/>
              </w:rPr>
              <w:t xml:space="preserve">заменить действующее удостоверение</w:t>
            </w:r>
          </w:p>
        </w:tc>
      </w:tr>
      <w:tr>
        <w:tc>
          <w:tcPr>
            <w:tcW w:w="680" w:type="dxa"/>
          </w:tcPr>
          <w:p>
            <w:pPr>
              <w:pStyle w:val="0"/>
            </w:pPr>
            <w:r>
              <w:rPr>
                <w:sz w:val="20"/>
              </w:rPr>
            </w:r>
          </w:p>
        </w:tc>
        <w:tc>
          <w:tcPr>
            <w:tcW w:w="8390" w:type="dxa"/>
          </w:tcPr>
          <w:p>
            <w:pPr>
              <w:pStyle w:val="0"/>
            </w:pPr>
            <w:r>
              <w:rPr>
                <w:sz w:val="20"/>
              </w:rPr>
              <w:t xml:space="preserve">выдать дубликат удостоверения</w:t>
            </w:r>
          </w:p>
          <w:p>
            <w:pPr>
              <w:pStyle w:val="0"/>
            </w:pPr>
            <w:r>
              <w:rPr>
                <w:sz w:val="20"/>
              </w:rPr>
              <w:t xml:space="preserve">объяснения обстоятельств утраты (порчи) удостоверения:</w:t>
            </w:r>
          </w:p>
          <w:p>
            <w:pPr>
              <w:pStyle w:val="0"/>
            </w:pPr>
            <w:r>
              <w:rPr>
                <w:sz w:val="20"/>
              </w:rPr>
              <w:t xml:space="preserve">________________________________________________________.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Состав семьи: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340"/>
        <w:gridCol w:w="3061"/>
        <w:gridCol w:w="340"/>
        <w:gridCol w:w="2551"/>
      </w:tblGrid>
      <w:tr>
        <w:tc>
          <w:tcPr>
            <w:tcW w:w="2778" w:type="dxa"/>
          </w:tcPr>
          <w:p>
            <w:pPr>
              <w:pStyle w:val="0"/>
            </w:pPr>
            <w:r>
              <w:rPr>
                <w:sz w:val="20"/>
              </w:rPr>
              <w:t xml:space="preserve">Фамилия, имя, отчество (при наличии)</w:t>
            </w:r>
          </w:p>
        </w:tc>
        <w:tc>
          <w:tcPr>
            <w:gridSpan w:val="4"/>
            <w:tcW w:w="6292" w:type="dxa"/>
          </w:tcPr>
          <w:p>
            <w:pPr>
              <w:pStyle w:val="0"/>
            </w:pPr>
            <w:r>
              <w:rPr>
                <w:sz w:val="20"/>
              </w:rPr>
            </w:r>
          </w:p>
        </w:tc>
      </w:tr>
      <w:tr>
        <w:tc>
          <w:tcPr>
            <w:tcW w:w="2778" w:type="dxa"/>
          </w:tcPr>
          <w:p>
            <w:pPr>
              <w:pStyle w:val="0"/>
            </w:pPr>
            <w:r>
              <w:rPr>
                <w:sz w:val="20"/>
              </w:rPr>
              <w:t xml:space="preserve">Степень родства к ребенку - для родителей</w:t>
            </w:r>
          </w:p>
        </w:tc>
        <w:tc>
          <w:tcPr>
            <w:gridSpan w:val="4"/>
            <w:tcW w:w="6292" w:type="dxa"/>
          </w:tcPr>
          <w:p>
            <w:pPr>
              <w:pStyle w:val="0"/>
            </w:pPr>
            <w:r>
              <w:rPr>
                <w:sz w:val="20"/>
              </w:rPr>
            </w:r>
          </w:p>
        </w:tc>
      </w:tr>
      <w:tr>
        <w:tc>
          <w:tcPr>
            <w:tcW w:w="2778" w:type="dxa"/>
          </w:tcPr>
          <w:p>
            <w:pPr>
              <w:pStyle w:val="0"/>
            </w:pPr>
            <w:r>
              <w:rPr>
                <w:sz w:val="20"/>
              </w:rPr>
              <w:t xml:space="preserve">Дата рождения</w:t>
            </w:r>
          </w:p>
        </w:tc>
        <w:tc>
          <w:tcPr>
            <w:gridSpan w:val="4"/>
            <w:tcW w:w="6292" w:type="dxa"/>
          </w:tcPr>
          <w:p>
            <w:pPr>
              <w:pStyle w:val="0"/>
            </w:pPr>
            <w:r>
              <w:rPr>
                <w:sz w:val="20"/>
              </w:rPr>
            </w:r>
          </w:p>
        </w:tc>
      </w:tr>
      <w:tr>
        <w:tc>
          <w:tcPr>
            <w:tcW w:w="2778" w:type="dxa"/>
          </w:tcPr>
          <w:p>
            <w:pPr>
              <w:pStyle w:val="0"/>
            </w:pPr>
            <w:r>
              <w:rPr>
                <w:sz w:val="20"/>
              </w:rPr>
              <w:t xml:space="preserve">Место рождения</w:t>
            </w:r>
          </w:p>
        </w:tc>
        <w:tc>
          <w:tcPr>
            <w:gridSpan w:val="4"/>
            <w:tcW w:w="6292" w:type="dxa"/>
          </w:tcPr>
          <w:p>
            <w:pPr>
              <w:pStyle w:val="0"/>
            </w:pPr>
            <w:r>
              <w:rPr>
                <w:sz w:val="20"/>
              </w:rPr>
            </w:r>
          </w:p>
        </w:tc>
      </w:tr>
      <w:tr>
        <w:tc>
          <w:tcPr>
            <w:tcW w:w="2778" w:type="dxa"/>
          </w:tcPr>
          <w:p>
            <w:pPr>
              <w:pStyle w:val="0"/>
            </w:pPr>
            <w:r>
              <w:rPr>
                <w:sz w:val="20"/>
              </w:rPr>
              <w:t xml:space="preserve">Гражданство</w:t>
            </w:r>
          </w:p>
        </w:tc>
        <w:tc>
          <w:tcPr>
            <w:gridSpan w:val="4"/>
            <w:tcW w:w="6292" w:type="dxa"/>
          </w:tcPr>
          <w:p>
            <w:pPr>
              <w:pStyle w:val="0"/>
            </w:pPr>
            <w:r>
              <w:rPr>
                <w:sz w:val="20"/>
              </w:rPr>
            </w:r>
          </w:p>
        </w:tc>
      </w:tr>
      <w:tr>
        <w:tc>
          <w:tcPr>
            <w:tcW w:w="2778" w:type="dxa"/>
            <w:vMerge w:val="restart"/>
          </w:tcPr>
          <w:p>
            <w:pPr>
              <w:pStyle w:val="0"/>
            </w:pPr>
            <w:r>
              <w:rPr>
                <w:sz w:val="20"/>
              </w:rPr>
              <w:t xml:space="preserve">Место жительства</w:t>
            </w:r>
          </w:p>
        </w:tc>
        <w:tc>
          <w:tcPr>
            <w:gridSpan w:val="3"/>
            <w:tcW w:w="3741" w:type="dxa"/>
          </w:tcPr>
          <w:p>
            <w:pPr>
              <w:pStyle w:val="0"/>
            </w:pPr>
            <w:r>
              <w:rPr>
                <w:sz w:val="20"/>
              </w:rPr>
              <w:t xml:space="preserve">Адрес постоянной регистрации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регистрации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Адрес регистрации по месту пребывания в Ленинградской области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регистрации</w:t>
            </w:r>
          </w:p>
        </w:tc>
        <w:tc>
          <w:tcPr>
            <w:tcW w:w="2551" w:type="dxa"/>
          </w:tcPr>
          <w:p>
            <w:pPr>
              <w:pStyle w:val="0"/>
            </w:pPr>
            <w:r>
              <w:rPr>
                <w:sz w:val="20"/>
              </w:rPr>
            </w:r>
          </w:p>
        </w:tc>
      </w:tr>
      <w:tr>
        <w:tc>
          <w:tcPr>
            <w:tcW w:w="2778" w:type="dxa"/>
          </w:tcPr>
          <w:p>
            <w:pPr>
              <w:pStyle w:val="0"/>
            </w:pPr>
            <w:r>
              <w:rPr>
                <w:sz w:val="20"/>
              </w:rPr>
              <w:t xml:space="preserve">Последний адрес проживания до переезда в Ленинградскую область - в случае переезда</w:t>
            </w:r>
          </w:p>
        </w:tc>
        <w:tc>
          <w:tcPr>
            <w:gridSpan w:val="4"/>
            <w:tcW w:w="6292" w:type="dxa"/>
          </w:tcPr>
          <w:p>
            <w:pPr>
              <w:pStyle w:val="0"/>
            </w:pPr>
            <w:r>
              <w:rPr>
                <w:sz w:val="20"/>
              </w:rPr>
            </w:r>
          </w:p>
        </w:tc>
      </w:tr>
      <w:tr>
        <w:tc>
          <w:tcPr>
            <w:tcW w:w="2778" w:type="dxa"/>
          </w:tcPr>
          <w:p>
            <w:pPr>
              <w:pStyle w:val="0"/>
            </w:pPr>
            <w:r>
              <w:rPr>
                <w:sz w:val="20"/>
              </w:rPr>
              <w:t xml:space="preserve">СНИЛС - для родителей</w:t>
            </w:r>
          </w:p>
        </w:tc>
        <w:tc>
          <w:tcPr>
            <w:gridSpan w:val="4"/>
            <w:tcW w:w="6292" w:type="dxa"/>
          </w:tcPr>
          <w:p>
            <w:pPr>
              <w:pStyle w:val="0"/>
            </w:pPr>
            <w:r>
              <w:rPr>
                <w:sz w:val="20"/>
              </w:rPr>
            </w:r>
          </w:p>
        </w:tc>
      </w:tr>
      <w:tr>
        <w:tc>
          <w:tcPr>
            <w:tcW w:w="2778" w:type="dxa"/>
            <w:vMerge w:val="restart"/>
          </w:tcPr>
          <w:p>
            <w:pPr>
              <w:pStyle w:val="0"/>
            </w:pPr>
            <w:r>
              <w:rPr>
                <w:sz w:val="20"/>
              </w:rPr>
              <w:t xml:space="preserve">Документ, удостоверяющий личность</w:t>
            </w:r>
          </w:p>
        </w:tc>
        <w:tc>
          <w:tcPr>
            <w:gridSpan w:val="3"/>
            <w:tcW w:w="3741" w:type="dxa"/>
          </w:tcPr>
          <w:p>
            <w:pPr>
              <w:pStyle w:val="0"/>
            </w:pPr>
            <w:r>
              <w:rPr>
                <w:sz w:val="20"/>
              </w:rPr>
              <w:t xml:space="preserve">вид документа</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выдавшего документ</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дата выдачи</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код подразделения</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рождении - для детей независимо от возраста</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vMerge w:val="restart"/>
          </w:tcPr>
          <w:p>
            <w:pPr>
              <w:pStyle w:val="0"/>
            </w:pPr>
            <w:r>
              <w:rPr>
                <w:sz w:val="20"/>
              </w:rPr>
              <w:t xml:space="preserve">Семейное положение - для родителей</w:t>
            </w:r>
          </w:p>
        </w:tc>
        <w:tc>
          <w:tcPr>
            <w:gridSpan w:val="3"/>
            <w:tcW w:w="3741" w:type="dxa"/>
            <w:tcBorders>
              <w:bottom w:val="nil"/>
            </w:tcBorders>
          </w:tcPr>
          <w:p>
            <w:pPr>
              <w:pStyle w:val="0"/>
            </w:pPr>
            <w:r>
              <w:rPr>
                <w:sz w:val="20"/>
              </w:rPr>
              <w:t xml:space="preserve">Состою в браке:</w:t>
            </w:r>
          </w:p>
        </w:tc>
        <w:tc>
          <w:tcPr>
            <w:tcW w:w="2551" w:type="dxa"/>
            <w:vMerge w:val="restart"/>
          </w:tcPr>
          <w:p>
            <w:pPr>
              <w:pStyle w:val="0"/>
            </w:pPr>
            <w:r>
              <w:rPr>
                <w:sz w:val="20"/>
              </w:rPr>
            </w:r>
          </w:p>
        </w:tc>
      </w:tr>
      <w:tr>
        <w:tblPrEx>
          <w:tblBorders>
            <w:insideV w:val="nil"/>
            <w:insideH w:val="nil"/>
          </w:tblBorders>
        </w:tblPrEx>
        <w:tc>
          <w:tcPr>
            <w:tcBorders>
              <w:left w:val="single" w:sz="4"/>
              <w:right w:val="single" w:sz="4"/>
            </w:tcBorders>
            <w:vMerge w:val="continue"/>
          </w:tcPr>
          <w:p/>
        </w:tc>
        <w:tc>
          <w:tcPr>
            <w:tcW w:w="340" w:type="dxa"/>
            <w:tcBorders>
              <w:top w:val="nil"/>
              <w:left w:val="single" w:sz="4"/>
              <w:bottom w:val="nil"/>
            </w:tcBorders>
          </w:tcPr>
          <w:p>
            <w:pPr>
              <w:pStyle w:val="0"/>
            </w:pPr>
            <w:r>
              <w:rPr>
                <w:sz w:val="20"/>
              </w:rPr>
            </w:r>
          </w:p>
        </w:tc>
        <w:tc>
          <w:tcPr>
            <w:tcW w:w="3061" w:type="dxa"/>
            <w:tcBorders>
              <w:top w:val="nil"/>
            </w:tcBorders>
          </w:tcPr>
          <w:p>
            <w:pPr>
              <w:pStyle w:val="0"/>
            </w:pPr>
            <w:r>
              <w:rPr>
                <w:sz w:val="20"/>
              </w:rPr>
            </w:r>
          </w:p>
        </w:tc>
        <w:tc>
          <w:tcPr>
            <w:tcW w:w="340" w:type="dxa"/>
            <w:tcBorders>
              <w:top w:val="nil"/>
              <w:bottom w:val="nil"/>
              <w:right w:val="single" w:sz="4"/>
            </w:tcBorders>
          </w:tcPr>
          <w:p>
            <w:pPr>
              <w:pStyle w:val="0"/>
            </w:pPr>
            <w:r>
              <w:rPr>
                <w:sz w:val="20"/>
              </w:rPr>
            </w:r>
          </w:p>
        </w:tc>
        <w:tc>
          <w:tcPr>
            <w:tcBorders>
              <w:left w:val="single" w:sz="4"/>
              <w:right w:val="single" w:sz="4"/>
            </w:tcBorders>
            <w:vMerge w:val="continue"/>
          </w:tcPr>
          <w:p/>
        </w:tc>
      </w:tr>
      <w:tr>
        <w:tc>
          <w:tcPr>
            <w:vMerge w:val="continue"/>
          </w:tcPr>
          <w:p/>
        </w:tc>
        <w:tc>
          <w:tcPr>
            <w:gridSpan w:val="3"/>
            <w:tcW w:w="3741" w:type="dxa"/>
            <w:tcBorders>
              <w:top w:val="nil"/>
            </w:tcBorders>
          </w:tcPr>
          <w:p>
            <w:pPr>
              <w:pStyle w:val="0"/>
              <w:jc w:val="center"/>
            </w:pPr>
            <w:r>
              <w:rPr>
                <w:sz w:val="20"/>
              </w:rPr>
              <w:t xml:space="preserve">(указать ФИО супруга/супруги)</w:t>
            </w:r>
          </w:p>
        </w:tc>
        <w:tc>
          <w:tcPr>
            <w:vMerge w:val="continue"/>
          </w:tcPr>
          <w:p/>
        </w:tc>
      </w:tr>
      <w:tr>
        <w:tc>
          <w:tcPr>
            <w:vMerge w:val="continue"/>
          </w:tcPr>
          <w:p/>
        </w:tc>
        <w:tc>
          <w:tcPr>
            <w:gridSpan w:val="3"/>
            <w:tcW w:w="3741" w:type="dxa"/>
          </w:tcPr>
          <w:p>
            <w:pPr>
              <w:pStyle w:val="0"/>
            </w:pPr>
            <w:r>
              <w:rPr>
                <w:sz w:val="20"/>
              </w:rPr>
              <w:t xml:space="preserve">Разведена/разведен</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Вдова/вдовец</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Не замужем</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регистрации брака - для родителей</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vMerge w:val="restart"/>
          </w:tcPr>
          <w:p>
            <w:pPr>
              <w:pStyle w:val="0"/>
            </w:pPr>
            <w:r>
              <w:rPr>
                <w:sz w:val="20"/>
              </w:rPr>
              <w:t xml:space="preserve">Реквизиты актовой записи о смерти - в случае изменения состава семьи при наличии статуса многодетной семьи Ленинградской области</w:t>
            </w:r>
          </w:p>
        </w:tc>
        <w:tc>
          <w:tcPr>
            <w:gridSpan w:val="3"/>
            <w:tcW w:w="3741" w:type="dxa"/>
          </w:tcPr>
          <w:p>
            <w:pPr>
              <w:pStyle w:val="0"/>
            </w:pPr>
            <w:r>
              <w:rPr>
                <w:sz w:val="20"/>
              </w:rPr>
              <w:t xml:space="preserve">серия и номер</w:t>
            </w:r>
          </w:p>
        </w:tc>
        <w:tc>
          <w:tcPr>
            <w:tcW w:w="2551" w:type="dxa"/>
          </w:tcPr>
          <w:p>
            <w:pPr>
              <w:pStyle w:val="0"/>
            </w:pPr>
            <w:r>
              <w:rPr>
                <w:sz w:val="20"/>
              </w:rPr>
            </w:r>
          </w:p>
        </w:tc>
      </w:tr>
      <w:tr>
        <w:tc>
          <w:tcPr>
            <w:vMerge w:val="continue"/>
          </w:tcPr>
          <w:p/>
        </w:tc>
        <w:tc>
          <w:tcPr>
            <w:gridSpan w:val="3"/>
            <w:tcW w:w="3741" w:type="dxa"/>
          </w:tcPr>
          <w:p>
            <w:pPr>
              <w:pStyle w:val="0"/>
            </w:pPr>
            <w:r>
              <w:rPr>
                <w:sz w:val="20"/>
              </w:rPr>
              <w:t xml:space="preserve">наименование органа, составившего запись</w:t>
            </w:r>
          </w:p>
        </w:tc>
        <w:tc>
          <w:tcPr>
            <w:tcW w:w="2551" w:type="dxa"/>
          </w:tcPr>
          <w:p>
            <w:pPr>
              <w:pStyle w:val="0"/>
            </w:pPr>
            <w:r>
              <w:rPr>
                <w:sz w:val="20"/>
              </w:rPr>
            </w:r>
          </w:p>
        </w:tc>
      </w:tr>
      <w:tr>
        <w:tc>
          <w:tcPr>
            <w:tcW w:w="2778" w:type="dxa"/>
          </w:tcPr>
          <w:p>
            <w:pPr>
              <w:pStyle w:val="0"/>
            </w:pPr>
            <w:r>
              <w:rPr>
                <w:sz w:val="20"/>
              </w:rPr>
              <w:t xml:space="preserve">Сведения об изменении ФИО (указывается ФИО до изменения и основание изменений)</w:t>
            </w:r>
          </w:p>
        </w:tc>
        <w:tc>
          <w:tcPr>
            <w:gridSpan w:val="4"/>
            <w:tcW w:w="6292" w:type="dxa"/>
          </w:tcPr>
          <w:p>
            <w:pPr>
              <w:pStyle w:val="0"/>
            </w:pPr>
            <w:r>
              <w:rPr>
                <w:sz w:val="20"/>
              </w:rPr>
            </w:r>
          </w:p>
        </w:tc>
      </w:tr>
      <w:tr>
        <w:tc>
          <w:tcPr>
            <w:tcW w:w="2778" w:type="dxa"/>
          </w:tcPr>
          <w:p>
            <w:pPr>
              <w:pStyle w:val="0"/>
            </w:pPr>
            <w:r>
              <w:rPr>
                <w:sz w:val="20"/>
              </w:rPr>
              <w:t xml:space="preserve">Сведения о помещении ребенка на полное государственное обеспечение (да/нет)</w:t>
            </w:r>
          </w:p>
        </w:tc>
        <w:tc>
          <w:tcPr>
            <w:gridSpan w:val="4"/>
            <w:tcW w:w="6292" w:type="dxa"/>
          </w:tcPr>
          <w:p>
            <w:pPr>
              <w:pStyle w:val="0"/>
            </w:pPr>
            <w:r>
              <w:rPr>
                <w:sz w:val="20"/>
              </w:rPr>
            </w:r>
          </w:p>
        </w:tc>
      </w:tr>
      <w:tr>
        <w:tc>
          <w:tcPr>
            <w:tcW w:w="2778" w:type="dxa"/>
          </w:tcPr>
          <w:p>
            <w:pPr>
              <w:pStyle w:val="0"/>
            </w:pPr>
            <w:r>
              <w:rPr>
                <w:sz w:val="20"/>
              </w:rPr>
              <w:t xml:space="preserve">Сведения о лишении родительских прав (да/нет)</w:t>
            </w:r>
          </w:p>
        </w:tc>
        <w:tc>
          <w:tcPr>
            <w:gridSpan w:val="4"/>
            <w:tcW w:w="6292" w:type="dxa"/>
          </w:tcPr>
          <w:p>
            <w:pPr>
              <w:pStyle w:val="0"/>
            </w:pPr>
            <w:r>
              <w:rPr>
                <w:sz w:val="20"/>
              </w:rPr>
            </w:r>
          </w:p>
        </w:tc>
      </w:tr>
      <w:tr>
        <w:tc>
          <w:tcPr>
            <w:tcW w:w="2778" w:type="dxa"/>
          </w:tcPr>
          <w:p>
            <w:pPr>
              <w:pStyle w:val="0"/>
            </w:pPr>
            <w:r>
              <w:rPr>
                <w:sz w:val="20"/>
              </w:rPr>
              <w:t xml:space="preserve">Имею в собственности жилое помещение на территории Ленинградской области с указанием адреса (да/нет)</w:t>
            </w:r>
          </w:p>
        </w:tc>
        <w:tc>
          <w:tcPr>
            <w:gridSpan w:val="4"/>
            <w:tcW w:w="629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В составе семьи указывается мать, отец, супруг (супруга), несовершеннолетние дети и совершеннолетние дети в возрасте до 23 лет, обучающиеся в образовательных организациях по очной форме.</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7"/>
        <w:gridCol w:w="3544"/>
        <w:gridCol w:w="2748"/>
      </w:tblGrid>
      <w:tr>
        <w:tc>
          <w:tcPr>
            <w:tcW w:w="2777" w:type="dxa"/>
          </w:tcPr>
          <w:p>
            <w:pPr>
              <w:pStyle w:val="0"/>
              <w:jc w:val="both"/>
            </w:pPr>
            <w:r>
              <w:rPr>
                <w:sz w:val="20"/>
              </w:rPr>
              <w:t xml:space="preserve">Фамилия, имя, отчество (при наличии)</w:t>
            </w:r>
          </w:p>
        </w:tc>
        <w:tc>
          <w:tcPr>
            <w:gridSpan w:val="2"/>
            <w:tcW w:w="6292" w:type="dxa"/>
          </w:tcPr>
          <w:p>
            <w:pPr>
              <w:pStyle w:val="0"/>
            </w:pPr>
            <w:r>
              <w:rPr>
                <w:sz w:val="20"/>
              </w:rPr>
            </w:r>
          </w:p>
        </w:tc>
      </w:tr>
      <w:tr>
        <w:tc>
          <w:tcPr>
            <w:tcW w:w="2777" w:type="dxa"/>
            <w:vMerge w:val="restart"/>
          </w:tcPr>
          <w:p>
            <w:pPr>
              <w:pStyle w:val="0"/>
              <w:jc w:val="both"/>
            </w:pPr>
            <w:r>
              <w:rPr>
                <w:sz w:val="20"/>
              </w:rPr>
              <w:t xml:space="preserve">Документ, удостоверяющий личность</w:t>
            </w:r>
          </w:p>
        </w:tc>
        <w:tc>
          <w:tcPr>
            <w:tcW w:w="3544" w:type="dxa"/>
          </w:tcPr>
          <w:p>
            <w:pPr>
              <w:pStyle w:val="0"/>
            </w:pPr>
            <w:r>
              <w:rPr>
                <w:sz w:val="20"/>
              </w:rPr>
              <w:t xml:space="preserve">вид документа</w:t>
            </w:r>
          </w:p>
        </w:tc>
        <w:tc>
          <w:tcPr>
            <w:tcW w:w="2748" w:type="dxa"/>
          </w:tcPr>
          <w:p>
            <w:pPr>
              <w:pStyle w:val="0"/>
            </w:pPr>
            <w:r>
              <w:rPr>
                <w:sz w:val="20"/>
              </w:rPr>
            </w:r>
          </w:p>
        </w:tc>
      </w:tr>
      <w:tr>
        <w:tc>
          <w:tcPr>
            <w:vMerge w:val="continue"/>
          </w:tcPr>
          <w:p/>
        </w:tc>
        <w:tc>
          <w:tcPr>
            <w:tcW w:w="3544" w:type="dxa"/>
          </w:tcPr>
          <w:p>
            <w:pPr>
              <w:pStyle w:val="0"/>
            </w:pPr>
            <w:r>
              <w:rPr>
                <w:sz w:val="20"/>
              </w:rPr>
              <w:t xml:space="preserve">серия и номер</w:t>
            </w:r>
          </w:p>
        </w:tc>
        <w:tc>
          <w:tcPr>
            <w:tcW w:w="2748" w:type="dxa"/>
          </w:tcPr>
          <w:p>
            <w:pPr>
              <w:pStyle w:val="0"/>
            </w:pPr>
            <w:r>
              <w:rPr>
                <w:sz w:val="20"/>
              </w:rPr>
            </w:r>
          </w:p>
        </w:tc>
      </w:tr>
      <w:tr>
        <w:tc>
          <w:tcPr>
            <w:vMerge w:val="continue"/>
          </w:tcPr>
          <w:p/>
        </w:tc>
        <w:tc>
          <w:tcPr>
            <w:tcW w:w="3544" w:type="dxa"/>
          </w:tcPr>
          <w:p>
            <w:pPr>
              <w:pStyle w:val="0"/>
            </w:pPr>
            <w:r>
              <w:rPr>
                <w:sz w:val="20"/>
              </w:rPr>
              <w:t xml:space="preserve">наименование органа, выдавшего документ</w:t>
            </w:r>
          </w:p>
        </w:tc>
        <w:tc>
          <w:tcPr>
            <w:tcW w:w="2748" w:type="dxa"/>
          </w:tcPr>
          <w:p>
            <w:pPr>
              <w:pStyle w:val="0"/>
            </w:pPr>
            <w:r>
              <w:rPr>
                <w:sz w:val="20"/>
              </w:rPr>
            </w:r>
          </w:p>
        </w:tc>
      </w:tr>
      <w:tr>
        <w:tc>
          <w:tcPr>
            <w:vMerge w:val="continue"/>
          </w:tcPr>
          <w:p/>
        </w:tc>
        <w:tc>
          <w:tcPr>
            <w:tcW w:w="3544" w:type="dxa"/>
          </w:tcPr>
          <w:p>
            <w:pPr>
              <w:pStyle w:val="0"/>
            </w:pPr>
            <w:r>
              <w:rPr>
                <w:sz w:val="20"/>
              </w:rPr>
              <w:t xml:space="preserve">дата выдачи</w:t>
            </w:r>
          </w:p>
        </w:tc>
        <w:tc>
          <w:tcPr>
            <w:tcW w:w="2748" w:type="dxa"/>
          </w:tcPr>
          <w:p>
            <w:pPr>
              <w:pStyle w:val="0"/>
            </w:pPr>
            <w:r>
              <w:rPr>
                <w:sz w:val="20"/>
              </w:rPr>
            </w:r>
          </w:p>
        </w:tc>
      </w:tr>
      <w:tr>
        <w:tc>
          <w:tcPr>
            <w:vMerge w:val="continue"/>
          </w:tcPr>
          <w:p/>
        </w:tc>
        <w:tc>
          <w:tcPr>
            <w:tcW w:w="3544" w:type="dxa"/>
          </w:tcPr>
          <w:p>
            <w:pPr>
              <w:pStyle w:val="0"/>
            </w:pPr>
            <w:r>
              <w:rPr>
                <w:sz w:val="20"/>
              </w:rPr>
              <w:t xml:space="preserve">код подразделения</w:t>
            </w:r>
          </w:p>
        </w:tc>
        <w:tc>
          <w:tcPr>
            <w:tcW w:w="2748" w:type="dxa"/>
          </w:tcPr>
          <w:p>
            <w:pPr>
              <w:pStyle w:val="0"/>
            </w:pPr>
            <w:r>
              <w:rPr>
                <w:sz w:val="20"/>
              </w:rPr>
            </w:r>
          </w:p>
        </w:tc>
      </w:tr>
      <w:tr>
        <w:tc>
          <w:tcPr>
            <w:tcW w:w="2777" w:type="dxa"/>
          </w:tcPr>
          <w:p>
            <w:pPr>
              <w:pStyle w:val="0"/>
              <w:jc w:val="both"/>
            </w:pPr>
            <w:r>
              <w:rPr>
                <w:sz w:val="20"/>
              </w:rPr>
              <w:t xml:space="preserve">Ранее удостоверение многодетной семьи выдавалось (указать фамилию, имя, отчество)</w:t>
            </w:r>
          </w:p>
        </w:tc>
        <w:tc>
          <w:tcPr>
            <w:gridSpan w:val="2"/>
            <w:tcW w:w="629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К заявлению прилагаю:</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6859"/>
        <w:gridCol w:w="1530"/>
      </w:tblGrid>
      <w:tr>
        <w:tc>
          <w:tcPr>
            <w:tcW w:w="680" w:type="dxa"/>
          </w:tcPr>
          <w:p>
            <w:pPr>
              <w:pStyle w:val="0"/>
              <w:jc w:val="center"/>
            </w:pPr>
            <w:r>
              <w:rPr>
                <w:sz w:val="20"/>
              </w:rPr>
              <w:t xml:space="preserve">N п/п</w:t>
            </w:r>
          </w:p>
        </w:tc>
        <w:tc>
          <w:tcPr>
            <w:tcW w:w="6859" w:type="dxa"/>
          </w:tcPr>
          <w:p>
            <w:pPr>
              <w:pStyle w:val="0"/>
              <w:jc w:val="center"/>
            </w:pPr>
            <w:r>
              <w:rPr>
                <w:sz w:val="20"/>
              </w:rPr>
              <w:t xml:space="preserve">Наименование документа</w:t>
            </w:r>
          </w:p>
        </w:tc>
        <w:tc>
          <w:tcPr>
            <w:tcW w:w="1530" w:type="dxa"/>
          </w:tcPr>
          <w:p>
            <w:pPr>
              <w:pStyle w:val="0"/>
              <w:jc w:val="center"/>
            </w:pPr>
            <w:r>
              <w:rPr>
                <w:sz w:val="20"/>
              </w:rPr>
              <w:t xml:space="preserve">Количество документов</w:t>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r>
        <w:tc>
          <w:tcPr>
            <w:tcW w:w="680" w:type="dxa"/>
          </w:tcPr>
          <w:p>
            <w:pPr>
              <w:pStyle w:val="0"/>
            </w:pPr>
            <w:r>
              <w:rPr>
                <w:sz w:val="20"/>
              </w:rPr>
            </w:r>
          </w:p>
        </w:tc>
        <w:tc>
          <w:tcPr>
            <w:tcW w:w="6859" w:type="dxa"/>
          </w:tcPr>
          <w:p>
            <w:pPr>
              <w:pStyle w:val="0"/>
            </w:pPr>
            <w:r>
              <w:rPr>
                <w:sz w:val="20"/>
              </w:rPr>
            </w:r>
          </w:p>
        </w:tc>
        <w:tc>
          <w:tcPr>
            <w:tcW w:w="1530"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Проинформирован(а), что необходимо в письменной форме уведомить ЦСЗН о наступлении указанных ниже обстоятельств, влекущих замену удостоверения:</w:t>
            </w:r>
          </w:p>
          <w:p>
            <w:pPr>
              <w:pStyle w:val="0"/>
              <w:ind w:firstLine="283"/>
              <w:jc w:val="both"/>
            </w:pPr>
            <w:r>
              <w:rPr>
                <w:sz w:val="20"/>
              </w:rPr>
              <w:t xml:space="preserve">1) смерть родителей (единственного родителя) и(или) ребенка (детей);</w:t>
            </w:r>
          </w:p>
          <w:p>
            <w:pPr>
              <w:pStyle w:val="0"/>
              <w:ind w:firstLine="283"/>
              <w:jc w:val="both"/>
            </w:pPr>
            <w:r>
              <w:rPr>
                <w:sz w:val="20"/>
              </w:rPr>
              <w:t xml:space="preserve">2) перемена фамилии (имени, отчества) лиц, указанных в удостоверении;</w:t>
            </w:r>
          </w:p>
          <w:p>
            <w:pPr>
              <w:pStyle w:val="0"/>
              <w:ind w:firstLine="283"/>
              <w:jc w:val="both"/>
            </w:pPr>
            <w:r>
              <w:rPr>
                <w:sz w:val="20"/>
              </w:rPr>
              <w:t xml:space="preserve">3) расторжение брака между родителями;</w:t>
            </w:r>
          </w:p>
          <w:p>
            <w:pPr>
              <w:pStyle w:val="0"/>
              <w:ind w:firstLine="283"/>
              <w:jc w:val="both"/>
            </w:pPr>
            <w:r>
              <w:rPr>
                <w:sz w:val="20"/>
              </w:rPr>
              <w:t xml:space="preserve">4) возникновение оснований для продления срока действия удостоверения в пятый раз;</w:t>
            </w:r>
          </w:p>
          <w:p>
            <w:pPr>
              <w:pStyle w:val="0"/>
              <w:ind w:firstLine="283"/>
              <w:jc w:val="both"/>
            </w:pPr>
            <w:r>
              <w:rPr>
                <w:sz w:val="20"/>
              </w:rPr>
              <w:t xml:space="preserve">5) уменьшение численности семьи;</w:t>
            </w:r>
          </w:p>
          <w:p>
            <w:pPr>
              <w:pStyle w:val="0"/>
              <w:ind w:firstLine="283"/>
              <w:jc w:val="both"/>
            </w:pPr>
            <w:r>
              <w:rPr>
                <w:sz w:val="20"/>
              </w:rPr>
              <w:t xml:space="preserve">6) расторжение договора о приемной семье.</w:t>
            </w:r>
          </w:p>
          <w:p>
            <w:pPr>
              <w:pStyle w:val="0"/>
              <w:ind w:firstLine="283"/>
              <w:jc w:val="both"/>
            </w:pPr>
            <w:r>
              <w:rPr>
                <w:sz w:val="20"/>
              </w:rPr>
              <w:t xml:space="preserve">Согласен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067"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Подтверждаю, что сведения, сообщенные мной в настоящем заявлении точны и исчерпывающи.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8447"/>
      </w:tblGrid>
      <w:tr>
        <w:tc>
          <w:tcPr>
            <w:tcW w:w="623" w:type="dxa"/>
          </w:tcPr>
          <w:p>
            <w:pPr>
              <w:pStyle w:val="0"/>
            </w:pPr>
            <w:r>
              <w:rPr>
                <w:sz w:val="20"/>
              </w:rPr>
            </w:r>
          </w:p>
        </w:tc>
        <w:tc>
          <w:tcPr>
            <w:tcW w:w="8447" w:type="dxa"/>
          </w:tcPr>
          <w:p>
            <w:pPr>
              <w:pStyle w:val="0"/>
              <w:jc w:val="both"/>
            </w:pPr>
            <w:r>
              <w:rPr>
                <w:sz w:val="20"/>
              </w:rPr>
              <w:t xml:space="preserve">выдать на руки в МФЦ, расположенном по адресу &lt;*&gt;: Ленинградская область, _______________________________</w:t>
            </w:r>
          </w:p>
        </w:tc>
      </w:tr>
      <w:tr>
        <w:tc>
          <w:tcPr>
            <w:tcW w:w="623" w:type="dxa"/>
          </w:tcPr>
          <w:p>
            <w:pPr>
              <w:pStyle w:val="0"/>
            </w:pPr>
            <w:r>
              <w:rPr>
                <w:sz w:val="20"/>
              </w:rPr>
            </w:r>
          </w:p>
        </w:tc>
        <w:tc>
          <w:tcPr>
            <w:tcW w:w="8447" w:type="dxa"/>
          </w:tcPr>
          <w:p>
            <w:pPr>
              <w:pStyle w:val="0"/>
            </w:pPr>
            <w:r>
              <w:rPr>
                <w:sz w:val="20"/>
              </w:rPr>
              <w:t xml:space="preserve">направить по электронной почте, указанной в заявлении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выдать удостоверение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23"/>
        <w:gridCol w:w="8447"/>
      </w:tblGrid>
      <w:tr>
        <w:tc>
          <w:tcPr>
            <w:tcW w:w="623" w:type="dxa"/>
            <w:tcBorders>
              <w:top w:val="single" w:sz="4"/>
              <w:bottom w:val="single" w:sz="4"/>
            </w:tcBorders>
          </w:tcPr>
          <w:p>
            <w:pPr>
              <w:pStyle w:val="0"/>
            </w:pPr>
            <w:r>
              <w:rPr>
                <w:sz w:val="20"/>
              </w:rPr>
            </w:r>
          </w:p>
        </w:tc>
        <w:tc>
          <w:tcPr>
            <w:tcW w:w="8447" w:type="dxa"/>
            <w:tcBorders>
              <w:top w:val="single" w:sz="4"/>
              <w:bottom w:val="single" w:sz="4"/>
            </w:tcBorders>
          </w:tcPr>
          <w:p>
            <w:pPr>
              <w:pStyle w:val="0"/>
              <w:jc w:val="both"/>
            </w:pPr>
            <w:r>
              <w:rPr>
                <w:sz w:val="20"/>
              </w:rPr>
              <w:t xml:space="preserve">на бумажном носителе в МФЦ, расположенном по адресу &lt;*&gt;: Ленинградская область, 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ЕПГУ либо при подаче документов в МФЦ, находящийся по другому адресу.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494"/>
        <w:gridCol w:w="340"/>
        <w:gridCol w:w="3798"/>
        <w:gridCol w:w="340"/>
        <w:gridCol w:w="2100"/>
      </w:tblGrid>
      <w:tr>
        <w:tc>
          <w:tcPr>
            <w:tcW w:w="249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798"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00" w:type="dxa"/>
            <w:tcBorders>
              <w:top w:val="nil"/>
              <w:left w:val="nil"/>
              <w:right w:val="nil"/>
            </w:tcBorders>
          </w:tcPr>
          <w:p>
            <w:pPr>
              <w:pStyle w:val="0"/>
            </w:pPr>
            <w:r>
              <w:rPr>
                <w:sz w:val="20"/>
              </w:rPr>
            </w:r>
          </w:p>
        </w:tc>
      </w:tr>
      <w:tr>
        <w:tc>
          <w:tcPr>
            <w:tcW w:w="249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798"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100" w:type="dxa"/>
            <w:tcBorders>
              <w:left w:val="nil"/>
              <w:bottom w:val="nil"/>
              <w:right w:val="nil"/>
            </w:tcBorders>
          </w:tcPr>
          <w:p>
            <w:pPr>
              <w:pStyle w:val="0"/>
              <w:jc w:val="center"/>
            </w:pPr>
            <w:r>
              <w:rPr>
                <w:sz w:val="20"/>
              </w:rPr>
              <w:t xml:space="preserve">(дата)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566"/>
        <w:gridCol w:w="1020"/>
        <w:gridCol w:w="907"/>
        <w:gridCol w:w="6236"/>
        <w:gridCol w:w="340"/>
      </w:tblGrid>
      <w:tr>
        <w:tc>
          <w:tcPr>
            <w:gridSpan w:val="5"/>
            <w:tcW w:w="9069" w:type="dxa"/>
            <w:tcBorders>
              <w:top w:val="nil"/>
              <w:left w:val="nil"/>
              <w:bottom w:val="nil"/>
              <w:right w:val="nil"/>
            </w:tcBorders>
          </w:tcPr>
          <w:bookmarkStart w:id="16812" w:name="P16812"/>
          <w:bookmarkEnd w:id="16812"/>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69"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4"/>
            <w:tcW w:w="8503" w:type="dxa"/>
            <w:tcBorders>
              <w:top w:val="nil"/>
              <w:left w:val="nil"/>
              <w:bottom w:val="single" w:sz="4"/>
              <w:right w:val="nil"/>
            </w:tcBorders>
          </w:tcPr>
          <w:p>
            <w:pPr>
              <w:pStyle w:val="0"/>
            </w:pPr>
            <w:r>
              <w:rPr>
                <w:sz w:val="20"/>
              </w:rPr>
            </w:r>
          </w:p>
        </w:tc>
      </w:tr>
      <w:tr>
        <w:tc>
          <w:tcPr>
            <w:tcW w:w="566" w:type="dxa"/>
            <w:tcBorders>
              <w:top w:val="nil"/>
              <w:left w:val="nil"/>
              <w:bottom w:val="nil"/>
              <w:right w:val="nil"/>
            </w:tcBorders>
          </w:tcPr>
          <w:p>
            <w:pPr>
              <w:pStyle w:val="0"/>
            </w:pPr>
            <w:r>
              <w:rPr>
                <w:sz w:val="20"/>
              </w:rPr>
            </w:r>
          </w:p>
        </w:tc>
        <w:tc>
          <w:tcPr>
            <w:gridSpan w:val="4"/>
            <w:tcW w:w="8503"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69" w:type="dxa"/>
            <w:tcBorders>
              <w:top w:val="nil"/>
              <w:left w:val="nil"/>
              <w:bottom w:val="nil"/>
              <w:right w:val="nil"/>
            </w:tcBorders>
          </w:tcPr>
          <w:p>
            <w:pPr>
              <w:pStyle w:val="0"/>
            </w:pPr>
            <w:r>
              <w:rPr>
                <w:sz w:val="20"/>
              </w:rPr>
              <w:t xml:space="preserve">"___" _________ ____года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pPr>
            <w:r>
              <w:rPr>
                <w:sz w:val="20"/>
              </w:rPr>
              <w:t xml:space="preserve">Серия ______ номер __________ Дата выдачи "___" ____________ _____ г.</w:t>
            </w:r>
          </w:p>
        </w:tc>
      </w:tr>
      <w:tr>
        <w:tc>
          <w:tcPr>
            <w:gridSpan w:val="2"/>
            <w:tcW w:w="1586" w:type="dxa"/>
            <w:tcBorders>
              <w:top w:val="nil"/>
              <w:left w:val="nil"/>
              <w:bottom w:val="nil"/>
              <w:right w:val="nil"/>
            </w:tcBorders>
          </w:tcPr>
          <w:p>
            <w:pPr>
              <w:pStyle w:val="0"/>
            </w:pPr>
            <w:r>
              <w:rPr>
                <w:sz w:val="20"/>
              </w:rPr>
              <w:t xml:space="preserve">кем выдан</w:t>
            </w:r>
          </w:p>
        </w:tc>
        <w:tc>
          <w:tcPr>
            <w:gridSpan w:val="3"/>
            <w:tcW w:w="7483" w:type="dxa"/>
            <w:tcBorders>
              <w:top w:val="nil"/>
              <w:left w:val="nil"/>
              <w:bottom w:val="single" w:sz="4"/>
              <w:right w:val="nil"/>
            </w:tcBorders>
          </w:tcPr>
          <w:p>
            <w:pPr>
              <w:pStyle w:val="0"/>
            </w:pPr>
            <w:r>
              <w:rPr>
                <w:sz w:val="20"/>
              </w:rPr>
            </w:r>
          </w:p>
        </w:tc>
      </w:tr>
      <w:tr>
        <w:tc>
          <w:tcPr>
            <w:gridSpan w:val="3"/>
            <w:tcW w:w="2493" w:type="dxa"/>
            <w:tcBorders>
              <w:top w:val="nil"/>
              <w:left w:val="nil"/>
              <w:bottom w:val="nil"/>
              <w:right w:val="nil"/>
            </w:tcBorders>
          </w:tcPr>
          <w:p>
            <w:pPr>
              <w:pStyle w:val="0"/>
            </w:pPr>
            <w:r>
              <w:rPr>
                <w:sz w:val="20"/>
              </w:rPr>
              <w:t xml:space="preserve">Адрес проживания</w:t>
            </w:r>
          </w:p>
        </w:tc>
        <w:tc>
          <w:tcPr>
            <w:gridSpan w:val="2"/>
            <w:tcW w:w="6576" w:type="dxa"/>
            <w:tcBorders>
              <w:top w:val="single" w:sz="4"/>
              <w:left w:val="nil"/>
              <w:bottom w:val="single" w:sz="4"/>
              <w:right w:val="nil"/>
            </w:tcBorders>
          </w:tcPr>
          <w:p>
            <w:pPr>
              <w:pStyle w:val="0"/>
            </w:pPr>
            <w:r>
              <w:rPr>
                <w:sz w:val="20"/>
              </w:rPr>
            </w:r>
          </w:p>
        </w:tc>
      </w:tr>
      <w:tr>
        <w:tc>
          <w:tcPr>
            <w:gridSpan w:val="5"/>
            <w:tcW w:w="9069" w:type="dxa"/>
            <w:tcBorders>
              <w:top w:val="nil"/>
              <w:left w:val="nil"/>
              <w:bottom w:val="nil"/>
              <w:right w:val="nil"/>
            </w:tcBorders>
          </w:tcPr>
          <w:p>
            <w:pPr>
              <w:pStyle w:val="0"/>
            </w:pPr>
            <w:r>
              <w:rPr>
                <w:sz w:val="20"/>
              </w:rPr>
              <w:t xml:space="preserve">Полномочия подтверждены</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69" w:type="dxa"/>
            <w:tcBorders>
              <w:top w:val="nil"/>
              <w:left w:val="nil"/>
              <w:bottom w:val="nil"/>
              <w:right w:val="nil"/>
            </w:tcBorders>
          </w:tcPr>
          <w:p>
            <w:pPr>
              <w:pStyle w:val="0"/>
              <w:jc w:val="both"/>
            </w:pPr>
            <w:r>
              <w:rPr>
                <w:sz w:val="20"/>
              </w:rPr>
              <w:t xml:space="preserve">В соответствии с </w:t>
            </w:r>
            <w:hyperlink w:history="0" r:id="rId2068"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69" w:type="dxa"/>
            <w:tcBorders>
              <w:top w:val="nil"/>
              <w:left w:val="nil"/>
              <w:bottom w:val="single" w:sz="4"/>
              <w:right w:val="nil"/>
            </w:tcBorders>
          </w:tcPr>
          <w:p>
            <w:pPr>
              <w:pStyle w:val="0"/>
            </w:pPr>
            <w:r>
              <w:rPr>
                <w:sz w:val="20"/>
              </w:rPr>
            </w:r>
          </w:p>
        </w:tc>
      </w:tr>
      <w:tr>
        <w:tc>
          <w:tcPr>
            <w:gridSpan w:val="5"/>
            <w:tcW w:w="9069" w:type="dxa"/>
            <w:tcBorders>
              <w:top w:val="single" w:sz="4"/>
              <w:left w:val="nil"/>
              <w:bottom w:val="nil"/>
              <w:right w:val="nil"/>
            </w:tcBorders>
          </w:tcPr>
          <w:p>
            <w:pPr>
              <w:pStyle w:val="0"/>
              <w:jc w:val="center"/>
            </w:pPr>
            <w:r>
              <w:rPr>
                <w:sz w:val="20"/>
              </w:rPr>
              <w:t xml:space="preserve">(наименование органа социальной защиты, адрес - далее оператор)</w:t>
            </w:r>
          </w:p>
        </w:tc>
      </w:tr>
      <w:tr>
        <w:tc>
          <w:tcPr>
            <w:gridSpan w:val="5"/>
            <w:tcW w:w="9069" w:type="dxa"/>
            <w:tcBorders>
              <w:top w:val="nil"/>
              <w:left w:val="nil"/>
              <w:bottom w:val="single" w:sz="4"/>
              <w:right w:val="nil"/>
            </w:tcBorders>
          </w:tcPr>
          <w:p>
            <w:pPr>
              <w:pStyle w:val="0"/>
            </w:pPr>
            <w:r>
              <w:rPr>
                <w:sz w:val="20"/>
              </w:rPr>
            </w:r>
          </w:p>
        </w:tc>
      </w:tr>
      <w:tr>
        <w:tblPrEx>
          <w:tblBorders>
            <w:insideH w:val="single" w:sz="4"/>
          </w:tblBorders>
        </w:tblPrEx>
        <w:tc>
          <w:tcPr>
            <w:gridSpan w:val="5"/>
            <w:tcW w:w="9069" w:type="dxa"/>
            <w:tcBorders>
              <w:top w:val="single" w:sz="4"/>
              <w:left w:val="nil"/>
              <w:bottom w:val="single" w:sz="4"/>
              <w:right w:val="nil"/>
            </w:tcBorders>
          </w:tcPr>
          <w:p>
            <w:pPr>
              <w:pStyle w:val="0"/>
            </w:pPr>
            <w:r>
              <w:rPr>
                <w:sz w:val="20"/>
              </w:rPr>
            </w:r>
          </w:p>
        </w:tc>
      </w:tr>
      <w:tr>
        <w:tblPrEx>
          <w:tblBorders>
            <w:insideH w:val="single" w:sz="4"/>
          </w:tblBorders>
        </w:tblPrEx>
        <w:tc>
          <w:tcPr>
            <w:gridSpan w:val="4"/>
            <w:tcW w:w="8729"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40"/>
        <w:gridCol w:w="8277"/>
      </w:tblGrid>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(указывается фамилия, имя, отчество заявителя)</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1757"/>
        <w:gridCol w:w="340"/>
        <w:gridCol w:w="3824"/>
        <w:gridCol w:w="3149"/>
      </w:tblGrid>
      <w:tr>
        <w:tc>
          <w:tcPr>
            <w:tcW w:w="175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824" w:type="dxa"/>
            <w:tcBorders>
              <w:top w:val="nil"/>
              <w:left w:val="nil"/>
              <w:bottom w:val="single" w:sz="4"/>
              <w:right w:val="nil"/>
            </w:tcBorders>
          </w:tcPr>
          <w:p>
            <w:pPr>
              <w:pStyle w:val="0"/>
            </w:pPr>
            <w:r>
              <w:rPr>
                <w:sz w:val="20"/>
              </w:rPr>
            </w:r>
          </w:p>
        </w:tc>
        <w:tc>
          <w:tcPr>
            <w:tcW w:w="3149" w:type="dxa"/>
            <w:tcBorders>
              <w:top w:val="nil"/>
              <w:left w:val="nil"/>
              <w:bottom w:val="nil"/>
              <w:right w:val="nil"/>
            </w:tcBorders>
          </w:tcPr>
          <w:p>
            <w:pPr>
              <w:pStyle w:val="0"/>
              <w:jc w:val="right"/>
            </w:pPr>
            <w:r>
              <w:rPr>
                <w:sz w:val="20"/>
              </w:rPr>
              <w:t xml:space="preserve">"___" ________ 20__ г.</w:t>
            </w:r>
          </w:p>
        </w:tc>
      </w:tr>
      <w:tr>
        <w:tc>
          <w:tcPr>
            <w:tcW w:w="1757"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824"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14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tbl>
      <w:tblPr>
        <w:tblInd w:w="0" w:type="dxa"/>
        <w:tblLayout w:type="fixed"/>
        <w:tblCellMar>
          <w:top w:w="102" w:type="dxa"/>
          <w:left w:w="62" w:type="dxa"/>
          <w:bottom w:w="102" w:type="dxa"/>
          <w:right w:w="62" w:type="dxa"/>
        </w:tblCellMar>
      </w:tblPr>
      <w:tblGrid>
        <w:gridCol w:w="1417"/>
        <w:gridCol w:w="680"/>
        <w:gridCol w:w="226"/>
        <w:gridCol w:w="1077"/>
        <w:gridCol w:w="1984"/>
        <w:gridCol w:w="794"/>
        <w:gridCol w:w="2890"/>
      </w:tblGrid>
      <w:tr>
        <w:tblPrEx>
          <w:tblBorders>
            <w:insideH w:val="single" w:sz="4"/>
          </w:tblBorders>
        </w:tblPrEx>
        <w:tc>
          <w:tcPr>
            <w:gridSpan w:val="7"/>
            <w:tcW w:w="9068" w:type="dxa"/>
            <w:tcBorders>
              <w:top w:val="nil"/>
              <w:left w:val="nil"/>
              <w:bottom w:val="single" w:sz="4"/>
              <w:right w:val="nil"/>
            </w:tcBorders>
          </w:tcPr>
          <w:p>
            <w:pPr>
              <w:pStyle w:val="0"/>
            </w:pPr>
            <w:r>
              <w:rPr>
                <w:sz w:val="20"/>
              </w:rPr>
            </w:r>
          </w:p>
        </w:tc>
      </w:tr>
      <w:tr>
        <w:tc>
          <w:tcPr>
            <w:gridSpan w:val="7"/>
            <w:tcW w:w="9068" w:type="dxa"/>
            <w:tcBorders>
              <w:top w:val="single" w:sz="4"/>
              <w:left w:val="nil"/>
              <w:bottom w:val="nil"/>
              <w:right w:val="nil"/>
            </w:tcBorders>
          </w:tcPr>
          <w:p>
            <w:pPr>
              <w:pStyle w:val="0"/>
              <w:jc w:val="center"/>
            </w:pPr>
            <w:r>
              <w:rPr>
                <w:sz w:val="20"/>
              </w:rPr>
              <w:t xml:space="preserve">(наименование ЦСЗН)</w:t>
            </w:r>
          </w:p>
        </w:tc>
      </w:tr>
      <w:tr>
        <w:tc>
          <w:tcPr>
            <w:gridSpan w:val="7"/>
            <w:tcW w:w="9068" w:type="dxa"/>
            <w:tcBorders>
              <w:top w:val="nil"/>
              <w:left w:val="nil"/>
              <w:bottom w:val="nil"/>
              <w:right w:val="nil"/>
            </w:tcBorders>
          </w:tcPr>
          <w:p>
            <w:pPr>
              <w:pStyle w:val="0"/>
            </w:pPr>
            <w:r>
              <w:rPr>
                <w:sz w:val="20"/>
              </w:rPr>
            </w:r>
          </w:p>
        </w:tc>
      </w:tr>
      <w:tr>
        <w:tc>
          <w:tcPr>
            <w:gridSpan w:val="5"/>
            <w:tcW w:w="5384" w:type="dxa"/>
            <w:tcBorders>
              <w:top w:val="nil"/>
              <w:left w:val="nil"/>
              <w:bottom w:val="nil"/>
              <w:right w:val="nil"/>
            </w:tcBorders>
          </w:tcPr>
          <w:bookmarkStart w:id="16885" w:name="P16885"/>
          <w:bookmarkEnd w:id="16885"/>
          <w:p>
            <w:pPr>
              <w:pStyle w:val="0"/>
              <w:jc w:val="right"/>
            </w:pPr>
            <w:r>
              <w:rPr>
                <w:sz w:val="20"/>
              </w:rPr>
              <w:t xml:space="preserve">РАСПОРЯЖЕНИЕ N</w:t>
            </w:r>
          </w:p>
        </w:tc>
        <w:tc>
          <w:tcPr>
            <w:tcW w:w="794" w:type="dxa"/>
            <w:tcBorders>
              <w:top w:val="nil"/>
              <w:left w:val="nil"/>
              <w:bottom w:val="nil"/>
              <w:right w:val="nil"/>
            </w:tcBorders>
          </w:tcPr>
          <w:p>
            <w:pPr>
              <w:pStyle w:val="0"/>
            </w:pPr>
            <w:r>
              <w:rPr>
                <w:sz w:val="20"/>
              </w:rPr>
            </w:r>
          </w:p>
        </w:tc>
        <w:tc>
          <w:tcPr>
            <w:tcW w:w="2890" w:type="dxa"/>
            <w:tcBorders>
              <w:top w:val="nil"/>
              <w:left w:val="nil"/>
              <w:bottom w:val="nil"/>
              <w:right w:val="nil"/>
            </w:tcBorders>
          </w:tcPr>
          <w:p>
            <w:pPr>
              <w:pStyle w:val="0"/>
              <w:jc w:val="both"/>
            </w:pPr>
            <w:r>
              <w:rPr>
                <w:sz w:val="20"/>
              </w:rPr>
              <w:t xml:space="preserve">от</w:t>
            </w:r>
          </w:p>
        </w:tc>
      </w:tr>
      <w:tr>
        <w:tc>
          <w:tcPr>
            <w:gridSpan w:val="7"/>
            <w:tcW w:w="9068" w:type="dxa"/>
            <w:tcBorders>
              <w:top w:val="nil"/>
              <w:left w:val="nil"/>
              <w:bottom w:val="nil"/>
              <w:right w:val="nil"/>
            </w:tcBorders>
          </w:tcPr>
          <w:p>
            <w:pPr>
              <w:pStyle w:val="0"/>
              <w:jc w:val="center"/>
            </w:pPr>
            <w:r>
              <w:rPr>
                <w:sz w:val="20"/>
              </w:rPr>
              <w:t xml:space="preserve">об установлении статуса многодетной семьи и выдаче (переоформлении) удостоверения многодетной семьи Ленинградской области</w:t>
            </w:r>
          </w:p>
        </w:tc>
      </w:tr>
      <w:tr>
        <w:tc>
          <w:tcPr>
            <w:gridSpan w:val="7"/>
            <w:tcW w:w="9068" w:type="dxa"/>
            <w:tcBorders>
              <w:top w:val="nil"/>
              <w:left w:val="nil"/>
              <w:bottom w:val="nil"/>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t xml:space="preserve">В соответствии с</w:t>
            </w:r>
          </w:p>
        </w:tc>
        <w:tc>
          <w:tcPr>
            <w:gridSpan w:val="4"/>
            <w:tcW w:w="6745" w:type="dxa"/>
            <w:tcBorders>
              <w:top w:val="nil"/>
              <w:left w:val="nil"/>
              <w:bottom w:val="single" w:sz="4"/>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r>
          </w:p>
        </w:tc>
        <w:tc>
          <w:tcPr>
            <w:gridSpan w:val="4"/>
            <w:tcW w:w="6745" w:type="dxa"/>
            <w:tcBorders>
              <w:top w:val="single" w:sz="4"/>
              <w:left w:val="nil"/>
              <w:bottom w:val="nil"/>
              <w:right w:val="nil"/>
            </w:tcBorders>
          </w:tcPr>
          <w:p>
            <w:pPr>
              <w:pStyle w:val="0"/>
              <w:jc w:val="center"/>
            </w:pPr>
            <w:r>
              <w:rPr>
                <w:sz w:val="20"/>
              </w:rPr>
              <w:t xml:space="preserve">(указываются наименования правовых актов)</w:t>
            </w:r>
          </w:p>
        </w:tc>
      </w:tr>
      <w:tr>
        <w:tc>
          <w:tcPr>
            <w:gridSpan w:val="7"/>
            <w:tcW w:w="9068" w:type="dxa"/>
            <w:tcBorders>
              <w:top w:val="nil"/>
              <w:left w:val="nil"/>
              <w:bottom w:val="nil"/>
              <w:right w:val="nil"/>
            </w:tcBorders>
          </w:tcPr>
          <w:p>
            <w:pPr>
              <w:pStyle w:val="0"/>
              <w:jc w:val="both"/>
            </w:pPr>
            <w:r>
              <w:rPr>
                <w:sz w:val="20"/>
              </w:rPr>
              <w:t xml:space="preserve">установить статус многодетной семьи и выдать (внести запись о продлении срока предоставления мер социальной поддержки) удостоверение (дубликат удостоверения) многодетной семьи Ленинградской области</w:t>
            </w:r>
          </w:p>
        </w:tc>
      </w:tr>
      <w:tr>
        <w:tc>
          <w:tcPr>
            <w:gridSpan w:val="7"/>
            <w:tcW w:w="9068" w:type="dxa"/>
            <w:tcBorders>
              <w:top w:val="nil"/>
              <w:left w:val="nil"/>
              <w:bottom w:val="single" w:sz="4"/>
              <w:right w:val="nil"/>
            </w:tcBorders>
          </w:tcPr>
          <w:p>
            <w:pPr>
              <w:pStyle w:val="0"/>
            </w:pPr>
            <w:r>
              <w:rPr>
                <w:sz w:val="20"/>
              </w:rPr>
            </w:r>
          </w:p>
        </w:tc>
      </w:tr>
      <w:tr>
        <w:tc>
          <w:tcPr>
            <w:gridSpan w:val="7"/>
            <w:tcW w:w="9068"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gridSpan w:val="4"/>
            <w:tcW w:w="3400" w:type="dxa"/>
            <w:tcBorders>
              <w:top w:val="nil"/>
              <w:left w:val="nil"/>
              <w:bottom w:val="nil"/>
              <w:right w:val="nil"/>
            </w:tcBorders>
          </w:tcPr>
          <w:p>
            <w:pPr>
              <w:pStyle w:val="0"/>
            </w:pPr>
            <w:r>
              <w:rPr>
                <w:sz w:val="20"/>
              </w:rPr>
              <w:t xml:space="preserve">проживающему по адресу:</w:t>
            </w:r>
          </w:p>
        </w:tc>
        <w:tc>
          <w:tcPr>
            <w:gridSpan w:val="3"/>
            <w:tcW w:w="5668" w:type="dxa"/>
            <w:tcBorders>
              <w:top w:val="nil"/>
              <w:left w:val="nil"/>
              <w:bottom w:val="single" w:sz="4"/>
              <w:right w:val="nil"/>
            </w:tcBorders>
          </w:tcPr>
          <w:p>
            <w:pPr>
              <w:pStyle w:val="0"/>
            </w:pPr>
            <w:r>
              <w:rPr>
                <w:sz w:val="20"/>
              </w:rPr>
            </w:r>
          </w:p>
        </w:tc>
      </w:tr>
      <w:tr>
        <w:tc>
          <w:tcPr>
            <w:gridSpan w:val="4"/>
            <w:tcW w:w="3400" w:type="dxa"/>
            <w:tcBorders>
              <w:top w:val="nil"/>
              <w:left w:val="nil"/>
              <w:bottom w:val="nil"/>
              <w:right w:val="nil"/>
            </w:tcBorders>
          </w:tcPr>
          <w:p>
            <w:pPr>
              <w:pStyle w:val="0"/>
            </w:pPr>
            <w:r>
              <w:rPr>
                <w:sz w:val="20"/>
              </w:rPr>
            </w:r>
          </w:p>
        </w:tc>
        <w:tc>
          <w:tcPr>
            <w:gridSpan w:val="3"/>
            <w:tcW w:w="5668" w:type="dxa"/>
            <w:tcBorders>
              <w:top w:val="single" w:sz="4"/>
              <w:left w:val="nil"/>
              <w:bottom w:val="nil"/>
              <w:right w:val="nil"/>
            </w:tcBorders>
          </w:tcPr>
          <w:p>
            <w:pPr>
              <w:pStyle w:val="0"/>
              <w:jc w:val="center"/>
            </w:pPr>
            <w:r>
              <w:rPr>
                <w:sz w:val="20"/>
              </w:rPr>
              <w:t xml:space="preserve">(указать адрес проживания)</w:t>
            </w:r>
          </w:p>
        </w:tc>
      </w:tr>
      <w:tr>
        <w:tc>
          <w:tcPr>
            <w:gridSpan w:val="7"/>
            <w:tcW w:w="9068" w:type="dxa"/>
            <w:tcBorders>
              <w:top w:val="nil"/>
              <w:left w:val="nil"/>
              <w:bottom w:val="nil"/>
              <w:right w:val="nil"/>
            </w:tcBorders>
          </w:tcPr>
          <w:p>
            <w:pPr>
              <w:pStyle w:val="0"/>
              <w:jc w:val="both"/>
            </w:pPr>
            <w:r>
              <w:rPr>
                <w:sz w:val="20"/>
              </w:rPr>
              <w:t xml:space="preserve">В состав многодетной семьи входят:</w:t>
            </w:r>
          </w:p>
        </w:tc>
      </w:tr>
      <w:tr>
        <w:tc>
          <w:tcPr>
            <w:gridSpan w:val="7"/>
            <w:tcW w:w="9068" w:type="dxa"/>
            <w:tcBorders>
              <w:top w:val="nil"/>
              <w:left w:val="nil"/>
              <w:bottom w:val="nil"/>
              <w:right w:val="nil"/>
            </w:tcBorders>
          </w:tcPr>
          <w:p>
            <w:pPr>
              <w:pStyle w:val="0"/>
            </w:pPr>
            <w:r>
              <w:rPr>
                <w:sz w:val="20"/>
              </w:rPr>
            </w:r>
          </w:p>
        </w:tc>
      </w:tr>
      <w:tr>
        <w:tc>
          <w:tcPr>
            <w:tcW w:w="1417" w:type="dxa"/>
            <w:tcBorders>
              <w:top w:val="nil"/>
              <w:left w:val="nil"/>
              <w:bottom w:val="nil"/>
              <w:right w:val="nil"/>
            </w:tcBorders>
          </w:tcPr>
          <w:p>
            <w:pPr>
              <w:pStyle w:val="0"/>
            </w:pPr>
            <w:r>
              <w:rPr>
                <w:sz w:val="20"/>
              </w:rPr>
              <w:t xml:space="preserve">1. Мать -</w:t>
            </w:r>
          </w:p>
        </w:tc>
        <w:tc>
          <w:tcPr>
            <w:gridSpan w:val="6"/>
            <w:tcW w:w="7651"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6"/>
            <w:tcW w:w="765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tcW w:w="1417" w:type="dxa"/>
            <w:tcBorders>
              <w:top w:val="nil"/>
              <w:left w:val="nil"/>
              <w:bottom w:val="nil"/>
              <w:right w:val="nil"/>
            </w:tcBorders>
          </w:tcPr>
          <w:p>
            <w:pPr>
              <w:pStyle w:val="0"/>
            </w:pPr>
            <w:r>
              <w:rPr>
                <w:sz w:val="20"/>
              </w:rPr>
              <w:t xml:space="preserve">2. Отец -</w:t>
            </w:r>
          </w:p>
        </w:tc>
        <w:tc>
          <w:tcPr>
            <w:gridSpan w:val="6"/>
            <w:tcW w:w="7651" w:type="dxa"/>
            <w:tcBorders>
              <w:top w:val="nil"/>
              <w:left w:val="nil"/>
              <w:bottom w:val="single" w:sz="4"/>
              <w:right w:val="nil"/>
            </w:tcBorders>
          </w:tcPr>
          <w:p>
            <w:pPr>
              <w:pStyle w:val="0"/>
            </w:pPr>
            <w:r>
              <w:rPr>
                <w:sz w:val="20"/>
              </w:rPr>
            </w:r>
          </w:p>
        </w:tc>
      </w:tr>
      <w:tr>
        <w:tc>
          <w:tcPr>
            <w:tcW w:w="1417" w:type="dxa"/>
            <w:tcBorders>
              <w:top w:val="nil"/>
              <w:left w:val="nil"/>
              <w:bottom w:val="nil"/>
              <w:right w:val="nil"/>
            </w:tcBorders>
          </w:tcPr>
          <w:p>
            <w:pPr>
              <w:pStyle w:val="0"/>
            </w:pPr>
            <w:r>
              <w:rPr>
                <w:sz w:val="20"/>
              </w:rPr>
            </w:r>
          </w:p>
        </w:tc>
        <w:tc>
          <w:tcPr>
            <w:gridSpan w:val="6"/>
            <w:tcW w:w="765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2"/>
            <w:tcW w:w="2097" w:type="dxa"/>
            <w:tcBorders>
              <w:top w:val="nil"/>
              <w:left w:val="nil"/>
              <w:bottom w:val="nil"/>
              <w:right w:val="nil"/>
            </w:tcBorders>
          </w:tcPr>
          <w:p>
            <w:pPr>
              <w:pStyle w:val="0"/>
            </w:pPr>
            <w:r>
              <w:rPr>
                <w:sz w:val="20"/>
              </w:rPr>
              <w:t xml:space="preserve">3. Сын (Дочь) -</w:t>
            </w:r>
          </w:p>
        </w:tc>
        <w:tc>
          <w:tcPr>
            <w:gridSpan w:val="5"/>
            <w:tcW w:w="6971"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5"/>
            <w:tcW w:w="697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2"/>
            <w:tcW w:w="2097" w:type="dxa"/>
            <w:tcBorders>
              <w:top w:val="nil"/>
              <w:left w:val="nil"/>
              <w:bottom w:val="nil"/>
              <w:right w:val="nil"/>
            </w:tcBorders>
          </w:tcPr>
          <w:p>
            <w:pPr>
              <w:pStyle w:val="0"/>
            </w:pPr>
            <w:r>
              <w:rPr>
                <w:sz w:val="20"/>
              </w:rPr>
              <w:t xml:space="preserve">4. Сын (Дочь) -</w:t>
            </w:r>
          </w:p>
        </w:tc>
        <w:tc>
          <w:tcPr>
            <w:gridSpan w:val="5"/>
            <w:tcW w:w="6971" w:type="dxa"/>
            <w:tcBorders>
              <w:top w:val="nil"/>
              <w:left w:val="nil"/>
              <w:bottom w:val="single" w:sz="4"/>
              <w:right w:val="nil"/>
            </w:tcBorders>
          </w:tcPr>
          <w:p>
            <w:pPr>
              <w:pStyle w:val="0"/>
            </w:pPr>
            <w:r>
              <w:rPr>
                <w:sz w:val="20"/>
              </w:rPr>
            </w:r>
          </w:p>
        </w:tc>
      </w:tr>
      <w:tr>
        <w:tc>
          <w:tcPr>
            <w:gridSpan w:val="2"/>
            <w:tcW w:w="2097" w:type="dxa"/>
            <w:tcBorders>
              <w:top w:val="nil"/>
              <w:left w:val="nil"/>
              <w:bottom w:val="nil"/>
              <w:right w:val="nil"/>
            </w:tcBorders>
          </w:tcPr>
          <w:p>
            <w:pPr>
              <w:pStyle w:val="0"/>
            </w:pPr>
            <w:r>
              <w:rPr>
                <w:sz w:val="20"/>
              </w:rPr>
            </w:r>
          </w:p>
        </w:tc>
        <w:tc>
          <w:tcPr>
            <w:gridSpan w:val="5"/>
            <w:tcW w:w="6971"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r>
        <w:tc>
          <w:tcPr>
            <w:gridSpan w:val="3"/>
            <w:tcW w:w="2323" w:type="dxa"/>
            <w:tcBorders>
              <w:top w:val="nil"/>
              <w:left w:val="nil"/>
              <w:bottom w:val="nil"/>
              <w:right w:val="nil"/>
            </w:tcBorders>
          </w:tcPr>
          <w:p>
            <w:pPr>
              <w:pStyle w:val="0"/>
            </w:pPr>
            <w:r>
              <w:rPr>
                <w:sz w:val="20"/>
              </w:rPr>
              <w:t xml:space="preserve">5. Сын (Дочь) &lt;*&gt; -</w:t>
            </w:r>
          </w:p>
        </w:tc>
        <w:tc>
          <w:tcPr>
            <w:gridSpan w:val="4"/>
            <w:tcW w:w="6745" w:type="dxa"/>
            <w:tcBorders>
              <w:top w:val="nil"/>
              <w:left w:val="nil"/>
              <w:bottom w:val="single" w:sz="4"/>
              <w:right w:val="nil"/>
            </w:tcBorders>
          </w:tcPr>
          <w:p>
            <w:pPr>
              <w:pStyle w:val="0"/>
            </w:pPr>
            <w:r>
              <w:rPr>
                <w:sz w:val="20"/>
              </w:rPr>
            </w:r>
          </w:p>
        </w:tc>
      </w:tr>
      <w:tr>
        <w:tc>
          <w:tcPr>
            <w:gridSpan w:val="3"/>
            <w:tcW w:w="2323" w:type="dxa"/>
            <w:tcBorders>
              <w:top w:val="nil"/>
              <w:left w:val="nil"/>
              <w:bottom w:val="nil"/>
              <w:right w:val="nil"/>
            </w:tcBorders>
          </w:tcPr>
          <w:p>
            <w:pPr>
              <w:pStyle w:val="0"/>
            </w:pPr>
            <w:r>
              <w:rPr>
                <w:sz w:val="20"/>
              </w:rPr>
            </w:r>
          </w:p>
        </w:tc>
        <w:tc>
          <w:tcPr>
            <w:gridSpan w:val="4"/>
            <w:tcW w:w="6745" w:type="dxa"/>
            <w:tcBorders>
              <w:top w:val="single" w:sz="4"/>
              <w:left w:val="nil"/>
              <w:bottom w:val="nil"/>
              <w:right w:val="nil"/>
            </w:tcBorders>
          </w:tcPr>
          <w:p>
            <w:pPr>
              <w:pStyle w:val="0"/>
              <w:jc w:val="center"/>
            </w:pPr>
            <w:r>
              <w:rPr>
                <w:sz w:val="20"/>
              </w:rPr>
              <w:t xml:space="preserve">(указать фамилию, имя, отчество, дату рождения)</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1530"/>
        <w:gridCol w:w="398"/>
        <w:gridCol w:w="340"/>
        <w:gridCol w:w="3401"/>
      </w:tblGrid>
      <w:tr>
        <w:tc>
          <w:tcPr>
            <w:gridSpan w:val="2"/>
            <w:tcW w:w="4932" w:type="dxa"/>
            <w:tcBorders>
              <w:top w:val="nil"/>
              <w:left w:val="nil"/>
              <w:bottom w:val="nil"/>
              <w:right w:val="nil"/>
            </w:tcBorders>
          </w:tcPr>
          <w:p>
            <w:pPr>
              <w:pStyle w:val="0"/>
            </w:pPr>
            <w:r>
              <w:rPr>
                <w:sz w:val="20"/>
              </w:rPr>
              <w:t xml:space="preserve">Статус многодетной семьи установлен с</w:t>
            </w:r>
          </w:p>
        </w:tc>
        <w:tc>
          <w:tcPr>
            <w:gridSpan w:val="3"/>
            <w:tcW w:w="4139" w:type="dxa"/>
            <w:tcBorders>
              <w:top w:val="nil"/>
              <w:left w:val="nil"/>
              <w:bottom w:val="single" w:sz="4"/>
              <w:right w:val="nil"/>
            </w:tcBorders>
          </w:tcPr>
          <w:p>
            <w:pPr>
              <w:pStyle w:val="0"/>
            </w:pPr>
            <w:r>
              <w:rPr>
                <w:sz w:val="20"/>
              </w:rPr>
            </w:r>
          </w:p>
        </w:tc>
      </w:tr>
      <w:tr>
        <w:tc>
          <w:tcPr>
            <w:gridSpan w:val="2"/>
            <w:tcW w:w="4932" w:type="dxa"/>
            <w:tcBorders>
              <w:top w:val="nil"/>
              <w:left w:val="nil"/>
              <w:bottom w:val="nil"/>
              <w:right w:val="nil"/>
            </w:tcBorders>
          </w:tcPr>
          <w:p>
            <w:pPr>
              <w:pStyle w:val="0"/>
            </w:pPr>
            <w:r>
              <w:rPr>
                <w:sz w:val="20"/>
              </w:rPr>
            </w:r>
          </w:p>
        </w:tc>
        <w:tc>
          <w:tcPr>
            <w:gridSpan w:val="3"/>
            <w:tcW w:w="4139" w:type="dxa"/>
            <w:tcBorders>
              <w:top w:val="single" w:sz="4"/>
              <w:left w:val="nil"/>
              <w:bottom w:val="nil"/>
              <w:right w:val="nil"/>
            </w:tcBorders>
          </w:tcPr>
          <w:p>
            <w:pPr>
              <w:pStyle w:val="0"/>
              <w:jc w:val="center"/>
            </w:pPr>
            <w:r>
              <w:rPr>
                <w:sz w:val="20"/>
              </w:rPr>
              <w:t xml:space="preserve">(указать число, месяц, год)</w:t>
            </w:r>
          </w:p>
        </w:tc>
      </w:tr>
      <w:tr>
        <w:tc>
          <w:tcPr>
            <w:gridSpan w:val="2"/>
            <w:tcW w:w="4932" w:type="dxa"/>
            <w:tcBorders>
              <w:top w:val="nil"/>
              <w:left w:val="nil"/>
              <w:bottom w:val="nil"/>
              <w:right w:val="nil"/>
            </w:tcBorders>
          </w:tcPr>
          <w:p>
            <w:pPr>
              <w:pStyle w:val="0"/>
            </w:pPr>
            <w:r>
              <w:rPr>
                <w:sz w:val="20"/>
              </w:rPr>
              <w:t xml:space="preserve">Меры социальной поддержки предоставляются на срок до &lt;**&gt;</w:t>
            </w:r>
          </w:p>
        </w:tc>
        <w:tc>
          <w:tcPr>
            <w:gridSpan w:val="3"/>
            <w:tcW w:w="4139" w:type="dxa"/>
            <w:tcBorders>
              <w:top w:val="nil"/>
              <w:left w:val="nil"/>
              <w:bottom w:val="single" w:sz="4"/>
              <w:right w:val="nil"/>
            </w:tcBorders>
          </w:tcPr>
          <w:p>
            <w:pPr>
              <w:pStyle w:val="0"/>
            </w:pPr>
            <w:r>
              <w:rPr>
                <w:sz w:val="20"/>
              </w:rPr>
            </w:r>
          </w:p>
        </w:tc>
      </w:tr>
      <w:tr>
        <w:tc>
          <w:tcPr>
            <w:gridSpan w:val="2"/>
            <w:tcW w:w="4932" w:type="dxa"/>
            <w:tcBorders>
              <w:top w:val="nil"/>
              <w:left w:val="nil"/>
              <w:bottom w:val="nil"/>
              <w:right w:val="nil"/>
            </w:tcBorders>
          </w:tcPr>
          <w:p>
            <w:pPr>
              <w:pStyle w:val="0"/>
            </w:pPr>
            <w:r>
              <w:rPr>
                <w:sz w:val="20"/>
              </w:rPr>
            </w:r>
          </w:p>
        </w:tc>
        <w:tc>
          <w:tcPr>
            <w:gridSpan w:val="3"/>
            <w:tcW w:w="4139" w:type="dxa"/>
            <w:tcBorders>
              <w:top w:val="single" w:sz="4"/>
              <w:left w:val="nil"/>
              <w:bottom w:val="nil"/>
              <w:right w:val="nil"/>
            </w:tcBorders>
          </w:tcPr>
          <w:p>
            <w:pPr>
              <w:pStyle w:val="0"/>
              <w:jc w:val="center"/>
            </w:pPr>
            <w:r>
              <w:rPr>
                <w:sz w:val="20"/>
              </w:rPr>
              <w:t xml:space="preserve">(указать число, месяц, год)</w:t>
            </w:r>
          </w:p>
        </w:tc>
      </w:tr>
      <w:tr>
        <w:tc>
          <w:tcPr>
            <w:gridSpan w:val="5"/>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Наименование должности руководителя ЦСЗН</w:t>
            </w:r>
          </w:p>
        </w:tc>
        <w:tc>
          <w:tcPr>
            <w:gridSpan w:val="2"/>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1"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gridSpan w:val="2"/>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1"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pPr>
            <w:r>
              <w:rPr>
                <w:sz w:val="20"/>
              </w:rPr>
              <w:t xml:space="preserve">Справочная информация: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______________________.</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Ребенок, принятый на воспитание в приемную семью.</w:t>
            </w:r>
          </w:p>
          <w:p>
            <w:pPr>
              <w:pStyle w:val="0"/>
              <w:ind w:firstLine="283"/>
              <w:jc w:val="both"/>
            </w:pPr>
            <w:r>
              <w:rPr>
                <w:sz w:val="20"/>
              </w:rPr>
              <w:t xml:space="preserve">&lt;**&gt; Ограничение срока предоставления мер социальной поддержки:</w:t>
            </w:r>
          </w:p>
          <w:p>
            <w:pPr>
              <w:pStyle w:val="0"/>
              <w:ind w:firstLine="283"/>
              <w:jc w:val="both"/>
            </w:pPr>
            <w:r>
              <w:rPr>
                <w:sz w:val="20"/>
              </w:rPr>
              <w:t xml:space="preserve">- не более чем период проживания многодетной семьи на территории Ленинградской области;</w:t>
            </w:r>
          </w:p>
          <w:p>
            <w:pPr>
              <w:pStyle w:val="0"/>
              <w:ind w:firstLine="283"/>
              <w:jc w:val="both"/>
            </w:pPr>
            <w:r>
              <w:rPr>
                <w:sz w:val="20"/>
              </w:rPr>
              <w:t xml:space="preserve">- не более чем на период обучения в образовательной организации по очной форме обучения;</w:t>
            </w:r>
          </w:p>
          <w:p>
            <w:pPr>
              <w:pStyle w:val="0"/>
              <w:ind w:firstLine="283"/>
              <w:jc w:val="both"/>
            </w:pPr>
            <w:r>
              <w:rPr>
                <w:sz w:val="20"/>
              </w:rPr>
              <w:t xml:space="preserve">- при условии действия договора о передаче на воспитание в приемную семью</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tbl>
      <w:tblPr>
        <w:tblInd w:w="0" w:type="dxa"/>
        <w:tblLayout w:type="fixed"/>
        <w:tblCellMar>
          <w:top w:w="102" w:type="dxa"/>
          <w:left w:w="62" w:type="dxa"/>
          <w:bottom w:w="102" w:type="dxa"/>
          <w:right w:w="62" w:type="dxa"/>
        </w:tblCellMar>
      </w:tblPr>
      <w:tblGrid>
        <w:gridCol w:w="2211"/>
        <w:gridCol w:w="397"/>
        <w:gridCol w:w="2494"/>
        <w:gridCol w:w="623"/>
        <w:gridCol w:w="3345"/>
      </w:tblGrid>
      <w:tr>
        <w:tblPrEx>
          <w:tblBorders>
            <w:insideH w:val="single" w:sz="4"/>
          </w:tblBorders>
        </w:tblPrEx>
        <w:tc>
          <w:tcPr>
            <w:gridSpan w:val="5"/>
            <w:tcW w:w="9070" w:type="dxa"/>
            <w:tcBorders>
              <w:top w:val="nil"/>
              <w:left w:val="nil"/>
              <w:bottom w:val="single" w:sz="4"/>
              <w:right w:val="nil"/>
            </w:tcBorders>
          </w:tcPr>
          <w:p>
            <w:pPr>
              <w:pStyle w:val="0"/>
            </w:pPr>
            <w:r>
              <w:rPr>
                <w:sz w:val="20"/>
              </w:rPr>
            </w:r>
          </w:p>
        </w:tc>
      </w:tr>
      <w:tr>
        <w:tc>
          <w:tcPr>
            <w:gridSpan w:val="5"/>
            <w:tcW w:w="9070" w:type="dxa"/>
            <w:tcBorders>
              <w:top w:val="single" w:sz="4"/>
              <w:left w:val="nil"/>
              <w:bottom w:val="nil"/>
              <w:right w:val="nil"/>
            </w:tcBorders>
          </w:tcPr>
          <w:p>
            <w:pPr>
              <w:pStyle w:val="0"/>
              <w:jc w:val="center"/>
            </w:pPr>
            <w:r>
              <w:rPr>
                <w:sz w:val="20"/>
              </w:rPr>
              <w:t xml:space="preserve">(наименование ЦСЗН)</w:t>
            </w:r>
          </w:p>
        </w:tc>
      </w:tr>
      <w:tr>
        <w:tc>
          <w:tcPr>
            <w:gridSpan w:val="5"/>
            <w:tcW w:w="9070" w:type="dxa"/>
            <w:tcBorders>
              <w:top w:val="nil"/>
              <w:left w:val="nil"/>
              <w:bottom w:val="nil"/>
              <w:right w:val="nil"/>
            </w:tcBorders>
          </w:tcPr>
          <w:p>
            <w:pPr>
              <w:pStyle w:val="0"/>
            </w:pPr>
            <w:r>
              <w:rPr>
                <w:sz w:val="20"/>
              </w:rPr>
            </w:r>
          </w:p>
        </w:tc>
      </w:tr>
      <w:tr>
        <w:tc>
          <w:tcPr>
            <w:gridSpan w:val="3"/>
            <w:tcW w:w="5102" w:type="dxa"/>
            <w:tcBorders>
              <w:top w:val="nil"/>
              <w:left w:val="nil"/>
              <w:bottom w:val="nil"/>
              <w:right w:val="nil"/>
            </w:tcBorders>
          </w:tcPr>
          <w:bookmarkStart w:id="16979" w:name="P16979"/>
          <w:bookmarkEnd w:id="16979"/>
          <w:p>
            <w:pPr>
              <w:pStyle w:val="0"/>
              <w:jc w:val="right"/>
            </w:pPr>
            <w:r>
              <w:rPr>
                <w:sz w:val="20"/>
              </w:rPr>
              <w:t xml:space="preserve">РАСПОРЯЖЕНИЕ N</w:t>
            </w:r>
          </w:p>
        </w:tc>
        <w:tc>
          <w:tcPr>
            <w:tcW w:w="623" w:type="dxa"/>
            <w:tcBorders>
              <w:top w:val="nil"/>
              <w:left w:val="nil"/>
              <w:bottom w:val="nil"/>
              <w:right w:val="nil"/>
            </w:tcBorders>
          </w:tcPr>
          <w:p>
            <w:pPr>
              <w:pStyle w:val="0"/>
            </w:pPr>
            <w:r>
              <w:rPr>
                <w:sz w:val="20"/>
              </w:rPr>
            </w:r>
          </w:p>
        </w:tc>
        <w:tc>
          <w:tcPr>
            <w:tcW w:w="3345" w:type="dxa"/>
            <w:tcBorders>
              <w:top w:val="nil"/>
              <w:left w:val="nil"/>
              <w:bottom w:val="nil"/>
              <w:right w:val="nil"/>
            </w:tcBorders>
          </w:tcPr>
          <w:p>
            <w:pPr>
              <w:pStyle w:val="0"/>
              <w:jc w:val="both"/>
            </w:pPr>
            <w:r>
              <w:rPr>
                <w:sz w:val="20"/>
              </w:rPr>
              <w:t xml:space="preserve">от</w:t>
            </w:r>
          </w:p>
        </w:tc>
      </w:tr>
      <w:tr>
        <w:tc>
          <w:tcPr>
            <w:gridSpan w:val="2"/>
            <w:tcW w:w="2608" w:type="dxa"/>
            <w:tcBorders>
              <w:top w:val="nil"/>
              <w:left w:val="nil"/>
              <w:bottom w:val="nil"/>
              <w:right w:val="nil"/>
            </w:tcBorders>
          </w:tcPr>
          <w:p>
            <w:pPr>
              <w:pStyle w:val="0"/>
              <w:jc w:val="right"/>
            </w:pPr>
            <w:r>
              <w:rPr>
                <w:sz w:val="20"/>
              </w:rPr>
              <w:t xml:space="preserve">об отказе в выдаче</w:t>
            </w:r>
          </w:p>
        </w:tc>
        <w:tc>
          <w:tcPr>
            <w:gridSpan w:val="3"/>
            <w:tcW w:w="6462" w:type="dxa"/>
            <w:tcBorders>
              <w:top w:val="nil"/>
              <w:left w:val="nil"/>
              <w:bottom w:val="single" w:sz="4"/>
              <w:right w:val="nil"/>
            </w:tcBorders>
          </w:tcPr>
          <w:p>
            <w:pPr>
              <w:pStyle w:val="0"/>
            </w:pPr>
            <w:r>
              <w:rPr>
                <w:sz w:val="20"/>
              </w:rPr>
            </w:r>
          </w:p>
        </w:tc>
      </w:tr>
      <w:tr>
        <w:tc>
          <w:tcPr>
            <w:gridSpan w:val="2"/>
            <w:tcW w:w="2608" w:type="dxa"/>
            <w:tcBorders>
              <w:top w:val="nil"/>
              <w:left w:val="nil"/>
              <w:bottom w:val="nil"/>
              <w:right w:val="nil"/>
            </w:tcBorders>
          </w:tcPr>
          <w:p>
            <w:pPr>
              <w:pStyle w:val="0"/>
            </w:pPr>
            <w:r>
              <w:rPr>
                <w:sz w:val="20"/>
              </w:rPr>
            </w:r>
          </w:p>
        </w:tc>
        <w:tc>
          <w:tcPr>
            <w:gridSpan w:val="3"/>
            <w:tcW w:w="6462" w:type="dxa"/>
            <w:tcBorders>
              <w:top w:val="single" w:sz="4"/>
              <w:left w:val="nil"/>
              <w:bottom w:val="nil"/>
              <w:right w:val="nil"/>
            </w:tcBorders>
          </w:tcPr>
          <w:p>
            <w:pPr>
              <w:pStyle w:val="0"/>
              <w:jc w:val="center"/>
            </w:pPr>
            <w:r>
              <w:rPr>
                <w:sz w:val="20"/>
              </w:rPr>
              <w:t xml:space="preserve">(наименование удостоверения)</w:t>
            </w:r>
          </w:p>
        </w:tc>
      </w:tr>
      <w:tr>
        <w:tc>
          <w:tcPr>
            <w:gridSpan w:val="5"/>
            <w:tcW w:w="9070" w:type="dxa"/>
            <w:tcBorders>
              <w:top w:val="nil"/>
              <w:left w:val="nil"/>
              <w:bottom w:val="nil"/>
              <w:right w:val="nil"/>
            </w:tcBorders>
          </w:tcPr>
          <w:p>
            <w:pPr>
              <w:pStyle w:val="0"/>
            </w:pPr>
            <w:r>
              <w:rPr>
                <w:sz w:val="20"/>
              </w:rPr>
            </w:r>
          </w:p>
        </w:tc>
      </w:tr>
      <w:tr>
        <w:tc>
          <w:tcPr>
            <w:tcW w:w="2211" w:type="dxa"/>
            <w:tcBorders>
              <w:top w:val="nil"/>
              <w:left w:val="nil"/>
              <w:bottom w:val="nil"/>
              <w:right w:val="nil"/>
            </w:tcBorders>
          </w:tcPr>
          <w:p>
            <w:pPr>
              <w:pStyle w:val="0"/>
            </w:pPr>
            <w:r>
              <w:rPr>
                <w:sz w:val="20"/>
              </w:rPr>
              <w:t xml:space="preserve">В соответствии с</w:t>
            </w:r>
          </w:p>
        </w:tc>
        <w:tc>
          <w:tcPr>
            <w:gridSpan w:val="4"/>
            <w:tcW w:w="6859" w:type="dxa"/>
            <w:tcBorders>
              <w:top w:val="nil"/>
              <w:left w:val="nil"/>
              <w:bottom w:val="single" w:sz="4"/>
              <w:right w:val="nil"/>
            </w:tcBorders>
          </w:tcPr>
          <w:p>
            <w:pPr>
              <w:pStyle w:val="0"/>
            </w:pPr>
            <w:r>
              <w:rPr>
                <w:sz w:val="20"/>
              </w:rPr>
            </w:r>
          </w:p>
        </w:tc>
      </w:tr>
      <w:tr>
        <w:tc>
          <w:tcPr>
            <w:tcW w:w="2211" w:type="dxa"/>
            <w:tcBorders>
              <w:top w:val="nil"/>
              <w:left w:val="nil"/>
              <w:bottom w:val="nil"/>
              <w:right w:val="nil"/>
            </w:tcBorders>
          </w:tcPr>
          <w:p>
            <w:pPr>
              <w:pStyle w:val="0"/>
            </w:pPr>
            <w:r>
              <w:rPr>
                <w:sz w:val="20"/>
              </w:rPr>
            </w:r>
          </w:p>
        </w:tc>
        <w:tc>
          <w:tcPr>
            <w:gridSpan w:val="4"/>
            <w:tcW w:w="6859" w:type="dxa"/>
            <w:tcBorders>
              <w:top w:val="single" w:sz="4"/>
              <w:left w:val="nil"/>
              <w:bottom w:val="nil"/>
              <w:right w:val="nil"/>
            </w:tcBorders>
          </w:tcPr>
          <w:p>
            <w:pPr>
              <w:pStyle w:val="0"/>
              <w:jc w:val="center"/>
            </w:pPr>
            <w:r>
              <w:rPr>
                <w:sz w:val="20"/>
              </w:rPr>
              <w:t xml:space="preserve">(указываются наименования правовых актов)</w:t>
            </w:r>
          </w:p>
        </w:tc>
      </w:tr>
      <w:tr>
        <w:tc>
          <w:tcPr>
            <w:gridSpan w:val="5"/>
            <w:tcW w:w="9070" w:type="dxa"/>
            <w:tcBorders>
              <w:top w:val="nil"/>
              <w:left w:val="nil"/>
              <w:bottom w:val="nil"/>
              <w:right w:val="nil"/>
            </w:tcBorders>
          </w:tcPr>
          <w:p>
            <w:pPr>
              <w:pStyle w:val="0"/>
              <w:jc w:val="both"/>
            </w:pPr>
            <w:r>
              <w:rPr>
                <w:sz w:val="20"/>
              </w:rPr>
              <w:t xml:space="preserve">отказать в выдаче ________________________ (наименование удостоверения) __________________________ (указать фамилию, имя, отчество, адрес заявителя) _______________________________________________ (указать причины отказа)</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1928"/>
        <w:gridCol w:w="340"/>
        <w:gridCol w:w="3402"/>
      </w:tblGrid>
      <w:tr>
        <w:tc>
          <w:tcPr>
            <w:tcW w:w="3402"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2"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402" w:type="dxa"/>
            <w:tcBorders>
              <w:top w:val="single" w:sz="4"/>
              <w:left w:val="nil"/>
              <w:bottom w:val="nil"/>
              <w:right w:val="nil"/>
            </w:tcBorders>
          </w:tcPr>
          <w:p>
            <w:pPr>
              <w:pStyle w:val="0"/>
              <w:jc w:val="center"/>
            </w:pPr>
            <w:r>
              <w:rPr>
                <w:sz w:val="20"/>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4251"/>
        <w:gridCol w:w="1190"/>
        <w:gridCol w:w="3628"/>
      </w:tblGrid>
      <w:tr>
        <w:tc>
          <w:tcPr>
            <w:gridSpan w:val="3"/>
            <w:tcW w:w="9069" w:type="dxa"/>
            <w:tcBorders>
              <w:top w:val="nil"/>
              <w:left w:val="nil"/>
              <w:bottom w:val="nil"/>
              <w:right w:val="nil"/>
            </w:tcBorders>
          </w:tcPr>
          <w:p>
            <w:pPr>
              <w:pStyle w:val="0"/>
              <w:jc w:val="center"/>
            </w:pPr>
            <w:r>
              <w:rPr>
                <w:sz w:val="20"/>
              </w:rPr>
              <w:t xml:space="preserve">внешняя сторона</w:t>
            </w:r>
          </w:p>
        </w:tc>
      </w:tr>
      <w:tr>
        <w:tc>
          <w:tcPr>
            <w:tcW w:w="4251"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362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(индекс, адрес)</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Справочная информация: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Угловой штамп ЦСЗН</w:t>
      </w:r>
    </w:p>
    <w:p>
      <w:pPr>
        <w:pStyle w:val="0"/>
      </w:pPr>
      <w:r>
        <w:rPr>
          <w:sz w:val="20"/>
        </w:rPr>
      </w:r>
    </w:p>
    <w:tbl>
      <w:tblPr>
        <w:tblInd w:w="0" w:type="dxa"/>
        <w:tblLayout w:type="fixed"/>
        <w:tblCellMar>
          <w:top w:w="102" w:type="dxa"/>
          <w:left w:w="62" w:type="dxa"/>
          <w:bottom w:w="102" w:type="dxa"/>
          <w:right w:w="62" w:type="dxa"/>
        </w:tblCellMar>
      </w:tblPr>
      <w:tblGrid>
        <w:gridCol w:w="1927"/>
        <w:gridCol w:w="3401"/>
        <w:gridCol w:w="3741"/>
      </w:tblGrid>
      <w:tr>
        <w:tblPrEx>
          <w:tblBorders>
            <w:insideH w:val="single" w:sz="4"/>
          </w:tblBorders>
        </w:tblPrEx>
        <w:tc>
          <w:tcPr>
            <w:gridSpan w:val="2"/>
            <w:tcW w:w="5328" w:type="dxa"/>
            <w:tcBorders>
              <w:top w:val="nil"/>
              <w:left w:val="nil"/>
              <w:bottom w:val="nil"/>
              <w:right w:val="nil"/>
            </w:tcBorders>
            <w:vMerge w:val="restart"/>
          </w:tcPr>
          <w:p>
            <w:pPr>
              <w:pStyle w:val="0"/>
            </w:pPr>
            <w:r>
              <w:rPr>
                <w:sz w:val="20"/>
              </w:rPr>
            </w:r>
          </w:p>
        </w:tc>
        <w:tc>
          <w:tcPr>
            <w:tcW w:w="374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41" w:type="dxa"/>
            <w:tcBorders>
              <w:top w:val="single" w:sz="4"/>
              <w:left w:val="nil"/>
              <w:bottom w:val="nil"/>
              <w:right w:val="nil"/>
            </w:tcBorders>
          </w:tcPr>
          <w:p>
            <w:pPr>
              <w:pStyle w:val="0"/>
              <w:jc w:val="center"/>
            </w:pPr>
            <w:r>
              <w:rPr>
                <w:sz w:val="20"/>
              </w:rPr>
              <w:t xml:space="preserve">(И.О.Ф. заявителя)</w:t>
            </w:r>
          </w:p>
        </w:tc>
      </w:tr>
      <w:tr>
        <w:tc>
          <w:tcPr>
            <w:gridSpan w:val="2"/>
            <w:tcBorders>
              <w:top w:val="nil"/>
              <w:left w:val="nil"/>
              <w:bottom w:val="nil"/>
              <w:right w:val="nil"/>
            </w:tcBorders>
            <w:vMerge w:val="continue"/>
          </w:tcPr>
          <w:p/>
        </w:tc>
        <w:tc>
          <w:tcPr>
            <w:tcW w:w="3741"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3741" w:type="dxa"/>
            <w:tcBorders>
              <w:top w:val="single" w:sz="4"/>
              <w:left w:val="nil"/>
              <w:bottom w:val="nil"/>
              <w:right w:val="nil"/>
            </w:tcBorders>
          </w:tcPr>
          <w:p>
            <w:pPr>
              <w:pStyle w:val="0"/>
              <w:jc w:val="center"/>
            </w:pPr>
            <w:r>
              <w:rPr>
                <w:sz w:val="20"/>
              </w:rPr>
              <w:t xml:space="preserve">(адрес, индекс заявителя)</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bookmarkStart w:id="17048" w:name="P17048"/>
          <w:bookmarkEnd w:id="17048"/>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3"/>
            <w:tcW w:w="9069" w:type="dxa"/>
            <w:tcBorders>
              <w:top w:val="nil"/>
              <w:left w:val="nil"/>
              <w:bottom w:val="nil"/>
              <w:right w:val="nil"/>
            </w:tcBorders>
          </w:tcPr>
          <w:p>
            <w:pPr>
              <w:pStyle w:val="0"/>
            </w:pPr>
            <w:r>
              <w:rPr>
                <w:sz w:val="20"/>
              </w:rPr>
            </w:r>
          </w:p>
        </w:tc>
      </w:tr>
      <w:tr>
        <w:tc>
          <w:tcPr>
            <w:tcW w:w="1927" w:type="dxa"/>
            <w:tcBorders>
              <w:top w:val="nil"/>
              <w:left w:val="nil"/>
              <w:bottom w:val="nil"/>
              <w:right w:val="nil"/>
            </w:tcBorders>
          </w:tcPr>
          <w:p>
            <w:pPr>
              <w:pStyle w:val="0"/>
            </w:pPr>
            <w:r>
              <w:rPr>
                <w:sz w:val="20"/>
              </w:rPr>
              <w:t xml:space="preserve">Уважаемый(ая)</w:t>
            </w:r>
          </w:p>
        </w:tc>
        <w:tc>
          <w:tcPr>
            <w:gridSpan w:val="2"/>
            <w:tcW w:w="7142" w:type="dxa"/>
            <w:tcBorders>
              <w:top w:val="nil"/>
              <w:left w:val="nil"/>
              <w:bottom w:val="single" w:sz="4"/>
              <w:right w:val="nil"/>
            </w:tcBorders>
          </w:tcPr>
          <w:p>
            <w:pPr>
              <w:pStyle w:val="0"/>
            </w:pPr>
            <w:r>
              <w:rPr>
                <w:sz w:val="20"/>
              </w:rPr>
            </w:r>
          </w:p>
        </w:tc>
      </w:tr>
      <w:tr>
        <w:tc>
          <w:tcPr>
            <w:tcW w:w="1927" w:type="dxa"/>
            <w:tcBorders>
              <w:top w:val="nil"/>
              <w:left w:val="nil"/>
              <w:bottom w:val="nil"/>
              <w:right w:val="nil"/>
            </w:tcBorders>
          </w:tcPr>
          <w:p>
            <w:pPr>
              <w:pStyle w:val="0"/>
            </w:pPr>
            <w:r>
              <w:rPr>
                <w:sz w:val="20"/>
              </w:rPr>
            </w:r>
          </w:p>
        </w:tc>
        <w:tc>
          <w:tcPr>
            <w:gridSpan w:val="2"/>
            <w:tcW w:w="7142" w:type="dxa"/>
            <w:tcBorders>
              <w:top w:val="single" w:sz="4"/>
              <w:left w:val="nil"/>
              <w:bottom w:val="nil"/>
              <w:right w:val="nil"/>
            </w:tcBorders>
          </w:tcPr>
          <w:p>
            <w:pPr>
              <w:pStyle w:val="0"/>
              <w:jc w:val="center"/>
            </w:pPr>
            <w:r>
              <w:rPr>
                <w:sz w:val="20"/>
              </w:rPr>
              <w:t xml:space="preserve">(имя, отчество)</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ind w:firstLine="283"/>
              <w:jc w:val="both"/>
            </w:pPr>
            <w:r>
              <w:rPr>
                <w:sz w:val="20"/>
              </w:rPr>
              <w:t xml:space="preserve">В связи с непоступлением ответа на межведомственный запрос, направленный в рамках Федерального </w:t>
            </w:r>
            <w:hyperlink w:history="0" r:id="rId20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 __________________________________ (наименование организации) по вопросу получения документа (сведений) ____________________________, предоставление государственной услуги по выдаче</w:t>
            </w:r>
          </w:p>
        </w:tc>
      </w:tr>
      <w:tr>
        <w:tc>
          <w:tcPr>
            <w:gridSpan w:val="3"/>
            <w:tcW w:w="9069" w:type="dxa"/>
            <w:tcBorders>
              <w:top w:val="nil"/>
              <w:left w:val="nil"/>
              <w:bottom w:val="single" w:sz="4"/>
              <w:right w:val="nil"/>
            </w:tcBorders>
          </w:tcPr>
          <w:p>
            <w:pPr>
              <w:pStyle w:val="0"/>
            </w:pPr>
            <w:r>
              <w:rPr>
                <w:sz w:val="20"/>
              </w:rPr>
            </w:r>
          </w:p>
        </w:tc>
      </w:tr>
      <w:tr>
        <w:tc>
          <w:tcPr>
            <w:gridSpan w:val="3"/>
            <w:tcW w:w="9069" w:type="dxa"/>
            <w:tcBorders>
              <w:top w:val="single" w:sz="4"/>
              <w:left w:val="nil"/>
              <w:bottom w:val="nil"/>
              <w:right w:val="nil"/>
            </w:tcBorders>
          </w:tcPr>
          <w:p>
            <w:pPr>
              <w:pStyle w:val="0"/>
              <w:jc w:val="center"/>
            </w:pPr>
            <w:r>
              <w:rPr>
                <w:sz w:val="20"/>
              </w:rPr>
              <w:t xml:space="preserve">(наименование удостоверения)</w:t>
            </w:r>
          </w:p>
        </w:tc>
      </w:tr>
      <w:tr>
        <w:tc>
          <w:tcPr>
            <w:gridSpan w:val="3"/>
            <w:tcW w:w="9069" w:type="dxa"/>
            <w:tcBorders>
              <w:top w:val="nil"/>
              <w:left w:val="nil"/>
              <w:bottom w:val="nil"/>
              <w:right w:val="nil"/>
            </w:tcBorders>
          </w:tcPr>
          <w:p>
            <w:pPr>
              <w:pStyle w:val="0"/>
              <w:jc w:val="both"/>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___________ будет направлено в Ваш адрес в течение _______ дней со дня поступления соответствующего ответа.</w:t>
            </w:r>
          </w:p>
        </w:tc>
      </w:tr>
    </w:tbl>
    <w:p>
      <w:pPr>
        <w:pStyle w:val="0"/>
      </w:pPr>
      <w:r>
        <w:rPr>
          <w:sz w:val="20"/>
        </w:rPr>
      </w:r>
    </w:p>
    <w:tbl>
      <w:tblPr>
        <w:tblInd w:w="0" w:type="dxa"/>
        <w:tblLayout w:type="fixed"/>
        <w:tblCellMar>
          <w:top w:w="102" w:type="dxa"/>
          <w:left w:w="62" w:type="dxa"/>
          <w:bottom w:w="102" w:type="dxa"/>
          <w:right w:w="62" w:type="dxa"/>
        </w:tblCellMar>
      </w:tblPr>
      <w:tblGrid>
        <w:gridCol w:w="840"/>
        <w:gridCol w:w="2958"/>
        <w:gridCol w:w="1928"/>
        <w:gridCol w:w="340"/>
        <w:gridCol w:w="3005"/>
      </w:tblGrid>
      <w:tr>
        <w:tc>
          <w:tcPr>
            <w:gridSpan w:val="2"/>
            <w:tcW w:w="3798" w:type="dxa"/>
            <w:tcBorders>
              <w:top w:val="nil"/>
              <w:left w:val="nil"/>
              <w:bottom w:val="nil"/>
              <w:right w:val="nil"/>
            </w:tcBorders>
          </w:tcPr>
          <w:p>
            <w:pPr>
              <w:pStyle w:val="0"/>
            </w:pPr>
            <w:r>
              <w:rPr>
                <w:sz w:val="20"/>
              </w:rPr>
              <w:t xml:space="preserve">Наименование должности руководителя ЦСЗН</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gridSpan w:val="2"/>
            <w:tcW w:w="3798"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(фамилия, инициалы)</w:t>
            </w:r>
          </w:p>
        </w:tc>
      </w:tr>
      <w:tr>
        <w:tc>
          <w:tcPr>
            <w:gridSpan w:val="5"/>
            <w:tcW w:w="9071" w:type="dxa"/>
            <w:tcBorders>
              <w:top w:val="nil"/>
              <w:left w:val="nil"/>
              <w:bottom w:val="nil"/>
              <w:right w:val="nil"/>
            </w:tcBorders>
          </w:tcPr>
          <w:p>
            <w:pPr>
              <w:pStyle w:val="0"/>
            </w:pPr>
            <w:r>
              <w:rPr>
                <w:sz w:val="20"/>
              </w:rPr>
            </w:r>
          </w:p>
        </w:tc>
      </w:tr>
      <w:tr>
        <w:tc>
          <w:tcPr>
            <w:tcW w:w="840" w:type="dxa"/>
            <w:tcBorders>
              <w:top w:val="nil"/>
              <w:left w:val="nil"/>
              <w:bottom w:val="nil"/>
              <w:right w:val="nil"/>
            </w:tcBorders>
          </w:tcPr>
          <w:p>
            <w:pPr>
              <w:pStyle w:val="0"/>
            </w:pPr>
            <w:r>
              <w:rPr>
                <w:sz w:val="20"/>
              </w:rPr>
              <w:t xml:space="preserve">Исп.</w:t>
            </w:r>
          </w:p>
        </w:tc>
        <w:tc>
          <w:tcPr>
            <w:tcW w:w="2958" w:type="dxa"/>
            <w:tcBorders>
              <w:top w:val="nil"/>
              <w:left w:val="nil"/>
              <w:bottom w:val="single" w:sz="4"/>
              <w:right w:val="nil"/>
            </w:tcBorders>
          </w:tcPr>
          <w:p>
            <w:pPr>
              <w:pStyle w:val="0"/>
            </w:pPr>
            <w:r>
              <w:rPr>
                <w:sz w:val="20"/>
              </w:rPr>
            </w:r>
          </w:p>
        </w:tc>
        <w:tc>
          <w:tcPr>
            <w:gridSpan w:val="3"/>
            <w:tcW w:w="5273" w:type="dxa"/>
            <w:tcBorders>
              <w:top w:val="nil"/>
              <w:left w:val="nil"/>
              <w:bottom w:val="nil"/>
              <w:right w:val="nil"/>
            </w:tcBorders>
            <w:vMerge w:val="restart"/>
          </w:tcPr>
          <w:p>
            <w:pPr>
              <w:pStyle w:val="0"/>
            </w:pPr>
            <w:r>
              <w:rPr>
                <w:sz w:val="20"/>
              </w:rPr>
            </w:r>
          </w:p>
        </w:tc>
      </w:tr>
      <w:tr>
        <w:tc>
          <w:tcPr>
            <w:tcW w:w="840" w:type="dxa"/>
            <w:tcBorders>
              <w:top w:val="nil"/>
              <w:left w:val="nil"/>
              <w:bottom w:val="nil"/>
              <w:right w:val="nil"/>
            </w:tcBorders>
          </w:tcPr>
          <w:p>
            <w:pPr>
              <w:pStyle w:val="0"/>
            </w:pPr>
            <w:r>
              <w:rPr>
                <w:sz w:val="20"/>
              </w:rPr>
            </w:r>
          </w:p>
        </w:tc>
        <w:tc>
          <w:tcPr>
            <w:tcW w:w="2958" w:type="dxa"/>
            <w:tcBorders>
              <w:top w:val="single" w:sz="4"/>
              <w:left w:val="nil"/>
              <w:bottom w:val="nil"/>
              <w:right w:val="nil"/>
            </w:tcBorders>
          </w:tcPr>
          <w:p>
            <w:pPr>
              <w:pStyle w:val="0"/>
              <w:jc w:val="center"/>
            </w:pPr>
            <w:r>
              <w:rPr>
                <w:sz w:val="20"/>
              </w:rPr>
              <w:t xml:space="preserve">(Ф.И.О., телефон)</w:t>
            </w:r>
          </w:p>
        </w:tc>
        <w:tc>
          <w:tcPr>
            <w:gridSpan w:val="3"/>
            <w:tcBorders>
              <w:top w:val="nil"/>
              <w:left w:val="nil"/>
              <w:bottom w:val="nil"/>
              <w:right w:val="nil"/>
            </w:tcBorders>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10"/>
        <w:gridCol w:w="510"/>
        <w:gridCol w:w="1984"/>
        <w:gridCol w:w="510"/>
        <w:gridCol w:w="509"/>
        <w:gridCol w:w="1303"/>
        <w:gridCol w:w="283"/>
        <w:gridCol w:w="623"/>
        <w:gridCol w:w="2494"/>
        <w:gridCol w:w="340"/>
      </w:tblGrid>
      <w:tr>
        <w:tc>
          <w:tcPr>
            <w:gridSpan w:val="10"/>
            <w:tcW w:w="9066" w:type="dxa"/>
            <w:tcBorders>
              <w:top w:val="nil"/>
              <w:left w:val="nil"/>
              <w:bottom w:val="nil"/>
              <w:right w:val="nil"/>
            </w:tcBorders>
          </w:tcPr>
          <w:bookmarkStart w:id="17091" w:name="P17091"/>
          <w:bookmarkEnd w:id="17091"/>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10"/>
            <w:tcW w:w="9066" w:type="dxa"/>
            <w:tcBorders>
              <w:top w:val="nil"/>
              <w:left w:val="nil"/>
              <w:bottom w:val="nil"/>
              <w:right w:val="nil"/>
            </w:tcBorders>
          </w:tcPr>
          <w:p>
            <w:pPr>
              <w:pStyle w:val="0"/>
            </w:pPr>
            <w:r>
              <w:rPr>
                <w:sz w:val="20"/>
              </w:rPr>
            </w:r>
          </w:p>
        </w:tc>
      </w:tr>
      <w:tr>
        <w:tc>
          <w:tcPr>
            <w:gridSpan w:val="3"/>
            <w:tcW w:w="3004" w:type="dxa"/>
            <w:tcBorders>
              <w:top w:val="nil"/>
              <w:left w:val="nil"/>
              <w:bottom w:val="single" w:sz="4"/>
              <w:right w:val="nil"/>
            </w:tcBorders>
          </w:tcPr>
          <w:p>
            <w:pPr>
              <w:pStyle w:val="0"/>
            </w:pPr>
            <w:r>
              <w:rPr>
                <w:sz w:val="20"/>
              </w:rPr>
            </w:r>
          </w:p>
        </w:tc>
        <w:tc>
          <w:tcPr>
            <w:gridSpan w:val="7"/>
            <w:tcW w:w="6062" w:type="dxa"/>
            <w:tcBorders>
              <w:top w:val="nil"/>
              <w:left w:val="nil"/>
              <w:bottom w:val="nil"/>
              <w:right w:val="nil"/>
            </w:tcBorders>
          </w:tcPr>
          <w:p>
            <w:pPr>
              <w:pStyle w:val="0"/>
              <w:jc w:val="right"/>
            </w:pPr>
            <w:r>
              <w:rPr>
                <w:sz w:val="20"/>
              </w:rPr>
              <w:t xml:space="preserve">"___" ________________ 20__ г.</w:t>
            </w:r>
          </w:p>
        </w:tc>
      </w:tr>
      <w:tr>
        <w:tc>
          <w:tcPr>
            <w:gridSpan w:val="10"/>
            <w:tcW w:w="9066" w:type="dxa"/>
            <w:tcBorders>
              <w:top w:val="nil"/>
              <w:left w:val="nil"/>
              <w:bottom w:val="nil"/>
              <w:right w:val="nil"/>
            </w:tcBorders>
          </w:tcPr>
          <w:p>
            <w:pPr>
              <w:pStyle w:val="0"/>
            </w:pPr>
            <w:r>
              <w:rPr>
                <w:sz w:val="20"/>
              </w:rPr>
            </w:r>
          </w:p>
        </w:tc>
      </w:tr>
      <w:tr>
        <w:tc>
          <w:tcPr>
            <w:tcW w:w="510" w:type="dxa"/>
            <w:tcBorders>
              <w:top w:val="nil"/>
              <w:left w:val="nil"/>
              <w:bottom w:val="nil"/>
              <w:right w:val="nil"/>
            </w:tcBorders>
          </w:tcPr>
          <w:p>
            <w:pPr>
              <w:pStyle w:val="0"/>
            </w:pPr>
            <w:r>
              <w:rPr>
                <w:sz w:val="20"/>
              </w:rPr>
              <w:t xml:space="preserve">Я,</w:t>
            </w:r>
          </w:p>
        </w:tc>
        <w:tc>
          <w:tcPr>
            <w:gridSpan w:val="5"/>
            <w:tcW w:w="4816" w:type="dxa"/>
            <w:tcBorders>
              <w:top w:val="nil"/>
              <w:left w:val="nil"/>
              <w:bottom w:val="single" w:sz="4"/>
              <w:right w:val="nil"/>
            </w:tcBorders>
          </w:tcPr>
          <w:p>
            <w:pPr>
              <w:pStyle w:val="0"/>
            </w:pPr>
            <w:r>
              <w:rPr>
                <w:sz w:val="20"/>
              </w:rPr>
            </w:r>
          </w:p>
        </w:tc>
        <w:tc>
          <w:tcPr>
            <w:gridSpan w:val="4"/>
            <w:tcW w:w="3740" w:type="dxa"/>
            <w:tcBorders>
              <w:top w:val="nil"/>
              <w:left w:val="nil"/>
              <w:bottom w:val="nil"/>
              <w:right w:val="nil"/>
            </w:tcBorders>
          </w:tcPr>
          <w:p>
            <w:pPr>
              <w:pStyle w:val="0"/>
              <w:jc w:val="both"/>
            </w:pPr>
            <w:r>
              <w:rPr>
                <w:sz w:val="20"/>
              </w:rPr>
              <w:t xml:space="preserve">, "__" _______ ____ г. рождения,</w:t>
            </w:r>
          </w:p>
        </w:tc>
      </w:tr>
      <w:tr>
        <w:tc>
          <w:tcPr>
            <w:tcW w:w="510" w:type="dxa"/>
            <w:tcBorders>
              <w:top w:val="nil"/>
              <w:left w:val="nil"/>
              <w:bottom w:val="nil"/>
              <w:right w:val="nil"/>
            </w:tcBorders>
          </w:tcPr>
          <w:p>
            <w:pPr>
              <w:pStyle w:val="0"/>
            </w:pPr>
            <w:r>
              <w:rPr>
                <w:sz w:val="20"/>
              </w:rPr>
            </w:r>
          </w:p>
        </w:tc>
        <w:tc>
          <w:tcPr>
            <w:gridSpan w:val="5"/>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740" w:type="dxa"/>
            <w:tcBorders>
              <w:top w:val="nil"/>
              <w:left w:val="nil"/>
              <w:bottom w:val="nil"/>
              <w:right w:val="nil"/>
            </w:tcBorders>
          </w:tcPr>
          <w:p>
            <w:pPr>
              <w:pStyle w:val="0"/>
            </w:pPr>
            <w:r>
              <w:rPr>
                <w:sz w:val="20"/>
              </w:rPr>
            </w:r>
          </w:p>
        </w:tc>
      </w:tr>
      <w:tr>
        <w:tc>
          <w:tcPr>
            <w:gridSpan w:val="5"/>
            <w:tcW w:w="4023" w:type="dxa"/>
            <w:tcBorders>
              <w:top w:val="nil"/>
              <w:left w:val="nil"/>
              <w:bottom w:val="nil"/>
              <w:right w:val="nil"/>
            </w:tcBorders>
          </w:tcPr>
          <w:p>
            <w:pPr>
              <w:pStyle w:val="0"/>
            </w:pPr>
            <w:r>
              <w:rPr>
                <w:sz w:val="20"/>
              </w:rPr>
              <w:t xml:space="preserve">паспорт серии ______ N ________,</w:t>
            </w:r>
          </w:p>
        </w:tc>
        <w:tc>
          <w:tcPr>
            <w:gridSpan w:val="5"/>
            <w:tcW w:w="5043" w:type="dxa"/>
            <w:tcBorders>
              <w:top w:val="nil"/>
              <w:left w:val="nil"/>
              <w:bottom w:val="single" w:sz="4"/>
              <w:right w:val="nil"/>
            </w:tcBorders>
          </w:tcPr>
          <w:p>
            <w:pPr>
              <w:pStyle w:val="0"/>
            </w:pPr>
            <w:r>
              <w:rPr>
                <w:sz w:val="20"/>
              </w:rPr>
            </w:r>
          </w:p>
        </w:tc>
      </w:tr>
      <w:tr>
        <w:tc>
          <w:tcPr>
            <w:gridSpan w:val="2"/>
            <w:tcW w:w="1020" w:type="dxa"/>
            <w:tcBorders>
              <w:top w:val="nil"/>
              <w:left w:val="nil"/>
              <w:bottom w:val="nil"/>
              <w:right w:val="nil"/>
            </w:tcBorders>
          </w:tcPr>
          <w:p>
            <w:pPr>
              <w:pStyle w:val="0"/>
            </w:pPr>
            <w:r>
              <w:rPr>
                <w:sz w:val="20"/>
              </w:rPr>
              <w:t xml:space="preserve">выдан</w:t>
            </w:r>
          </w:p>
        </w:tc>
        <w:tc>
          <w:tcPr>
            <w:gridSpan w:val="7"/>
            <w:tcW w:w="7706" w:type="dxa"/>
            <w:tcBorders>
              <w:top w:val="nil"/>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8"/>
            <w:tcW w:w="6232" w:type="dxa"/>
            <w:tcBorders>
              <w:top w:val="nil"/>
              <w:left w:val="nil"/>
              <w:bottom w:val="nil"/>
              <w:right w:val="nil"/>
            </w:tcBorders>
          </w:tcPr>
          <w:p>
            <w:pPr>
              <w:pStyle w:val="0"/>
            </w:pPr>
            <w:r>
              <w:rPr>
                <w:sz w:val="20"/>
              </w:rPr>
              <w:t xml:space="preserve">"___" _______ ____ г., зарегистрированный(ая) по адресу:</w:t>
            </w:r>
          </w:p>
        </w:tc>
        <w:tc>
          <w:tcPr>
            <w:tcW w:w="249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3514" w:type="dxa"/>
            <w:tcBorders>
              <w:top w:val="nil"/>
              <w:left w:val="nil"/>
              <w:bottom w:val="nil"/>
              <w:right w:val="nil"/>
            </w:tcBorders>
          </w:tcPr>
          <w:p>
            <w:pPr>
              <w:pStyle w:val="0"/>
            </w:pPr>
            <w:r>
              <w:rPr>
                <w:sz w:val="20"/>
              </w:rPr>
              <w:t xml:space="preserve">проживающий(ая) по адресу:</w:t>
            </w:r>
          </w:p>
        </w:tc>
        <w:tc>
          <w:tcPr>
            <w:gridSpan w:val="5"/>
            <w:tcW w:w="521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0"/>
            <w:tcW w:w="9066" w:type="dxa"/>
            <w:tcBorders>
              <w:top w:val="nil"/>
              <w:left w:val="nil"/>
              <w:bottom w:val="nil"/>
              <w:right w:val="nil"/>
            </w:tcBorders>
          </w:tcPr>
          <w:p>
            <w:pPr>
              <w:pStyle w:val="0"/>
            </w:pPr>
            <w:r>
              <w:rPr>
                <w:sz w:val="20"/>
              </w:rPr>
              <w:t xml:space="preserve">настоящей доверенностью уполномочиваю социального работника _______________</w:t>
            </w:r>
          </w:p>
        </w:tc>
      </w:tr>
      <w:tr>
        <w:tc>
          <w:tcPr>
            <w:gridSpan w:val="10"/>
            <w:tcW w:w="9066" w:type="dxa"/>
            <w:tcBorders>
              <w:top w:val="nil"/>
              <w:left w:val="nil"/>
              <w:bottom w:val="single" w:sz="4"/>
              <w:right w:val="nil"/>
            </w:tcBorders>
          </w:tcPr>
          <w:p>
            <w:pPr>
              <w:pStyle w:val="0"/>
            </w:pPr>
            <w:r>
              <w:rPr>
                <w:sz w:val="20"/>
              </w:rPr>
            </w:r>
          </w:p>
        </w:tc>
      </w:tr>
      <w:tr>
        <w:tc>
          <w:tcPr>
            <w:gridSpan w:val="10"/>
            <w:tcW w:w="9066"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9"/>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10"/>
            <w:tcW w:w="9066"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10"/>
            <w:tcW w:w="9066" w:type="dxa"/>
            <w:tcBorders>
              <w:top w:val="nil"/>
              <w:left w:val="nil"/>
              <w:bottom w:val="nil"/>
              <w:right w:val="nil"/>
            </w:tcBorders>
          </w:tcPr>
          <w:p>
            <w:pPr>
              <w:pStyle w:val="0"/>
            </w:pPr>
            <w:r>
              <w:rPr>
                <w:sz w:val="20"/>
              </w:rPr>
              <w:t xml:space="preserve">"___" _______ ____ год рождения, паспорт серии _________ N ____________, выдан</w:t>
            </w:r>
          </w:p>
        </w:tc>
      </w:tr>
      <w:tr>
        <w:tc>
          <w:tcPr>
            <w:gridSpan w:val="9"/>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8"/>
            <w:tcW w:w="6232" w:type="dxa"/>
            <w:tcBorders>
              <w:top w:val="single" w:sz="4"/>
              <w:left w:val="nil"/>
              <w:bottom w:val="nil"/>
              <w:right w:val="nil"/>
            </w:tcBorders>
          </w:tcPr>
          <w:p>
            <w:pPr>
              <w:pStyle w:val="0"/>
            </w:pPr>
            <w:r>
              <w:rPr>
                <w:sz w:val="20"/>
              </w:rPr>
              <w:t xml:space="preserve">"___" _______ ___ г., зарегистрированного(ую) по адресу:</w:t>
            </w:r>
          </w:p>
        </w:tc>
        <w:tc>
          <w:tcPr>
            <w:tcW w:w="249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3514" w:type="dxa"/>
            <w:tcBorders>
              <w:top w:val="nil"/>
              <w:left w:val="nil"/>
              <w:bottom w:val="nil"/>
              <w:right w:val="nil"/>
            </w:tcBorders>
          </w:tcPr>
          <w:p>
            <w:pPr>
              <w:pStyle w:val="0"/>
            </w:pPr>
            <w:r>
              <w:rPr>
                <w:sz w:val="20"/>
              </w:rPr>
              <w:t xml:space="preserve">проживающего(ую) по адресу:</w:t>
            </w:r>
          </w:p>
        </w:tc>
        <w:tc>
          <w:tcPr>
            <w:gridSpan w:val="6"/>
            <w:tcW w:w="5552" w:type="dxa"/>
            <w:tcBorders>
              <w:top w:val="nil"/>
              <w:left w:val="nil"/>
              <w:bottom w:val="single" w:sz="4"/>
              <w:right w:val="nil"/>
            </w:tcBorders>
          </w:tcPr>
          <w:p>
            <w:pPr>
              <w:pStyle w:val="0"/>
            </w:pPr>
            <w:r>
              <w:rPr>
                <w:sz w:val="20"/>
              </w:rPr>
            </w:r>
          </w:p>
        </w:tc>
      </w:tr>
      <w:tr>
        <w:tc>
          <w:tcPr>
            <w:gridSpan w:val="7"/>
            <w:tcW w:w="5609" w:type="dxa"/>
            <w:tcBorders>
              <w:top w:val="nil"/>
              <w:left w:val="nil"/>
              <w:bottom w:val="nil"/>
              <w:right w:val="nil"/>
            </w:tcBorders>
          </w:tcPr>
          <w:p>
            <w:pPr>
              <w:pStyle w:val="0"/>
            </w:pPr>
            <w:r>
              <w:rPr>
                <w:sz w:val="20"/>
              </w:rPr>
              <w:t xml:space="preserve">в целях получения государственной(ых) услуг(и)</w:t>
            </w:r>
          </w:p>
        </w:tc>
        <w:tc>
          <w:tcPr>
            <w:gridSpan w:val="3"/>
            <w:tcW w:w="3457" w:type="dxa"/>
            <w:tcBorders>
              <w:top w:val="single" w:sz="4"/>
              <w:left w:val="nil"/>
              <w:bottom w:val="single" w:sz="4"/>
              <w:right w:val="nil"/>
            </w:tcBorders>
          </w:tcPr>
          <w:p>
            <w:pPr>
              <w:pStyle w:val="0"/>
            </w:pPr>
            <w:r>
              <w:rPr>
                <w:sz w:val="20"/>
              </w:rPr>
            </w:r>
          </w:p>
        </w:tc>
      </w:tr>
      <w:tr>
        <w:tc>
          <w:tcPr>
            <w:gridSpan w:val="10"/>
            <w:tcW w:w="9066" w:type="dxa"/>
            <w:tcBorders>
              <w:top w:val="nil"/>
              <w:left w:val="nil"/>
              <w:bottom w:val="single" w:sz="4"/>
              <w:right w:val="nil"/>
            </w:tcBorders>
          </w:tcPr>
          <w:p>
            <w:pPr>
              <w:pStyle w:val="0"/>
            </w:pPr>
            <w:r>
              <w:rPr>
                <w:sz w:val="20"/>
              </w:rPr>
            </w:r>
          </w:p>
        </w:tc>
      </w:tr>
      <w:tr>
        <w:tc>
          <w:tcPr>
            <w:gridSpan w:val="10"/>
            <w:tcW w:w="906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10"/>
            <w:tcW w:w="906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присвоению статуса</w:t>
      </w:r>
    </w:p>
    <w:p>
      <w:pPr>
        <w:pStyle w:val="0"/>
        <w:jc w:val="right"/>
      </w:pPr>
      <w:r>
        <w:rPr>
          <w:sz w:val="20"/>
        </w:rPr>
        <w:t xml:space="preserve">многодетной семьи Ленинградской области</w:t>
      </w:r>
    </w:p>
    <w:p>
      <w:pPr>
        <w:pStyle w:val="0"/>
        <w:jc w:val="right"/>
      </w:pPr>
      <w:r>
        <w:rPr>
          <w:sz w:val="20"/>
        </w:rPr>
        <w:t xml:space="preserve">и выдаче (переоформлению) удостоверения</w:t>
      </w:r>
    </w:p>
    <w:p>
      <w:pPr>
        <w:pStyle w:val="0"/>
        <w:jc w:val="right"/>
      </w:pPr>
      <w:r>
        <w:rPr>
          <w:sz w:val="20"/>
        </w:rPr>
        <w:t xml:space="preserve">многодетной семьи Ленинградской области</w:t>
      </w:r>
    </w:p>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09"/>
        <w:gridCol w:w="2489"/>
        <w:gridCol w:w="454"/>
        <w:gridCol w:w="1077"/>
        <w:gridCol w:w="389"/>
        <w:gridCol w:w="405"/>
        <w:gridCol w:w="286"/>
        <w:gridCol w:w="604"/>
        <w:gridCol w:w="2523"/>
        <w:gridCol w:w="340"/>
      </w:tblGrid>
      <w:tr>
        <w:tc>
          <w:tcPr>
            <w:gridSpan w:val="10"/>
            <w:tcW w:w="9076" w:type="dxa"/>
            <w:tcBorders>
              <w:top w:val="nil"/>
              <w:left w:val="nil"/>
              <w:bottom w:val="nil"/>
              <w:right w:val="nil"/>
            </w:tcBorders>
          </w:tcPr>
          <w:bookmarkStart w:id="17165" w:name="P17165"/>
          <w:bookmarkEnd w:id="17165"/>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10"/>
            <w:tcW w:w="9076" w:type="dxa"/>
            <w:tcBorders>
              <w:top w:val="nil"/>
              <w:left w:val="nil"/>
              <w:bottom w:val="nil"/>
              <w:right w:val="nil"/>
            </w:tcBorders>
          </w:tcPr>
          <w:p>
            <w:pPr>
              <w:pStyle w:val="0"/>
            </w:pPr>
            <w:r>
              <w:rPr>
                <w:sz w:val="20"/>
              </w:rPr>
            </w:r>
          </w:p>
        </w:tc>
      </w:tr>
      <w:tr>
        <w:tc>
          <w:tcPr>
            <w:gridSpan w:val="2"/>
            <w:tcW w:w="2998" w:type="dxa"/>
            <w:tcBorders>
              <w:top w:val="nil"/>
              <w:left w:val="nil"/>
              <w:bottom w:val="single" w:sz="4"/>
              <w:right w:val="nil"/>
            </w:tcBorders>
          </w:tcPr>
          <w:p>
            <w:pPr>
              <w:pStyle w:val="0"/>
            </w:pPr>
            <w:r>
              <w:rPr>
                <w:sz w:val="20"/>
              </w:rPr>
            </w:r>
          </w:p>
        </w:tc>
        <w:tc>
          <w:tcPr>
            <w:gridSpan w:val="8"/>
            <w:tcW w:w="6078" w:type="dxa"/>
            <w:tcBorders>
              <w:top w:val="nil"/>
              <w:left w:val="nil"/>
              <w:bottom w:val="nil"/>
              <w:right w:val="nil"/>
            </w:tcBorders>
          </w:tcPr>
          <w:p>
            <w:pPr>
              <w:pStyle w:val="0"/>
              <w:jc w:val="right"/>
            </w:pPr>
            <w:r>
              <w:rPr>
                <w:sz w:val="20"/>
              </w:rPr>
              <w:t xml:space="preserve">"___" ________________ 20__ г.</w:t>
            </w:r>
          </w:p>
        </w:tc>
      </w:tr>
      <w:tr>
        <w:tc>
          <w:tcPr>
            <w:gridSpan w:val="10"/>
            <w:tcW w:w="9076" w:type="dxa"/>
            <w:tcBorders>
              <w:top w:val="nil"/>
              <w:left w:val="nil"/>
              <w:bottom w:val="nil"/>
              <w:right w:val="nil"/>
            </w:tcBorders>
          </w:tcPr>
          <w:p>
            <w:pPr>
              <w:pStyle w:val="0"/>
            </w:pPr>
            <w:r>
              <w:rPr>
                <w:sz w:val="20"/>
              </w:rPr>
            </w:r>
          </w:p>
        </w:tc>
      </w:tr>
      <w:tr>
        <w:tc>
          <w:tcPr>
            <w:tcW w:w="509" w:type="dxa"/>
            <w:tcBorders>
              <w:top w:val="nil"/>
              <w:left w:val="nil"/>
              <w:bottom w:val="nil"/>
              <w:right w:val="nil"/>
            </w:tcBorders>
          </w:tcPr>
          <w:p>
            <w:pPr>
              <w:pStyle w:val="0"/>
            </w:pPr>
            <w:r>
              <w:rPr>
                <w:sz w:val="20"/>
              </w:rPr>
              <w:t xml:space="preserve">Я,</w:t>
            </w:r>
          </w:p>
        </w:tc>
        <w:tc>
          <w:tcPr>
            <w:gridSpan w:val="5"/>
            <w:tcW w:w="4814" w:type="dxa"/>
            <w:tcBorders>
              <w:top w:val="nil"/>
              <w:left w:val="nil"/>
              <w:bottom w:val="single" w:sz="4"/>
              <w:right w:val="nil"/>
            </w:tcBorders>
          </w:tcPr>
          <w:p>
            <w:pPr>
              <w:pStyle w:val="0"/>
            </w:pPr>
            <w:r>
              <w:rPr>
                <w:sz w:val="20"/>
              </w:rPr>
            </w:r>
          </w:p>
        </w:tc>
        <w:tc>
          <w:tcPr>
            <w:gridSpan w:val="4"/>
            <w:tcW w:w="3753" w:type="dxa"/>
            <w:tcBorders>
              <w:top w:val="nil"/>
              <w:left w:val="nil"/>
              <w:bottom w:val="nil"/>
              <w:right w:val="nil"/>
            </w:tcBorders>
          </w:tcPr>
          <w:p>
            <w:pPr>
              <w:pStyle w:val="0"/>
              <w:jc w:val="both"/>
            </w:pPr>
            <w:r>
              <w:rPr>
                <w:sz w:val="20"/>
              </w:rPr>
              <w:t xml:space="preserve">, "___" _______ ____ г. рождения,</w:t>
            </w:r>
          </w:p>
        </w:tc>
      </w:tr>
      <w:tr>
        <w:tc>
          <w:tcPr>
            <w:tcW w:w="509" w:type="dxa"/>
            <w:tcBorders>
              <w:top w:val="nil"/>
              <w:left w:val="nil"/>
              <w:bottom w:val="nil"/>
              <w:right w:val="nil"/>
            </w:tcBorders>
          </w:tcPr>
          <w:p>
            <w:pPr>
              <w:pStyle w:val="0"/>
            </w:pPr>
            <w:r>
              <w:rPr>
                <w:sz w:val="20"/>
              </w:rPr>
            </w:r>
          </w:p>
        </w:tc>
        <w:tc>
          <w:tcPr>
            <w:gridSpan w:val="5"/>
            <w:tcW w:w="4814" w:type="dxa"/>
            <w:tcBorders>
              <w:top w:val="single" w:sz="4"/>
              <w:left w:val="nil"/>
              <w:bottom w:val="nil"/>
              <w:right w:val="nil"/>
            </w:tcBorders>
          </w:tcPr>
          <w:p>
            <w:pPr>
              <w:pStyle w:val="0"/>
              <w:jc w:val="center"/>
            </w:pPr>
            <w:r>
              <w:rPr>
                <w:sz w:val="20"/>
              </w:rPr>
              <w:t xml:space="preserve">(Ф.И.О. доверителя полностью)</w:t>
            </w:r>
          </w:p>
        </w:tc>
        <w:tc>
          <w:tcPr>
            <w:gridSpan w:val="4"/>
            <w:tcW w:w="3753" w:type="dxa"/>
            <w:tcBorders>
              <w:top w:val="nil"/>
              <w:left w:val="nil"/>
              <w:bottom w:val="nil"/>
              <w:right w:val="nil"/>
            </w:tcBorders>
          </w:tcPr>
          <w:p>
            <w:pPr>
              <w:pStyle w:val="0"/>
            </w:pPr>
            <w:r>
              <w:rPr>
                <w:sz w:val="20"/>
              </w:rPr>
            </w:r>
          </w:p>
        </w:tc>
      </w:tr>
      <w:tr>
        <w:tc>
          <w:tcPr>
            <w:gridSpan w:val="4"/>
            <w:tcW w:w="4529" w:type="dxa"/>
            <w:tcBorders>
              <w:top w:val="nil"/>
              <w:left w:val="nil"/>
              <w:bottom w:val="nil"/>
              <w:right w:val="nil"/>
            </w:tcBorders>
          </w:tcPr>
          <w:p>
            <w:pPr>
              <w:pStyle w:val="0"/>
            </w:pPr>
            <w:r>
              <w:rPr>
                <w:sz w:val="20"/>
              </w:rPr>
              <w:t xml:space="preserve">паспорт серии ______ N _______, выдан</w:t>
            </w:r>
          </w:p>
        </w:tc>
        <w:tc>
          <w:tcPr>
            <w:gridSpan w:val="6"/>
            <w:tcW w:w="4547" w:type="dxa"/>
            <w:tcBorders>
              <w:top w:val="nil"/>
              <w:left w:val="nil"/>
              <w:bottom w:val="single" w:sz="4"/>
              <w:right w:val="nil"/>
            </w:tcBorders>
          </w:tcPr>
          <w:p>
            <w:pPr>
              <w:pStyle w:val="0"/>
            </w:pPr>
            <w:r>
              <w:rPr>
                <w:sz w:val="20"/>
              </w:rPr>
            </w:r>
          </w:p>
        </w:tc>
      </w:tr>
      <w:tr>
        <w:tc>
          <w:tcPr>
            <w:gridSpan w:val="8"/>
            <w:tcW w:w="6213" w:type="dxa"/>
            <w:tcBorders>
              <w:top w:val="nil"/>
              <w:left w:val="nil"/>
              <w:bottom w:val="nil"/>
              <w:right w:val="nil"/>
            </w:tcBorders>
          </w:tcPr>
          <w:p>
            <w:pPr>
              <w:pStyle w:val="0"/>
            </w:pPr>
            <w:r>
              <w:rPr>
                <w:sz w:val="20"/>
              </w:rPr>
              <w:t xml:space="preserve">"___" _______ ____ г., зарегистрированный(ая) по адресу:</w:t>
            </w:r>
          </w:p>
        </w:tc>
        <w:tc>
          <w:tcPr>
            <w:tcW w:w="2523"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3"/>
            <w:tcW w:w="3452" w:type="dxa"/>
            <w:tcBorders>
              <w:top w:val="nil"/>
              <w:left w:val="nil"/>
              <w:bottom w:val="nil"/>
              <w:right w:val="nil"/>
            </w:tcBorders>
          </w:tcPr>
          <w:p>
            <w:pPr>
              <w:pStyle w:val="0"/>
            </w:pPr>
            <w:r>
              <w:rPr>
                <w:sz w:val="20"/>
              </w:rPr>
              <w:t xml:space="preserve">проживающий(ая) по адресу:</w:t>
            </w:r>
          </w:p>
        </w:tc>
        <w:tc>
          <w:tcPr>
            <w:gridSpan w:val="6"/>
            <w:tcW w:w="52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4918" w:type="dxa"/>
            <w:tcBorders>
              <w:top w:val="nil"/>
              <w:left w:val="nil"/>
              <w:bottom w:val="nil"/>
              <w:right w:val="nil"/>
            </w:tcBorders>
          </w:tcPr>
          <w:p>
            <w:pPr>
              <w:pStyle w:val="0"/>
            </w:pPr>
            <w:r>
              <w:rPr>
                <w:sz w:val="20"/>
              </w:rPr>
              <w:t xml:space="preserve">настоящей доверенностью уполномочиваю</w:t>
            </w:r>
          </w:p>
        </w:tc>
        <w:tc>
          <w:tcPr>
            <w:gridSpan w:val="5"/>
            <w:tcW w:w="4158" w:type="dxa"/>
            <w:tcBorders>
              <w:top w:val="nil"/>
              <w:left w:val="nil"/>
              <w:bottom w:val="single" w:sz="4"/>
              <w:right w:val="nil"/>
            </w:tcBorders>
          </w:tcPr>
          <w:p>
            <w:pPr>
              <w:pStyle w:val="0"/>
            </w:pPr>
            <w:r>
              <w:rPr>
                <w:sz w:val="20"/>
              </w:rPr>
            </w:r>
          </w:p>
        </w:tc>
      </w:tr>
      <w:tr>
        <w:tc>
          <w:tcPr>
            <w:gridSpan w:val="10"/>
            <w:tcW w:w="9076" w:type="dxa"/>
            <w:tcBorders>
              <w:top w:val="nil"/>
              <w:left w:val="nil"/>
              <w:bottom w:val="single" w:sz="4"/>
              <w:right w:val="nil"/>
            </w:tcBorders>
          </w:tcPr>
          <w:p>
            <w:pPr>
              <w:pStyle w:val="0"/>
            </w:pPr>
            <w:r>
              <w:rPr>
                <w:sz w:val="20"/>
              </w:rPr>
            </w:r>
          </w:p>
        </w:tc>
      </w:tr>
      <w:tr>
        <w:tblPrEx>
          <w:tblBorders>
            <w:insideH w:val="single" w:sz="4"/>
          </w:tblBorders>
        </w:tblPrEx>
        <w:tc>
          <w:tcPr>
            <w:gridSpan w:val="10"/>
            <w:tcW w:w="9076" w:type="dxa"/>
            <w:tcBorders>
              <w:top w:val="single" w:sz="4"/>
              <w:left w:val="nil"/>
              <w:bottom w:val="single" w:sz="4"/>
              <w:right w:val="nil"/>
            </w:tcBorders>
          </w:tcPr>
          <w:p>
            <w:pPr>
              <w:pStyle w:val="0"/>
            </w:pPr>
            <w:r>
              <w:rPr>
                <w:sz w:val="20"/>
              </w:rPr>
            </w:r>
          </w:p>
        </w:tc>
      </w:tr>
      <w:tr>
        <w:tc>
          <w:tcPr>
            <w:gridSpan w:val="10"/>
            <w:tcW w:w="9076" w:type="dxa"/>
            <w:tcBorders>
              <w:top w:val="single" w:sz="4"/>
              <w:left w:val="nil"/>
              <w:bottom w:val="nil"/>
              <w:right w:val="nil"/>
            </w:tcBorders>
          </w:tcPr>
          <w:p>
            <w:pPr>
              <w:pStyle w:val="0"/>
              <w:jc w:val="center"/>
            </w:pPr>
            <w:r>
              <w:rPr>
                <w:sz w:val="20"/>
              </w:rPr>
              <w:t xml:space="preserve">(Ф.И.О. доверенного лица полностью)</w:t>
            </w:r>
          </w:p>
        </w:tc>
      </w:tr>
      <w:tr>
        <w:tc>
          <w:tcPr>
            <w:gridSpan w:val="10"/>
            <w:tcW w:w="9076" w:type="dxa"/>
            <w:tcBorders>
              <w:top w:val="nil"/>
              <w:left w:val="nil"/>
              <w:bottom w:val="nil"/>
              <w:right w:val="nil"/>
            </w:tcBorders>
          </w:tcPr>
          <w:p>
            <w:pPr>
              <w:pStyle w:val="0"/>
            </w:pPr>
            <w:r>
              <w:rPr>
                <w:sz w:val="20"/>
              </w:rPr>
              <w:t xml:space="preserve">"___" _______ ____ год рождения, паспорт серии _________ N ____________, выдан</w:t>
            </w:r>
          </w:p>
        </w:tc>
      </w:tr>
      <w:tr>
        <w:tc>
          <w:tcPr>
            <w:gridSpan w:val="10"/>
            <w:tcW w:w="9076" w:type="dxa"/>
            <w:tcBorders>
              <w:top w:val="nil"/>
              <w:left w:val="nil"/>
              <w:bottom w:val="single" w:sz="4"/>
              <w:right w:val="nil"/>
            </w:tcBorders>
          </w:tcPr>
          <w:p>
            <w:pPr>
              <w:pStyle w:val="0"/>
            </w:pPr>
            <w:r>
              <w:rPr>
                <w:sz w:val="20"/>
              </w:rPr>
            </w:r>
          </w:p>
        </w:tc>
      </w:tr>
      <w:tr>
        <w:tblPrEx>
          <w:tblBorders>
            <w:insideH w:val="single" w:sz="4"/>
          </w:tblBorders>
        </w:tblPrEx>
        <w:tc>
          <w:tcPr>
            <w:gridSpan w:val="8"/>
            <w:tcW w:w="6213" w:type="dxa"/>
            <w:tcBorders>
              <w:top w:val="single" w:sz="4"/>
              <w:left w:val="nil"/>
              <w:bottom w:val="nil"/>
              <w:right w:val="nil"/>
            </w:tcBorders>
          </w:tcPr>
          <w:p>
            <w:pPr>
              <w:pStyle w:val="0"/>
            </w:pPr>
            <w:r>
              <w:rPr>
                <w:sz w:val="20"/>
              </w:rPr>
              <w:t xml:space="preserve">"___" _______ ___ г., зарегистрированного(ую) по адресу:</w:t>
            </w:r>
          </w:p>
        </w:tc>
        <w:tc>
          <w:tcPr>
            <w:tcW w:w="2523"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3"/>
            <w:tcW w:w="3452" w:type="dxa"/>
            <w:tcBorders>
              <w:top w:val="nil"/>
              <w:left w:val="nil"/>
              <w:bottom w:val="nil"/>
              <w:right w:val="nil"/>
            </w:tcBorders>
          </w:tcPr>
          <w:p>
            <w:pPr>
              <w:pStyle w:val="0"/>
            </w:pPr>
            <w:r>
              <w:rPr>
                <w:sz w:val="20"/>
              </w:rPr>
              <w:t xml:space="preserve">проживающего(ую) по адресу:</w:t>
            </w:r>
          </w:p>
        </w:tc>
        <w:tc>
          <w:tcPr>
            <w:gridSpan w:val="6"/>
            <w:tcW w:w="528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7"/>
            <w:tcW w:w="5609" w:type="dxa"/>
            <w:tcBorders>
              <w:top w:val="nil"/>
              <w:left w:val="nil"/>
              <w:bottom w:val="nil"/>
              <w:right w:val="nil"/>
            </w:tcBorders>
          </w:tcPr>
          <w:p>
            <w:pPr>
              <w:pStyle w:val="0"/>
            </w:pPr>
            <w:r>
              <w:rPr>
                <w:sz w:val="20"/>
              </w:rPr>
              <w:t xml:space="preserve">в целях получения государственной(ых) услуг(и)</w:t>
            </w:r>
          </w:p>
        </w:tc>
        <w:tc>
          <w:tcPr>
            <w:gridSpan w:val="3"/>
            <w:tcW w:w="3467" w:type="dxa"/>
            <w:tcBorders>
              <w:top w:val="nil"/>
              <w:left w:val="nil"/>
              <w:bottom w:val="single" w:sz="4"/>
              <w:right w:val="nil"/>
            </w:tcBorders>
          </w:tcPr>
          <w:p>
            <w:pPr>
              <w:pStyle w:val="0"/>
            </w:pPr>
            <w:r>
              <w:rPr>
                <w:sz w:val="20"/>
              </w:rPr>
            </w:r>
          </w:p>
        </w:tc>
      </w:tr>
      <w:tr>
        <w:tc>
          <w:tcPr>
            <w:gridSpan w:val="10"/>
            <w:tcW w:w="9076" w:type="dxa"/>
            <w:tcBorders>
              <w:top w:val="nil"/>
              <w:left w:val="nil"/>
              <w:bottom w:val="single" w:sz="4"/>
              <w:right w:val="nil"/>
            </w:tcBorders>
          </w:tcPr>
          <w:p>
            <w:pPr>
              <w:pStyle w:val="0"/>
            </w:pPr>
            <w:r>
              <w:rPr>
                <w:sz w:val="20"/>
              </w:rPr>
            </w:r>
          </w:p>
        </w:tc>
      </w:tr>
      <w:tr>
        <w:tc>
          <w:tcPr>
            <w:gridSpan w:val="10"/>
            <w:tcW w:w="9076"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10"/>
            <w:tcW w:w="9076" w:type="dxa"/>
            <w:tcBorders>
              <w:top w:val="nil"/>
              <w:left w:val="nil"/>
              <w:bottom w:val="nil"/>
              <w:right w:val="nil"/>
            </w:tcBorders>
          </w:tcPr>
          <w:p>
            <w:pPr>
              <w:pStyle w:val="0"/>
              <w:jc w:val="both"/>
            </w:pPr>
            <w:r>
              <w:rPr>
                <w:sz w:val="20"/>
              </w:rPr>
              <w:t xml:space="preserve">быть моим представителем в ЦСЗН и(или) МФЦ, в связи с чем совершать от моего имени следующие действия:</w:t>
            </w:r>
          </w:p>
          <w:p>
            <w:pPr>
              <w:pStyle w:val="0"/>
              <w:ind w:firstLine="283"/>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ind w:firstLine="283"/>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ind w:firstLine="283"/>
              <w:jc w:val="both"/>
            </w:pPr>
            <w:r>
              <w:rPr>
                <w:sz w:val="20"/>
              </w:rPr>
              <w:t xml:space="preserve">- получать результат указанной(ых) государственной(ых) услуг(и);</w:t>
            </w:r>
          </w:p>
          <w:p>
            <w:pPr>
              <w:pStyle w:val="0"/>
              <w:ind w:firstLine="283"/>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ind w:firstLine="283"/>
              <w:jc w:val="both"/>
            </w:pPr>
            <w:r>
              <w:rPr>
                <w:sz w:val="20"/>
              </w:rPr>
              <w:t xml:space="preserve">Полномочия по настоящей доверенности не могут быть переданы другим лицам.</w:t>
            </w:r>
          </w:p>
          <w:p>
            <w:pPr>
              <w:pStyle w:val="0"/>
              <w:ind w:firstLine="283"/>
              <w:jc w:val="both"/>
            </w:pPr>
            <w:r>
              <w:rPr>
                <w:sz w:val="20"/>
              </w:rPr>
              <w:t xml:space="preserve">Доверенность выдана сроком на ___________ месяца(ев).</w:t>
            </w:r>
          </w:p>
        </w:tc>
      </w:tr>
    </w:tbl>
    <w:p>
      <w:pPr>
        <w:pStyle w:val="0"/>
      </w:pPr>
      <w:r>
        <w:rPr>
          <w:sz w:val="20"/>
        </w:rPr>
      </w:r>
    </w:p>
    <w:tbl>
      <w:tblPr>
        <w:tblInd w:w="0" w:type="dxa"/>
        <w:tblLayout w:type="fixed"/>
        <w:tblCellMar>
          <w:top w:w="102" w:type="dxa"/>
          <w:left w:w="62" w:type="dxa"/>
          <w:bottom w:w="102" w:type="dxa"/>
          <w:right w:w="62" w:type="dxa"/>
        </w:tblCellMar>
      </w:tblPr>
      <w:tblGrid>
        <w:gridCol w:w="1587"/>
        <w:gridCol w:w="4281"/>
        <w:gridCol w:w="340"/>
        <w:gridCol w:w="2863"/>
      </w:tblGrid>
      <w:tr>
        <w:tc>
          <w:tcPr>
            <w:tcW w:w="1587" w:type="dxa"/>
            <w:tcBorders>
              <w:top w:val="nil"/>
              <w:left w:val="nil"/>
              <w:bottom w:val="nil"/>
              <w:right w:val="nil"/>
            </w:tcBorders>
          </w:tcPr>
          <w:p>
            <w:pPr>
              <w:pStyle w:val="0"/>
            </w:pPr>
            <w:r>
              <w:rPr>
                <w:sz w:val="20"/>
              </w:rPr>
              <w:t xml:space="preserve">Доверитель</w:t>
            </w:r>
          </w:p>
        </w:tc>
        <w:tc>
          <w:tcPr>
            <w:tcW w:w="428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63" w:type="dxa"/>
            <w:tcBorders>
              <w:top w:val="nil"/>
              <w:left w:val="nil"/>
              <w:bottom w:val="single" w:sz="4"/>
              <w:right w:val="nil"/>
            </w:tcBorders>
          </w:tcPr>
          <w:p>
            <w:pPr>
              <w:pStyle w:val="0"/>
            </w:pPr>
            <w:r>
              <w:rPr>
                <w:sz w:val="20"/>
              </w:rPr>
            </w:r>
          </w:p>
        </w:tc>
      </w:tr>
      <w:tr>
        <w:tc>
          <w:tcPr>
            <w:tcW w:w="1587" w:type="dxa"/>
            <w:tcBorders>
              <w:top w:val="nil"/>
              <w:left w:val="nil"/>
              <w:bottom w:val="nil"/>
              <w:right w:val="nil"/>
            </w:tcBorders>
          </w:tcPr>
          <w:p>
            <w:pPr>
              <w:pStyle w:val="0"/>
            </w:pPr>
            <w:r>
              <w:rPr>
                <w:sz w:val="20"/>
              </w:rPr>
            </w:r>
          </w:p>
        </w:tc>
        <w:tc>
          <w:tcPr>
            <w:tcW w:w="428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863"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17230" w:name="P17230"/>
    <w:bookmarkEnd w:id="17230"/>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ОПРЕДЕЛЕНИЮ ПРАВА НА ЛЬГОТНЫЙ</w:t>
      </w:r>
    </w:p>
    <w:p>
      <w:pPr>
        <w:pStyle w:val="2"/>
        <w:jc w:val="center"/>
      </w:pPr>
      <w:r>
        <w:rPr>
          <w:sz w:val="20"/>
        </w:rPr>
        <w:t xml:space="preserve">(БЕСПЛАТНЫЙ) ПРОЕЗД НА АВТОМОБИЛЬНОМ И(ИЛИ) ЖЕЛЕЗНОДОРОЖНОМ</w:t>
      </w:r>
    </w:p>
    <w:p>
      <w:pPr>
        <w:pStyle w:val="2"/>
        <w:jc w:val="center"/>
      </w:pPr>
      <w:r>
        <w:rPr>
          <w:sz w:val="20"/>
        </w:rPr>
        <w:t xml:space="preserve">ТРАНСПОРТАХ ПРИГОРОДНОГО СООБЩЕНИЯ ОТДЕЛЬНЫМ</w:t>
      </w:r>
    </w:p>
    <w:p>
      <w:pPr>
        <w:pStyle w:val="2"/>
        <w:jc w:val="center"/>
      </w:pPr>
      <w:r>
        <w:rPr>
          <w:sz w:val="20"/>
        </w:rPr>
        <w:t xml:space="preserve">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25.03.2025 </w:t>
            </w:r>
            <w:hyperlink w:history="0" r:id="rId207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 от 04.06.2025 </w:t>
            </w:r>
            <w:hyperlink w:history="0" r:id="rId2071"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04-58</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определение права на льготный</w:t>
      </w:r>
    </w:p>
    <w:p>
      <w:pPr>
        <w:pStyle w:val="0"/>
        <w:jc w:val="center"/>
      </w:pPr>
      <w:r>
        <w:rPr>
          <w:sz w:val="20"/>
        </w:rPr>
        <w:t xml:space="preserve">(бесплатный) проезд на автомобильном и(или) железнодорожном</w:t>
      </w:r>
    </w:p>
    <w:p>
      <w:pPr>
        <w:pStyle w:val="0"/>
        <w:jc w:val="center"/>
      </w:pPr>
      <w:r>
        <w:rPr>
          <w:sz w:val="20"/>
        </w:rPr>
        <w:t xml:space="preserve">транспортах пригородного сообщения отдельным категориям</w:t>
      </w:r>
    </w:p>
    <w:p>
      <w:pPr>
        <w:pStyle w:val="0"/>
        <w:jc w:val="center"/>
      </w:pPr>
      <w:r>
        <w:rPr>
          <w:sz w:val="20"/>
        </w:rPr>
        <w:t xml:space="preserve">граждан) (далее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bookmarkStart w:id="17255" w:name="P17255"/>
    <w:bookmarkEnd w:id="17255"/>
    <w:p>
      <w:pPr>
        <w:pStyle w:val="0"/>
        <w:ind w:firstLine="540"/>
        <w:jc w:val="both"/>
      </w:pPr>
      <w:r>
        <w:rPr>
          <w:sz w:val="20"/>
        </w:rPr>
        <w:t xml:space="preserve">1.2. Заявителями, имеющими право обратиться за получением государственной услуги, являются:</w:t>
      </w:r>
    </w:p>
    <w:p>
      <w:pPr>
        <w:pStyle w:val="0"/>
        <w:spacing w:before="200" w:line-rule="auto"/>
        <w:ind w:firstLine="540"/>
        <w:jc w:val="both"/>
      </w:pPr>
      <w:r>
        <w:rPr>
          <w:sz w:val="20"/>
        </w:rPr>
        <w:t xml:space="preserve">1.2.1. По определению права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отдельным категориям граждан являются физические лица (далее - заявители) из числа:</w:t>
      </w:r>
    </w:p>
    <w:p>
      <w:pPr>
        <w:pStyle w:val="0"/>
        <w:spacing w:before="200" w:line-rule="auto"/>
        <w:ind w:firstLine="540"/>
        <w:jc w:val="both"/>
      </w:pPr>
      <w:r>
        <w:rPr>
          <w:sz w:val="20"/>
        </w:rPr>
        <w:t xml:space="preserve">а) граждан Российской Федерации, имеющих место жительства или место пребывания на территории Ленинградской области, иностранных граждан и лиц без гражданства, имеющих место жительства на территории Ленинградской области, получающих:</w:t>
      </w:r>
    </w:p>
    <w:p>
      <w:pPr>
        <w:pStyle w:val="0"/>
        <w:spacing w:before="200" w:line-rule="auto"/>
        <w:ind w:firstLine="540"/>
        <w:jc w:val="both"/>
      </w:pPr>
      <w:r>
        <w:rPr>
          <w:sz w:val="20"/>
        </w:rPr>
        <w:t xml:space="preserve">1) ежемесячную денежную выплату за счет средств федерального бюджета в соответствии с </w:t>
      </w:r>
      <w:hyperlink w:history="0" r:id="rId2072" w:tooltip="Закон РФ от 15.05.1991 N 1244-1 (ред. от 25.12.2023) &quot;О социальной защите граждан, подвергшихся воздействию радиации вследствие катастрофы на Чернобыльской АЭС&quot; {КонсультантПлюс}">
        <w:r>
          <w:rPr>
            <w:sz w:val="20"/>
            <w:color w:val="0000ff"/>
          </w:rPr>
          <w:t xml:space="preserve">Законом</w:t>
        </w:r>
      </w:hyperlink>
      <w:r>
        <w:rPr>
          <w:sz w:val="20"/>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федеральными законами от 12 января 1995 года </w:t>
      </w:r>
      <w:hyperlink w:history="0" r:id="rId2073" w:tooltip="Федеральный закон от 12.01.1995 N 5-ФЗ (ред. от 07.07.2025) &quot;О ветеранах&quot; {КонсультантПлюс}">
        <w:r>
          <w:rPr>
            <w:sz w:val="20"/>
            <w:color w:val="0000ff"/>
          </w:rPr>
          <w:t xml:space="preserve">N 5-ФЗ</w:t>
        </w:r>
      </w:hyperlink>
      <w:r>
        <w:rPr>
          <w:sz w:val="20"/>
        </w:rPr>
        <w:t xml:space="preserve"> "О ветеранах", от 26 ноября 1998 года </w:t>
      </w:r>
      <w:hyperlink w:history="0" r:id="rId2074"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0"/>
            <w:color w:val="0000ff"/>
          </w:rPr>
          <w:t xml:space="preserve">N 175-ФЗ</w:t>
        </w:r>
      </w:hyperlink>
      <w:r>
        <w:rPr>
          <w:sz w:val="20"/>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w:t>
      </w:r>
      <w:hyperlink w:history="0" r:id="rId2075"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0"/>
            <w:color w:val="0000ff"/>
          </w:rPr>
          <w:t xml:space="preserve">N 2-ФЗ</w:t>
        </w:r>
      </w:hyperlink>
      <w:r>
        <w:rPr>
          <w:sz w:val="20"/>
        </w:rPr>
        <w:t xml:space="preserve"> "О социальных гарантиях гражданам, подвергшимся радиационному воздействию вследствие ядерных испытаний на Семипалатинском полигоне", </w:t>
      </w:r>
      <w:hyperlink w:history="0" r:id="rId2076" w:tooltip="Указ Президента РФ от 15.10.1992 N 1235 &quot;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quot; {КонсультантПлюс}">
        <w:r>
          <w:rPr>
            <w:sz w:val="20"/>
            <w:color w:val="0000ff"/>
          </w:rPr>
          <w:t xml:space="preserve">Указом</w:t>
        </w:r>
      </w:hyperlink>
      <w:r>
        <w:rPr>
          <w:sz w:val="20"/>
        </w:rPr>
        <w:t xml:space="preserve"> Президента Российской Федерации от 15 октября 1992 года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w:t>
      </w:r>
      <w:hyperlink w:history="0" r:id="rId2077" w:tooltip="Постановление ВС РФ от 27.12.1991 N 2123-1 (ред. от 29.06.2015) &quot;О распространении действия Закона РСФСР &quot;О социальной защите граждан, подвергшихся воздействию радиации вследствие катастрофы на Чернобыльской АЭС&quot; на граждан из подразделений особого риска&quot; {КонсультантПлюс}">
        <w:r>
          <w:rPr>
            <w:sz w:val="20"/>
            <w:color w:val="0000ff"/>
          </w:rPr>
          <w:t xml:space="preserve">постановлением</w:t>
        </w:r>
      </w:hyperlink>
      <w:r>
        <w:rPr>
          <w:sz w:val="20"/>
        </w:rPr>
        <w:t xml:space="preserve"> Верховного Совета Российской Федерации от 27 декабря 1991 года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0"/>
        <w:spacing w:before="200" w:line-rule="auto"/>
        <w:ind w:firstLine="540"/>
        <w:jc w:val="both"/>
      </w:pPr>
      <w:r>
        <w:rPr>
          <w:sz w:val="20"/>
        </w:rPr>
        <w:t xml:space="preserve">2) ежемесячную денежную выплату за счет средств федерального бюджета в соответствии с Федеральным </w:t>
      </w:r>
      <w:hyperlink w:history="0" r:id="rId2078"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законом</w:t>
        </w:r>
      </w:hyperlink>
      <w:r>
        <w:rPr>
          <w:sz w:val="20"/>
        </w:rPr>
        <w:t xml:space="preserve"> от 24 ноября 1995 года N 181-ФЗ "О социальной защите инвалидов в Российской Федерации", за исключением лиц, указанных в </w:t>
      </w:r>
      <w:hyperlink w:history="0" r:id="rId207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 5.2</w:t>
        </w:r>
      </w:hyperlink>
      <w:r>
        <w:rPr>
          <w:sz w:val="20"/>
        </w:rPr>
        <w:t xml:space="preserve"> областного закона Ленинградской области от 17 ноября 2017 года N 72-оз "Социальный кодекс Ленинградской области" (далее - Социальный кодекс);</w:t>
      </w:r>
    </w:p>
    <w:p>
      <w:pPr>
        <w:pStyle w:val="0"/>
        <w:spacing w:before="200" w:line-rule="auto"/>
        <w:ind w:firstLine="540"/>
        <w:jc w:val="both"/>
      </w:pPr>
      <w:r>
        <w:rPr>
          <w:sz w:val="20"/>
        </w:rPr>
        <w:t xml:space="preserve">3) ежемесячную денежную выплату за счет средств областного бюджета в соответствии со </w:t>
      </w:r>
      <w:hyperlink w:history="0" r:id="rId208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статьями 8.5</w:t>
        </w:r>
      </w:hyperlink>
      <w:r>
        <w:rPr>
          <w:sz w:val="20"/>
        </w:rPr>
        <w:t xml:space="preserve"> и </w:t>
      </w:r>
      <w:hyperlink w:history="0" r:id="rId208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9.2</w:t>
        </w:r>
      </w:hyperlink>
      <w:r>
        <w:rPr>
          <w:sz w:val="20"/>
        </w:rPr>
        <w:t xml:space="preserve"> Социального кодекса;</w:t>
      </w:r>
    </w:p>
    <w:p>
      <w:pPr>
        <w:pStyle w:val="0"/>
        <w:spacing w:before="200" w:line-rule="auto"/>
        <w:ind w:firstLine="540"/>
        <w:jc w:val="both"/>
      </w:pPr>
      <w:r>
        <w:rPr>
          <w:sz w:val="20"/>
        </w:rPr>
        <w:t xml:space="preserve">4) пенсию в соответствии с законодательством Российской Федерации либо достигших возраста 60 лет для мужчин, 55 лет для женщин.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p>
      <w:pPr>
        <w:pStyle w:val="0"/>
        <w:spacing w:before="200" w:line-rule="auto"/>
        <w:ind w:firstLine="540"/>
        <w:jc w:val="both"/>
      </w:pPr>
      <w:r>
        <w:rPr>
          <w:sz w:val="20"/>
        </w:rPr>
        <w:t xml:space="preserve">5) ежегодную денежную выплату за счет средств федерального бюджета в соответствии с Федеральным </w:t>
      </w:r>
      <w:hyperlink w:history="0" r:id="rId2082" w:tooltip="Федеральный закон от 20.07.2012 N 125-ФЗ (ред. от 25.12.2023)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w:t>
      </w:r>
    </w:p>
    <w:p>
      <w:pPr>
        <w:pStyle w:val="0"/>
        <w:spacing w:before="200" w:line-rule="auto"/>
        <w:ind w:firstLine="540"/>
        <w:jc w:val="both"/>
      </w:pPr>
      <w:r>
        <w:rPr>
          <w:sz w:val="20"/>
        </w:rPr>
        <w:t xml:space="preserve">б) граждан Российской Федерации, имеющих место жительства или место пребывания на территории Ленинградской области, из числа:</w:t>
      </w:r>
    </w:p>
    <w:bookmarkStart w:id="17264" w:name="P17264"/>
    <w:bookmarkEnd w:id="17264"/>
    <w:p>
      <w:pPr>
        <w:pStyle w:val="0"/>
        <w:spacing w:before="200" w:line-rule="auto"/>
        <w:ind w:firstLine="540"/>
        <w:jc w:val="both"/>
      </w:pPr>
      <w:r>
        <w:rPr>
          <w:sz w:val="20"/>
        </w:rPr>
        <w:t xml:space="preserve">1) инвалидов I группы;</w:t>
      </w:r>
    </w:p>
    <w:p>
      <w:pPr>
        <w:pStyle w:val="0"/>
        <w:spacing w:before="200" w:line-rule="auto"/>
        <w:ind w:firstLine="540"/>
        <w:jc w:val="both"/>
      </w:pPr>
      <w:r>
        <w:rPr>
          <w:sz w:val="20"/>
        </w:rPr>
        <w:t xml:space="preserve">2) инвалидов по зрению II группы;</w:t>
      </w:r>
    </w:p>
    <w:p>
      <w:pPr>
        <w:pStyle w:val="0"/>
        <w:spacing w:before="200" w:line-rule="auto"/>
        <w:ind w:firstLine="540"/>
        <w:jc w:val="both"/>
      </w:pPr>
      <w:r>
        <w:rPr>
          <w:sz w:val="20"/>
        </w:rPr>
        <w:t xml:space="preserve">3) инвалидов, получающих процедуру гемодиализа;</w:t>
      </w:r>
    </w:p>
    <w:bookmarkStart w:id="17267" w:name="P17267"/>
    <w:bookmarkEnd w:id="17267"/>
    <w:p>
      <w:pPr>
        <w:pStyle w:val="0"/>
        <w:spacing w:before="200" w:line-rule="auto"/>
        <w:ind w:firstLine="540"/>
        <w:jc w:val="both"/>
      </w:pPr>
      <w:r>
        <w:rPr>
          <w:sz w:val="20"/>
        </w:rPr>
        <w:t xml:space="preserve">4) одного из законных представителей ребенка-инвалида, в целях предоставления права бесплатного проезда ребенку-инвалиду;</w:t>
      </w:r>
    </w:p>
    <w:bookmarkStart w:id="17268" w:name="P17268"/>
    <w:bookmarkEnd w:id="17268"/>
    <w:p>
      <w:pPr>
        <w:pStyle w:val="0"/>
        <w:spacing w:before="200" w:line-rule="auto"/>
        <w:ind w:firstLine="540"/>
        <w:jc w:val="both"/>
      </w:pPr>
      <w:r>
        <w:rPr>
          <w:sz w:val="20"/>
        </w:rPr>
        <w:t xml:space="preserve">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w:t>
      </w:r>
    </w:p>
    <w:bookmarkStart w:id="17269" w:name="P17269"/>
    <w:bookmarkEnd w:id="17269"/>
    <w:p>
      <w:pPr>
        <w:pStyle w:val="0"/>
        <w:spacing w:before="200" w:line-rule="auto"/>
        <w:ind w:firstLine="540"/>
        <w:jc w:val="both"/>
      </w:pPr>
      <w:r>
        <w:rPr>
          <w:sz w:val="20"/>
        </w:rPr>
        <w:t xml:space="preserve">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w:t>
      </w:r>
    </w:p>
    <w:bookmarkStart w:id="17270" w:name="P17270"/>
    <w:bookmarkEnd w:id="17270"/>
    <w:p>
      <w:pPr>
        <w:pStyle w:val="0"/>
        <w:spacing w:before="200" w:line-rule="auto"/>
        <w:ind w:firstLine="540"/>
        <w:jc w:val="both"/>
      </w:pPr>
      <w:r>
        <w:rPr>
          <w:sz w:val="20"/>
        </w:rPr>
        <w:t xml:space="preserve">в)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членов семей граждан, призванных на военную службу по частичной мобилизации, военнослужащих Вооруженных Сил Российской Федерации, в том числе проходящих военную службу по частичной мобилизации, принимающих участие в специальной военной операции (далее - военнослужащие Вооруженных Сил Российской Федерации); военнослужащих, лиц, проходящих службу в войсках национальной гвардии Российской Федерации, принимающих участие в специальной военной операции, граждан из числа предусмотренных </w:t>
      </w:r>
      <w:hyperlink w:history="0" r:id="rId2083"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(далее - участники специальной военной операции), к которым относятся:</w:t>
      </w:r>
    </w:p>
    <w:p>
      <w:pPr>
        <w:pStyle w:val="0"/>
        <w:spacing w:before="200" w:line-rule="auto"/>
        <w:ind w:firstLine="540"/>
        <w:jc w:val="both"/>
      </w:pPr>
      <w:r>
        <w:rPr>
          <w:sz w:val="20"/>
        </w:rPr>
        <w:t xml:space="preserve">супруга (супруг), состоящая (состоящий) на дату подачи заявления с участником специальной военной операции в зарегистрированном браке;</w:t>
      </w:r>
    </w:p>
    <w:p>
      <w:pPr>
        <w:pStyle w:val="0"/>
        <w:spacing w:before="200" w:line-rule="auto"/>
        <w:ind w:firstLine="540"/>
        <w:jc w:val="both"/>
      </w:pPr>
      <w:r>
        <w:rPr>
          <w:sz w:val="20"/>
        </w:rPr>
        <w:t xml:space="preserve">дети (пасынки и падчерицы)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дети (пасынки и падчерицы) участника специальной военной операции в возрасте от 18 до 23 лет, обучающиеся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родители участника специальной военной операции;</w:t>
      </w:r>
    </w:p>
    <w:p>
      <w:pPr>
        <w:pStyle w:val="0"/>
        <w:spacing w:before="200" w:line-rule="auto"/>
        <w:ind w:firstLine="540"/>
        <w:jc w:val="both"/>
      </w:pPr>
      <w:r>
        <w:rPr>
          <w:sz w:val="20"/>
        </w:rPr>
        <w:t xml:space="preserve">опекун (попечитель) участника специальной военной операции, осуществлявший опеку (попечительство) до достижения участником специальной военной операции совершеннолетия;</w:t>
      </w:r>
    </w:p>
    <w:p>
      <w:pPr>
        <w:pStyle w:val="0"/>
        <w:spacing w:before="200" w:line-rule="auto"/>
        <w:ind w:firstLine="540"/>
        <w:jc w:val="both"/>
      </w:pPr>
      <w:r>
        <w:rPr>
          <w:sz w:val="20"/>
        </w:rPr>
        <w:t xml:space="preserve">2) детей погибших участников специальной военной операции, а также граждан из числа предусмотренных </w:t>
      </w:r>
      <w:hyperlink w:history="0" r:id="rId2084"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лица, заключившие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085"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086"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года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3)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087"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088"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года N 400-ФЗ "О страховых пенсиях".</w:t>
      </w:r>
    </w:p>
    <w:p>
      <w:pPr>
        <w:pStyle w:val="0"/>
        <w:spacing w:before="200" w:line-rule="auto"/>
        <w:ind w:firstLine="540"/>
        <w:jc w:val="both"/>
      </w:pPr>
      <w:r>
        <w:rPr>
          <w:sz w:val="20"/>
        </w:rPr>
        <w:t xml:space="preserve">Гражданам, указанным в </w:t>
      </w:r>
      <w:hyperlink w:history="0" w:anchor="P17264" w:tooltip="1) инвалидов I группы;">
        <w:r>
          <w:rPr>
            <w:sz w:val="20"/>
            <w:color w:val="0000ff"/>
          </w:rPr>
          <w:t xml:space="preserve">подпунктах 1</w:t>
        </w:r>
      </w:hyperlink>
      <w:r>
        <w:rPr>
          <w:sz w:val="20"/>
        </w:rPr>
        <w:t xml:space="preserve"> -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 подпункта "б" пункта 1.2.1</w:t>
        </w:r>
      </w:hyperlink>
      <w:r>
        <w:rPr>
          <w:sz w:val="20"/>
        </w:rPr>
        <w:t xml:space="preserve"> настоящего административного регламента, предоставляется право бесплатного проезда.</w:t>
      </w:r>
    </w:p>
    <w:p>
      <w:pPr>
        <w:pStyle w:val="0"/>
        <w:spacing w:before="200" w:line-rule="auto"/>
        <w:ind w:firstLine="540"/>
        <w:jc w:val="both"/>
      </w:pPr>
      <w:r>
        <w:rPr>
          <w:sz w:val="20"/>
        </w:rPr>
        <w:t xml:space="preserve">1.2.2. По определению права на льготный проезд отдельных категорий граждан на железнодорожном транспорте пригородного сообщения являются физические лица (далее - заявители) из числа:</w:t>
      </w:r>
    </w:p>
    <w:p>
      <w:pPr>
        <w:pStyle w:val="0"/>
        <w:spacing w:before="200" w:line-rule="auto"/>
        <w:ind w:firstLine="540"/>
        <w:jc w:val="both"/>
      </w:pPr>
      <w:r>
        <w:rPr>
          <w:sz w:val="20"/>
        </w:rPr>
        <w:t xml:space="preserve">а)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лиц, получающих ежемесячную денежную выплату за счет средств областного бюджета в соответствии со </w:t>
      </w:r>
      <w:hyperlink w:history="0" r:id="rId2089"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статьями 8.5</w:t>
        </w:r>
      </w:hyperlink>
      <w:r>
        <w:rPr>
          <w:sz w:val="20"/>
        </w:rPr>
        <w:t xml:space="preserve"> и </w:t>
      </w:r>
      <w:hyperlink w:history="0" r:id="rId2090"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9.2</w:t>
        </w:r>
      </w:hyperlink>
      <w:r>
        <w:rPr>
          <w:sz w:val="20"/>
        </w:rPr>
        <w:t xml:space="preserve"> Социального кодекса;</w:t>
      </w:r>
    </w:p>
    <w:p>
      <w:pPr>
        <w:pStyle w:val="0"/>
        <w:spacing w:before="200" w:line-rule="auto"/>
        <w:ind w:firstLine="540"/>
        <w:jc w:val="both"/>
      </w:pPr>
      <w:r>
        <w:rPr>
          <w:sz w:val="20"/>
        </w:rPr>
        <w:t xml:space="preserve">2) лиц, достигших возраста 60 лет для мужчин, 55 лет для женщин либо получающих пенсию в соответствии с законодательством Российской Федерации (за исключением лиц, получающих ежемесячные денежные выплаты, предусмотренные законодательством Российской Федерации). В целях определения права льготного проезда несовершеннолетнему получателю пенсии по случаю потери кормильца заявление подается одним из его законных представителей;</w:t>
      </w:r>
    </w:p>
    <w:bookmarkStart w:id="17284" w:name="P17284"/>
    <w:bookmarkEnd w:id="17284"/>
    <w:p>
      <w:pPr>
        <w:pStyle w:val="0"/>
        <w:spacing w:before="200" w:line-rule="auto"/>
        <w:ind w:firstLine="540"/>
        <w:jc w:val="both"/>
      </w:pPr>
      <w:r>
        <w:rPr>
          <w:sz w:val="20"/>
        </w:rPr>
        <w:t xml:space="preserve">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w:t>
      </w:r>
    </w:p>
    <w:p>
      <w:pPr>
        <w:pStyle w:val="0"/>
        <w:spacing w:before="200" w:line-rule="auto"/>
        <w:ind w:firstLine="540"/>
        <w:jc w:val="both"/>
      </w:pPr>
      <w:r>
        <w:rPr>
          <w:sz w:val="20"/>
        </w:rPr>
        <w:t xml:space="preserve">б) иностранных граждан и лиц без гражданства, имеющих место жительства на территории Ленинградской области, из числа лиц, проработавших в тылу в период с 22 июня 1941 года по 9 мая 1945 года (далее - труженики тыла), указанных в </w:t>
      </w:r>
      <w:hyperlink w:history="0" r:id="rId2091"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абзаце первом части 1 статьи 8.4</w:t>
        </w:r>
      </w:hyperlink>
      <w:r>
        <w:rPr>
          <w:sz w:val="20"/>
        </w:rPr>
        <w:t xml:space="preserve"> Социального кодекса, получающих ежемесячную денежную выплату в соответствии со </w:t>
      </w:r>
      <w:hyperlink w:history="0" r:id="rId2092"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статьей 8.5</w:t>
        </w:r>
      </w:hyperlink>
      <w:r>
        <w:rPr>
          <w:sz w:val="20"/>
        </w:rPr>
        <w:t xml:space="preserve"> Социального кодекса;</w:t>
      </w:r>
    </w:p>
    <w:bookmarkStart w:id="17286" w:name="P17286"/>
    <w:bookmarkEnd w:id="17286"/>
    <w:p>
      <w:pPr>
        <w:pStyle w:val="0"/>
        <w:spacing w:before="200" w:line-rule="auto"/>
        <w:ind w:firstLine="540"/>
        <w:jc w:val="both"/>
      </w:pPr>
      <w:r>
        <w:rPr>
          <w:sz w:val="20"/>
        </w:rPr>
        <w:t xml:space="preserve">в) граждан Российской Федерации, имеющих место жительства или место пребывания на территории Ленинградской области, из числа:</w:t>
      </w:r>
    </w:p>
    <w:p>
      <w:pPr>
        <w:pStyle w:val="0"/>
        <w:spacing w:before="200" w:line-rule="auto"/>
        <w:ind w:firstLine="540"/>
        <w:jc w:val="both"/>
      </w:pPr>
      <w:r>
        <w:rPr>
          <w:sz w:val="20"/>
        </w:rPr>
        <w:t xml:space="preserve">1) детей (пасынков и падчериц) участника специальной военной операции в возрасте до 18 лет,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2) детей (пасынков и падчериц) участника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3)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093"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094"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N 400-ФЗ "О страховых пенсиях", интересы которых при обращении за государственной услугой представляет один из родителей (опекунов (попечителей) несовершеннолетнего;</w:t>
      </w:r>
    </w:p>
    <w:p>
      <w:pPr>
        <w:pStyle w:val="0"/>
        <w:spacing w:before="200" w:line-rule="auto"/>
        <w:ind w:firstLine="540"/>
        <w:jc w:val="both"/>
      </w:pPr>
      <w:r>
        <w:rPr>
          <w:sz w:val="20"/>
        </w:rPr>
        <w:t xml:space="preserve">4)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обучающимся в образовательной организации по очной форме обучения, - до окончания ими такого обучения либо до даты поступления сведений о назначении им ежемесячной денежной выплаты за счет средств федерального бюджета в соответствии с Федеральным </w:t>
      </w:r>
      <w:hyperlink w:history="0" r:id="rId2095" w:tooltip="Федеральный закон от 12.01.1995 N 5-ФЗ (ред. от 07.07.2025) &quot;О ветеранах&quot; {КонсультантПлюс}">
        <w:r>
          <w:rPr>
            <w:sz w:val="20"/>
            <w:color w:val="0000ff"/>
          </w:rPr>
          <w:t xml:space="preserve">законом</w:t>
        </w:r>
      </w:hyperlink>
      <w:r>
        <w:rPr>
          <w:sz w:val="20"/>
        </w:rPr>
        <w:t xml:space="preserve"> от 12 января 1995 года N 5-ФЗ "О ветеранах" либо даты поступления сведений о назначении пенсии по потере кормильца в соответствии со </w:t>
      </w:r>
      <w:hyperlink w:history="0" r:id="rId2096" w:tooltip="Федеральный закон от 28.12.2013 N 400-ФЗ (ред. от 28.02.2025) &quot;О страховых пенсиях&quot; {КонсультантПлюс}">
        <w:r>
          <w:rPr>
            <w:sz w:val="20"/>
            <w:color w:val="0000ff"/>
          </w:rPr>
          <w:t xml:space="preserve">статьей 10</w:t>
        </w:r>
      </w:hyperlink>
      <w:r>
        <w:rPr>
          <w:sz w:val="20"/>
        </w:rPr>
        <w:t xml:space="preserve"> Федерального закона от 28 декабря 2013 N 400-ФЗ "О страховых пенсиях".</w:t>
      </w:r>
    </w:p>
    <w:p>
      <w:pPr>
        <w:pStyle w:val="0"/>
        <w:spacing w:before="200" w:line-rule="auto"/>
        <w:ind w:firstLine="540"/>
        <w:jc w:val="both"/>
      </w:pPr>
      <w:r>
        <w:rPr>
          <w:sz w:val="20"/>
        </w:rPr>
        <w:t xml:space="preserve">Представлять интересы заявителя, указанного в </w:t>
      </w:r>
      <w:hyperlink w:history="0" w:anchor="P17255"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097">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098">
        <w:r>
          <w:rPr>
            <w:sz w:val="20"/>
            <w:color w:val="0000ff"/>
          </w:rPr>
          <w:t xml:space="preserve">https://mfc47.ru/</w:t>
        </w:r>
      </w:hyperlink>
      <w:r>
        <w:rPr>
          <w:sz w:val="20"/>
        </w:rPr>
        <w:t xml:space="preserve">;</w:t>
      </w:r>
    </w:p>
    <w:p>
      <w:pPr>
        <w:pStyle w:val="0"/>
        <w:jc w:val="both"/>
      </w:pPr>
      <w:r>
        <w:rPr>
          <w:sz w:val="20"/>
        </w:rPr>
        <w:t xml:space="preserve">(в ред. </w:t>
      </w:r>
      <w:hyperlink w:history="0" r:id="rId2099"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на Едином портале государственных услуг (далее - ЕПГУ) </w:t>
      </w:r>
      <w:hyperlink w:history="0" r:id="rId2100">
        <w:r>
          <w:rPr>
            <w:sz w:val="20"/>
            <w:color w:val="0000ff"/>
          </w:rPr>
          <w:t xml:space="preserve">https://www.gosuslugi.ru/</w:t>
        </w:r>
      </w:hyperlink>
      <w:r>
        <w:rPr>
          <w:sz w:val="20"/>
        </w:rPr>
        <w:t xml:space="preserve">;</w:t>
      </w:r>
    </w:p>
    <w:p>
      <w:pPr>
        <w:pStyle w:val="0"/>
        <w:jc w:val="both"/>
      </w:pPr>
      <w:r>
        <w:rPr>
          <w:sz w:val="20"/>
        </w:rPr>
        <w:t xml:space="preserve">(в ред. </w:t>
      </w:r>
      <w:hyperlink w:history="0" r:id="rId2101"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2102"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определение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1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10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0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w:t>
      </w:r>
      <w:hyperlink w:history="0" w:anchor="P18401" w:tooltip="РАСПОРЯЖЕНИЕ N">
        <w:r>
          <w:rPr>
            <w:sz w:val="20"/>
            <w:color w:val="0000ff"/>
          </w:rPr>
          <w:t xml:space="preserve">распоряжения</w:t>
        </w:r>
      </w:hyperlink>
      <w:r>
        <w:rPr>
          <w:sz w:val="20"/>
        </w:rPr>
        <w:t xml:space="preserve"> о праве на льготный (бесплатный) проезд на автомобильном транспорте по форме согласно приложению 3 к настоящему регламенту;</w:t>
      </w:r>
    </w:p>
    <w:p>
      <w:pPr>
        <w:pStyle w:val="0"/>
        <w:spacing w:before="200" w:line-rule="auto"/>
        <w:ind w:firstLine="540"/>
        <w:jc w:val="both"/>
      </w:pPr>
      <w:r>
        <w:rPr>
          <w:sz w:val="20"/>
        </w:rPr>
        <w:t xml:space="preserve">выдача распоряжения о праве на льготный проезд на железнодорожном транспорте пригородного сообщения по форме согласно приложению 4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льготный (бесплатный) проезд на автомобильном транспорте по форме согласно приложению 5 (не приводится) к настоящему регламенту;</w:t>
      </w:r>
    </w:p>
    <w:p>
      <w:pPr>
        <w:pStyle w:val="0"/>
        <w:spacing w:before="200" w:line-rule="auto"/>
        <w:ind w:firstLine="540"/>
        <w:jc w:val="both"/>
      </w:pPr>
      <w:r>
        <w:rPr>
          <w:sz w:val="20"/>
        </w:rPr>
        <w:t xml:space="preserve">выдача распоряжения об отказе в праве на льготный проезд на железнодорожном транспорте пригородного сообщения по форме согласно приложению 6 (не приводится) к настоящему регламенту;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109"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04.06.2025 N 04-58 в приложение 7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выдача распоряжения о замене единого социального проездного билета на основе бесконтактной электронной пластиковой карты (далее - БЭПК) согласно приложению 7 (не приводится) к настоящему регламенту;</w:t>
      </w:r>
    </w:p>
    <w:p>
      <w:pPr>
        <w:pStyle w:val="0"/>
        <w:jc w:val="both"/>
      </w:pPr>
      <w:r>
        <w:rPr>
          <w:sz w:val="20"/>
        </w:rPr>
        <w:t xml:space="preserve">(в ред. </w:t>
      </w:r>
      <w:hyperlink w:history="0" r:id="rId2110"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выдача распоряжения об отказе в замене БЭПК согласно приложению 8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2.3.2. Выдача БЭПК производится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в МФЦ.</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со дня регистрации заявления в ЦСЗН в соответствии с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Замена БЭПК в случае утраты, порчи осуществляется ЦСЗН в течение 4 рабочих дней со дня получения заявления в соответствии с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111">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7396" w:name="P17396"/>
    <w:bookmarkEnd w:id="17396"/>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7397" w:name="P17397"/>
    <w:bookmarkEnd w:id="17397"/>
    <w:p>
      <w:pPr>
        <w:pStyle w:val="0"/>
        <w:spacing w:before="200" w:line-rule="auto"/>
        <w:ind w:firstLine="540"/>
        <w:jc w:val="both"/>
      </w:pPr>
      <w:r>
        <w:rPr>
          <w:sz w:val="20"/>
        </w:rPr>
        <w:t xml:space="preserve">1) для предоставления государственных услуг, указанных в </w:t>
      </w:r>
      <w:hyperlink w:history="0" w:anchor="P17255"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заполняется </w:t>
      </w:r>
      <w:hyperlink w:history="0" w:anchor="P17978" w:tooltip="ЗАЯВЛЕНИЕ">
        <w:r>
          <w:rPr>
            <w:sz w:val="20"/>
            <w:color w:val="0000ff"/>
          </w:rPr>
          <w:t xml:space="preserve">заявление</w:t>
        </w:r>
      </w:hyperlink>
      <w:r>
        <w:rPr>
          <w:sz w:val="20"/>
        </w:rPr>
        <w:t xml:space="preserve"> в электронной форме согласно приложению 1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jc w:val="both"/>
      </w:pPr>
      <w:r>
        <w:rPr>
          <w:sz w:val="20"/>
        </w:rPr>
        <w:t xml:space="preserve">(в ред. </w:t>
      </w:r>
      <w:hyperlink w:history="0" r:id="rId2112"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МФЦ, при обращении или МФЦ необходимо предъявить удостоверение личности.</w:t>
      </w:r>
    </w:p>
    <w:p>
      <w:pPr>
        <w:pStyle w:val="0"/>
        <w:spacing w:before="200" w:line-rule="auto"/>
        <w:ind w:firstLine="540"/>
        <w:jc w:val="both"/>
      </w:pPr>
      <w:r>
        <w:rPr>
          <w:sz w:val="20"/>
        </w:rPr>
        <w:t xml:space="preserve">Заявление заполняется на основании сведений, указанных в следующих документах:</w:t>
      </w:r>
    </w:p>
    <w:p>
      <w:pPr>
        <w:pStyle w:val="0"/>
        <w:spacing w:before="200" w:line-rule="auto"/>
        <w:ind w:firstLine="540"/>
        <w:jc w:val="both"/>
      </w:pPr>
      <w:r>
        <w:rPr>
          <w:sz w:val="20"/>
        </w:rPr>
        <w:t xml:space="preserve">удостоверяющих личность заявителя, представителя заявителя;</w:t>
      </w:r>
    </w:p>
    <w:p>
      <w:pPr>
        <w:pStyle w:val="0"/>
        <w:spacing w:before="200" w:line-rule="auto"/>
        <w:ind w:firstLine="540"/>
        <w:jc w:val="both"/>
      </w:pPr>
      <w:r>
        <w:rPr>
          <w:sz w:val="20"/>
        </w:rPr>
        <w:t xml:space="preserve">СНИЛС.</w:t>
      </w:r>
    </w:p>
    <w:p>
      <w:pPr>
        <w:pStyle w:val="0"/>
        <w:spacing w:before="200" w:line-rule="auto"/>
        <w:ind w:firstLine="540"/>
        <w:jc w:val="both"/>
      </w:pPr>
      <w:r>
        <w:rPr>
          <w:sz w:val="20"/>
        </w:rPr>
        <w:t xml:space="preserve">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bookmarkStart w:id="17405" w:name="P17405"/>
    <w:bookmarkEnd w:id="17405"/>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113"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1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1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3) заявители, дополнительно к документам, перечисленным в </w:t>
      </w:r>
      <w:hyperlink w:history="0" w:anchor="P17397"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405"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для инвалидов по зрению II группы дополнительно представляется справка медико-социальной экспертизы об установлении инвалидности, содержащая причину инвалидности "инвалид по зрению"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б) для инвалидов, получающих процедуру гемодиализа, дополнительно представляется медицинский документ, подтверждающий назначение процедур гемодиализа и содержащий сведения о месте (медицинской организации) и периоде назначения процедур гемодиализа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в) для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дополнительно ежегодно представляется справка об обучении в образовательной организации по очной форме с указанием срока обучения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г) для учащихся общеобразовательных организаций из многодетных и многодетных приемных семей дополнительно представляется справка об обучении ребенка (детей) в общеобразовательной организации, действительная в течение 30 дней с даты ее выдачи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д) для учащихся общеобразовательных организаций из многодетных и многодетных приемных семей, заявителей, указанных в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 дополнительно представляются:</w:t>
      </w:r>
    </w:p>
    <w:p>
      <w:pPr>
        <w:pStyle w:val="0"/>
        <w:spacing w:before="200" w:line-rule="auto"/>
        <w:ind w:firstLine="540"/>
        <w:jc w:val="both"/>
      </w:pPr>
      <w:r>
        <w:rPr>
          <w:sz w:val="20"/>
        </w:rPr>
        <w:t xml:space="preserve">1. сведения о рождении всех детей из многодетной семьи,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2. документы, подтверждающие состав семьи (при наличии):</w:t>
      </w:r>
    </w:p>
    <w:p>
      <w:pPr>
        <w:pStyle w:val="0"/>
        <w:spacing w:before="200" w:line-rule="auto"/>
        <w:ind w:firstLine="540"/>
        <w:jc w:val="both"/>
      </w:pPr>
      <w:r>
        <w:rPr>
          <w:sz w:val="20"/>
        </w:rPr>
        <w:t xml:space="preserve">справка из органов записи актов гражданского состояния об основании внесения в свидетельство о рождении сведений об отце ребенка;</w:t>
      </w:r>
    </w:p>
    <w:p>
      <w:pPr>
        <w:pStyle w:val="0"/>
        <w:spacing w:before="200" w:line-rule="auto"/>
        <w:ind w:firstLine="540"/>
        <w:jc w:val="both"/>
      </w:pPr>
      <w:r>
        <w:rPr>
          <w:sz w:val="20"/>
        </w:rPr>
        <w:t xml:space="preserve">сведения об установлении отцовства,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заключении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расторжении брака,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сведения о смерти родителя (родителей), в случае регистрации записи соответствующего акта компетентным органом иностранного государства необходимо представление свидетельства о государственной регистрации актов гражданского состояния, выданного компетентным органом иностранного государства, и его нотариально удостоверенный перевод на русский язык;</w:t>
      </w:r>
    </w:p>
    <w:p>
      <w:pPr>
        <w:pStyle w:val="0"/>
        <w:spacing w:before="200" w:line-rule="auto"/>
        <w:ind w:firstLine="540"/>
        <w:jc w:val="both"/>
      </w:pPr>
      <w:r>
        <w:rPr>
          <w:sz w:val="20"/>
        </w:rPr>
        <w:t xml:space="preserve">соглашение либо решение суда о том, с кем из родителей проживают дети;</w:t>
      </w:r>
    </w:p>
    <w:p>
      <w:pPr>
        <w:pStyle w:val="0"/>
        <w:spacing w:before="200" w:line-rule="auto"/>
        <w:ind w:firstLine="540"/>
        <w:jc w:val="both"/>
      </w:pPr>
      <w:r>
        <w:rPr>
          <w:sz w:val="20"/>
        </w:rPr>
        <w:t xml:space="preserve">справка образовательной организации, содержащая сведения об обучении ребенка (детей) в возрасте от 18 до 23 лет по очной форме обучения и размере стипендии (либо об отсутствии стипендии), - для многодетных (многодетных приемных) семей;</w:t>
      </w:r>
    </w:p>
    <w:p>
      <w:pPr>
        <w:pStyle w:val="0"/>
        <w:spacing w:before="200" w:line-rule="auto"/>
        <w:ind w:firstLine="540"/>
        <w:jc w:val="both"/>
      </w:pPr>
      <w:r>
        <w:rPr>
          <w:sz w:val="20"/>
        </w:rPr>
        <w:t xml:space="preserve">договор о приемной семье, действующий на дату подачи заявления, - в отношении детей, переданных на воспитание в приемную семью;</w:t>
      </w:r>
    </w:p>
    <w:p>
      <w:pPr>
        <w:pStyle w:val="0"/>
        <w:spacing w:before="200" w:line-rule="auto"/>
        <w:ind w:firstLine="540"/>
        <w:jc w:val="both"/>
      </w:pPr>
      <w:r>
        <w:rPr>
          <w:sz w:val="20"/>
        </w:rPr>
        <w:t xml:space="preserve">е) для учащихся общеобразовательных организаций из многодетных и многодетных приемных семей, заявителей, указанных в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 дополнительно представляются документы, подтверждающие доход заявителя и членов его семьи либо его отсутствие, за последние двенадцать календарных месяцев, предшествующих одному календарному месяцу перед месяцем обращения за государственной услугой:</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pPr>
        <w:pStyle w:val="0"/>
        <w:spacing w:before="200" w:line-rule="auto"/>
        <w:ind w:firstLine="540"/>
        <w:jc w:val="both"/>
      </w:pPr>
      <w:r>
        <w:rPr>
          <w:sz w:val="20"/>
        </w:rPr>
        <w:t xml:space="preserve">справка о ежемесячном пожизненном содержание судей, вышедших в отставку;</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предоставить следующие документы (сведения) о доходах:</w:t>
      </w:r>
    </w:p>
    <w:p>
      <w:pPr>
        <w:pStyle w:val="0"/>
        <w:spacing w:before="200" w:line-rule="auto"/>
        <w:ind w:firstLine="540"/>
        <w:jc w:val="both"/>
      </w:pPr>
      <w:r>
        <w:rPr>
          <w:sz w:val="20"/>
        </w:rPr>
        <w:t xml:space="preserve">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предоставить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полученные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4) заявители, указанные </w:t>
      </w:r>
      <w:hyperlink w:history="0" w:anchor="P17270"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286"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 дополнительно к документам, перечисленным в </w:t>
      </w:r>
      <w:hyperlink w:history="0" w:anchor="P17397"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405"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2116"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документов (сведений), указанных в настоящем подпункте, не требуется;</w:t>
      </w:r>
    </w:p>
    <w:p>
      <w:pPr>
        <w:pStyle w:val="0"/>
        <w:spacing w:before="200" w:line-rule="auto"/>
        <w:ind w:firstLine="540"/>
        <w:jc w:val="both"/>
      </w:pPr>
      <w:r>
        <w:rPr>
          <w:sz w:val="20"/>
        </w:rPr>
        <w:t xml:space="preserve">б) для родителей - свидетельство о рождении участника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в) для супруги (супруга) - свидетельство о заключении брака с участником специальной военной операции,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г) для детей (пасынков и падчериц) участника специальной военной операции, для детей погибших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 - свидетельство о рождении, выданное компетентными органами иностранного государства, и его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д) справка образовательной организации, содержащая сведения об обучении ребенка (детей) (пасынков и падчериц) в возрасте от 18 до 23 лет по очной форме обучения;</w:t>
      </w:r>
    </w:p>
    <w:p>
      <w:pPr>
        <w:pStyle w:val="0"/>
        <w:spacing w:before="200" w:line-rule="auto"/>
        <w:ind w:firstLine="540"/>
        <w:jc w:val="both"/>
      </w:pPr>
      <w:r>
        <w:rPr>
          <w:sz w:val="20"/>
        </w:rPr>
        <w:t xml:space="preserve">е)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участником специальной военной операции;</w:t>
      </w:r>
    </w:p>
    <w:p>
      <w:pPr>
        <w:pStyle w:val="0"/>
        <w:spacing w:before="200" w:line-rule="auto"/>
        <w:ind w:firstLine="540"/>
        <w:jc w:val="both"/>
      </w:pPr>
      <w:r>
        <w:rPr>
          <w:sz w:val="20"/>
        </w:rPr>
        <w:t xml:space="preserve">ж) документ, выданный уполномоченным органом, подтверждающий получение заявителем единовременной выплаты, установленной </w:t>
      </w:r>
      <w:hyperlink w:history="0" r:id="rId2117"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а в случае его отсутствия - документ, выданный уполномоченным органом либо организацией, подтверждающий гибель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 в ходе проведения специальной военной операции, - для детей погибших участников специальной военной операции, а также лиц, заключивших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в представленных документах имеет место изменение заявителем фамилии, имени, отчества -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pPr>
        <w:pStyle w:val="0"/>
        <w:spacing w:before="200" w:line-rule="auto"/>
        <w:ind w:firstLine="540"/>
        <w:jc w:val="both"/>
      </w:pPr>
      <w:r>
        <w:rPr>
          <w:sz w:val="20"/>
        </w:rPr>
        <w:t xml:space="preserve">2)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гражданина (членов его семьи) на территории Ленинградской области с отметкой о дате вступления его в законную силу, заверенную судебным органом;</w:t>
      </w:r>
    </w:p>
    <w:p>
      <w:pPr>
        <w:pStyle w:val="0"/>
        <w:spacing w:before="200" w:line-rule="auto"/>
        <w:ind w:firstLine="540"/>
        <w:jc w:val="both"/>
      </w:pPr>
      <w:r>
        <w:rPr>
          <w:sz w:val="20"/>
        </w:rPr>
        <w:t xml:space="preserve">3)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4) В случае если заявитель относится к лицам без определенного места жительства - документы, содержащие сведения о последней регистрации по месту жительства на территории Ленинградской области;</w:t>
      </w:r>
    </w:p>
    <w:p>
      <w:pPr>
        <w:pStyle w:val="0"/>
        <w:spacing w:before="200" w:line-rule="auto"/>
        <w:ind w:firstLine="540"/>
        <w:jc w:val="both"/>
      </w:pPr>
      <w:r>
        <w:rPr>
          <w:sz w:val="20"/>
        </w:rPr>
        <w:t xml:space="preserve">5) В случае замены БЭПК:</w:t>
      </w:r>
    </w:p>
    <w:p>
      <w:pPr>
        <w:pStyle w:val="0"/>
        <w:spacing w:before="200" w:line-rule="auto"/>
        <w:ind w:firstLine="540"/>
        <w:jc w:val="both"/>
      </w:pPr>
      <w:r>
        <w:rPr>
          <w:sz w:val="20"/>
        </w:rPr>
        <w:t xml:space="preserve">5.1) утраты - документы, перечисленные в </w:t>
      </w:r>
      <w:hyperlink w:history="0" w:anchor="P17397"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405"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w:t>
      </w:r>
    </w:p>
    <w:p>
      <w:pPr>
        <w:pStyle w:val="0"/>
        <w:spacing w:before="200" w:line-rule="auto"/>
        <w:ind w:firstLine="540"/>
        <w:jc w:val="both"/>
      </w:pPr>
      <w:r>
        <w:rPr>
          <w:sz w:val="20"/>
        </w:rPr>
        <w:t xml:space="preserve">5.2) порчи - документы, перечисленные в </w:t>
      </w:r>
      <w:hyperlink w:history="0" w:anchor="P17397"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405"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 пришедшей в негодность БЭПК;</w:t>
      </w:r>
    </w:p>
    <w:p>
      <w:pPr>
        <w:pStyle w:val="0"/>
        <w:jc w:val="both"/>
      </w:pPr>
      <w:r>
        <w:rPr>
          <w:sz w:val="20"/>
        </w:rPr>
        <w:t xml:space="preserve">(в ред. </w:t>
      </w:r>
      <w:hyperlink w:history="0" r:id="rId2118"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5.3) изменения фамилии, имени, отчества, социальной категории, содержащихся в БЭПК:</w:t>
      </w:r>
    </w:p>
    <w:p>
      <w:pPr>
        <w:pStyle w:val="0"/>
        <w:spacing w:before="200" w:line-rule="auto"/>
        <w:ind w:firstLine="540"/>
        <w:jc w:val="both"/>
      </w:pPr>
      <w:r>
        <w:rPr>
          <w:sz w:val="20"/>
        </w:rPr>
        <w:t xml:space="preserve">документы, перечисленные в </w:t>
      </w:r>
      <w:hyperlink w:history="0" w:anchor="P17397" w:tooltip="1) для предоставления государственных услуг, указанных в пункте 1.2, заполняется заявление в электронной форме согласно приложению 1 к настоящему регламенту:">
        <w:r>
          <w:rPr>
            <w:sz w:val="20"/>
            <w:color w:val="0000ff"/>
          </w:rPr>
          <w:t xml:space="preserve">подпунктах 1</w:t>
        </w:r>
      </w:hyperlink>
      <w:r>
        <w:rPr>
          <w:sz w:val="20"/>
        </w:rPr>
        <w:t xml:space="preserve"> - </w:t>
      </w:r>
      <w:hyperlink w:history="0" w:anchor="P17405" w:tooltip="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w:r>
          <w:rPr>
            <w:sz w:val="20"/>
            <w:color w:val="0000ff"/>
          </w:rPr>
          <w:t xml:space="preserve">2 пункта 2.6</w:t>
        </w:r>
      </w:hyperlink>
      <w:r>
        <w:rPr>
          <w:sz w:val="20"/>
        </w:rPr>
        <w:t xml:space="preserve"> настоящего регламента;</w:t>
      </w:r>
    </w:p>
    <w:bookmarkStart w:id="17456" w:name="P17456"/>
    <w:bookmarkEnd w:id="17456"/>
    <w:p>
      <w:pPr>
        <w:pStyle w:val="0"/>
        <w:spacing w:before="200" w:line-rule="auto"/>
        <w:ind w:firstLine="540"/>
        <w:jc w:val="both"/>
      </w:pPr>
      <w:r>
        <w:rPr>
          <w:sz w:val="20"/>
        </w:rPr>
        <w:t xml:space="preserve">6)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трудовая книжка и(или) сведения о трудовой деятельности, предусмотренные Трудовым </w:t>
      </w:r>
      <w:hyperlink w:history="0" r:id="rId2119"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 (за периоды до 1 января 2020 года);</w:t>
      </w:r>
    </w:p>
    <w:p>
      <w:pPr>
        <w:pStyle w:val="0"/>
        <w:spacing w:before="200" w:line-rule="auto"/>
        <w:ind w:firstLine="540"/>
        <w:jc w:val="both"/>
      </w:pPr>
      <w:r>
        <w:rPr>
          <w:sz w:val="20"/>
        </w:rPr>
        <w:t xml:space="preserve">нахождение в академическом отпуске по медицинским показаниям студентов и аспирантов организаций, осуществляющих образовательную деятельность;</w:t>
      </w:r>
    </w:p>
    <w:p>
      <w:pPr>
        <w:pStyle w:val="0"/>
        <w:spacing w:before="200" w:line-rule="auto"/>
        <w:ind w:firstLine="540"/>
        <w:jc w:val="both"/>
      </w:pPr>
      <w:r>
        <w:rPr>
          <w:sz w:val="20"/>
        </w:rPr>
        <w:t xml:space="preserve">обучение родителей (законных представителей) или единственного родителя (законного представителя) по очной форме обучения в организациях, осуществляющих образовательную деятельность, всех типов и видов независимо от их организационно-правовых форм;</w:t>
      </w:r>
    </w:p>
    <w:p>
      <w:pPr>
        <w:pStyle w:val="0"/>
        <w:spacing w:before="200" w:line-rule="auto"/>
        <w:ind w:firstLine="540"/>
        <w:jc w:val="both"/>
      </w:pPr>
      <w:r>
        <w:rPr>
          <w:sz w:val="20"/>
        </w:rPr>
        <w:t xml:space="preserve">нахождение под арестом, на принудительном лечении по решению суда;</w:t>
      </w:r>
    </w:p>
    <w:p>
      <w:pPr>
        <w:pStyle w:val="0"/>
        <w:spacing w:before="200" w:line-rule="auto"/>
        <w:ind w:firstLine="540"/>
        <w:jc w:val="both"/>
      </w:pPr>
      <w:r>
        <w:rPr>
          <w:sz w:val="20"/>
        </w:rPr>
        <w:t xml:space="preserve">наличие инвалидности у родителей (одного из родителей), законных представителей;</w:t>
      </w:r>
    </w:p>
    <w:p>
      <w:pPr>
        <w:pStyle w:val="0"/>
        <w:spacing w:before="200" w:line-rule="auto"/>
        <w:ind w:firstLine="540"/>
        <w:jc w:val="both"/>
      </w:pPr>
      <w:r>
        <w:rPr>
          <w:sz w:val="20"/>
        </w:rPr>
        <w:t xml:space="preserve">признание родителя (родителей) безработным (безработными) государственной службой занятости населения либо трудоустройство родителя (родителей) на дату подачи заявления;</w:t>
      </w:r>
    </w:p>
    <w:p>
      <w:pPr>
        <w:pStyle w:val="0"/>
        <w:spacing w:before="200" w:line-rule="auto"/>
        <w:ind w:firstLine="540"/>
        <w:jc w:val="both"/>
      </w:pPr>
      <w:r>
        <w:rPr>
          <w:sz w:val="20"/>
        </w:rPr>
        <w:t xml:space="preserve">7) Для получения БЭПК с фотографией, в случае отсутствия технической возможности фотографирования в момент обращения, граждане представляют фотографию для оформления БЭПК самостоятельно на бумажном носителе либо в электронном виде с учетом следующих требований:</w:t>
      </w:r>
    </w:p>
    <w:p>
      <w:pPr>
        <w:pStyle w:val="0"/>
        <w:spacing w:before="200" w:line-rule="auto"/>
        <w:ind w:firstLine="540"/>
        <w:jc w:val="both"/>
      </w:pPr>
      <w:r>
        <w:rPr>
          <w:sz w:val="20"/>
        </w:rPr>
        <w:t xml:space="preserve">размер фотографии должен составлять 3 x 4 см.</w:t>
      </w:r>
    </w:p>
    <w:p>
      <w:pPr>
        <w:pStyle w:val="0"/>
        <w:spacing w:before="200" w:line-rule="auto"/>
        <w:ind w:firstLine="540"/>
        <w:jc w:val="both"/>
      </w:pPr>
      <w:r>
        <w:rPr>
          <w:sz w:val="20"/>
        </w:rPr>
        <w:t xml:space="preserve">Содержание фотографии на удостоверение должно соответствовать следующим рекомендациям:</w:t>
      </w:r>
    </w:p>
    <w:p>
      <w:pPr>
        <w:pStyle w:val="0"/>
        <w:spacing w:before="200" w:line-rule="auto"/>
        <w:ind w:firstLine="540"/>
        <w:jc w:val="both"/>
      </w:pPr>
      <w:r>
        <w:rPr>
          <w:sz w:val="20"/>
        </w:rPr>
        <w:t xml:space="preserve">изображение должно быть четкое, на фотографии человек изображается строго анфас и смотрящим прямо с нейтральным выражением и закрытым ртом. Плечи должны быть "развернуты" на камеру. Разворот головы не должен превышать +/- 5 градусов от фронтального положения в любом направлении;</w:t>
      </w:r>
    </w:p>
    <w:p>
      <w:pPr>
        <w:pStyle w:val="0"/>
        <w:spacing w:before="200" w:line-rule="auto"/>
        <w:ind w:firstLine="540"/>
        <w:jc w:val="both"/>
      </w:pPr>
      <w:r>
        <w:rPr>
          <w:sz w:val="20"/>
        </w:rPr>
        <w:t xml:space="preserve">изображение должно быть без головного убора (допускается изготовление фотографий в головных уборах, не скрывающих овал лица, гражданам, религиозные убеждения которых не позволяют показываться перед посторонними лицами без головных уборов);</w:t>
      </w:r>
    </w:p>
    <w:p>
      <w:pPr>
        <w:pStyle w:val="0"/>
        <w:spacing w:before="200" w:line-rule="auto"/>
        <w:ind w:firstLine="540"/>
        <w:jc w:val="both"/>
      </w:pPr>
      <w:r>
        <w:rPr>
          <w:sz w:val="20"/>
        </w:rPr>
        <w:t xml:space="preserve">задний фон должен быть белого или серого цвета, ровный, без полос, пятен и изображения посторонних предметов и теней;</w:t>
      </w:r>
    </w:p>
    <w:p>
      <w:pPr>
        <w:pStyle w:val="0"/>
        <w:spacing w:before="200" w:line-rule="auto"/>
        <w:ind w:firstLine="540"/>
        <w:jc w:val="both"/>
      </w:pPr>
      <w:r>
        <w:rPr>
          <w:sz w:val="20"/>
        </w:rPr>
        <w:t xml:space="preserve">лицо должно быть равномерно освещено;</w:t>
      </w:r>
    </w:p>
    <w:p>
      <w:pPr>
        <w:pStyle w:val="0"/>
        <w:spacing w:before="200" w:line-rule="auto"/>
        <w:ind w:firstLine="540"/>
        <w:jc w:val="both"/>
      </w:pPr>
      <w:r>
        <w:rPr>
          <w:sz w:val="20"/>
        </w:rPr>
        <w:t xml:space="preserve">не допускается использования неестественного освещения: желтого, красного и т.д.;</w:t>
      </w:r>
    </w:p>
    <w:p>
      <w:pPr>
        <w:pStyle w:val="0"/>
        <w:spacing w:before="200" w:line-rule="auto"/>
        <w:ind w:firstLine="540"/>
        <w:jc w:val="both"/>
      </w:pPr>
      <w:r>
        <w:rPr>
          <w:sz w:val="20"/>
        </w:rPr>
        <w:t xml:space="preserve">освещение не должно искажать естественный цвет кожи, недопустим эффект "красных глаз";</w:t>
      </w:r>
    </w:p>
    <w:p>
      <w:pPr>
        <w:pStyle w:val="0"/>
        <w:spacing w:before="200" w:line-rule="auto"/>
        <w:ind w:firstLine="540"/>
        <w:jc w:val="both"/>
      </w:pPr>
      <w:r>
        <w:rPr>
          <w:sz w:val="20"/>
        </w:rPr>
        <w:t xml:space="preserve">для граждан, постоянно носящих очки, допускается фотографирование в очках без тонированных стекол. Очки должны быть с чистыми и прозрачными стеклами, так чтобы зрачки и радужные оболочки глаз были ясно видимы. Оправа очков не должна закрывать глаза. Очки не должны служить источником бликов;</w:t>
      </w:r>
    </w:p>
    <w:p>
      <w:pPr>
        <w:pStyle w:val="0"/>
        <w:spacing w:before="200" w:line-rule="auto"/>
        <w:ind w:firstLine="540"/>
        <w:jc w:val="both"/>
      </w:pPr>
      <w:r>
        <w:rPr>
          <w:sz w:val="20"/>
        </w:rPr>
        <w:t xml:space="preserve">количество человек на фотографии должно быть не более одного, а также на фотографии должны отсутствовать другие предметы.</w:t>
      </w:r>
    </w:p>
    <w:p>
      <w:pPr>
        <w:pStyle w:val="0"/>
        <w:spacing w:before="200" w:line-rule="auto"/>
        <w:ind w:firstLine="540"/>
        <w:jc w:val="both"/>
      </w:pPr>
      <w:r>
        <w:rPr>
          <w:sz w:val="20"/>
        </w:rPr>
        <w:t xml:space="preserve">Формат фотографии при обращении посредством ЕПГУ, формат сканирования фотографии при обращении посредством МФЦ - разрешение не менее 600 dpi, расширение ".jpg" и размер не более 300 килобайт.</w:t>
      </w:r>
    </w:p>
    <w:bookmarkStart w:id="17480" w:name="P17480"/>
    <w:bookmarkEnd w:id="17480"/>
    <w:p>
      <w:pPr>
        <w:pStyle w:val="0"/>
        <w:spacing w:before="200" w:line-rule="auto"/>
        <w:ind w:firstLine="540"/>
        <w:jc w:val="both"/>
      </w:pPr>
      <w:r>
        <w:rPr>
          <w:sz w:val="20"/>
        </w:rPr>
        <w:t xml:space="preserve">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120"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121"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приложению 9 (не приводится)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специалистом МФЦ или заявителем (представителем заявителя)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17978"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2.6.5. Требования к типу электронных документов (за исключением фотографии).</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7515" w:name="P17515"/>
    <w:bookmarkEnd w:id="1751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в случае утраты, порчи: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по виду сведений "Проверка действительности паспорта (расширенная)"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регистрации по месту жительства, по месту пребывания гражданина на территории Ленинградской области;</w:t>
      </w:r>
    </w:p>
    <w:p>
      <w:pPr>
        <w:pStyle w:val="0"/>
        <w:spacing w:before="200" w:line-rule="auto"/>
        <w:ind w:firstLine="540"/>
        <w:jc w:val="both"/>
      </w:pPr>
      <w:r>
        <w:rPr>
          <w:sz w:val="20"/>
        </w:rPr>
        <w:t xml:space="preserve">сведения о регистрации иностранного гражданина или лица без гражданства по месту жительства;</w:t>
      </w:r>
    </w:p>
    <w:p>
      <w:pPr>
        <w:pStyle w:val="0"/>
        <w:spacing w:before="200" w:line-rule="auto"/>
        <w:ind w:firstLine="540"/>
        <w:jc w:val="both"/>
      </w:pPr>
      <w:r>
        <w:rPr>
          <w:sz w:val="20"/>
        </w:rPr>
        <w:t xml:space="preserve">сведения о выдаче или продлении срока действия вида на жительство иностранному гражданину или лицу без гражданства;</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 участника специальной военной операции (лица, заключившего контракт с организациями, содействующими выполнению задач, возложенных на Вооруженные Силы Российской Федерации);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страховом номере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получении (назначении) пенсии и сроков назначения пенсии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ежемесячной денежной выплаты из федерального бюджета и сроков ее назначения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получении (неполучении, прекращении получения) ежегодной денежной выплаты из федерального бюджета и сроках ее назначения - при отсутствии сведений в АИС "Соцзащита";</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2122"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 - для родителей, опекунов, попечителей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сумме выплат застрахованному лицу (для заявителей, указанных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либо по месту пребывания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осуществляющем пенсионное обеспечение (за исключением Фонда пенсионного и социального страхования):</w:t>
      </w:r>
    </w:p>
    <w:p>
      <w:pPr>
        <w:pStyle w:val="0"/>
        <w:spacing w:before="200" w:line-rule="auto"/>
        <w:ind w:firstLine="540"/>
        <w:jc w:val="both"/>
      </w:pPr>
      <w:r>
        <w:rPr>
          <w:sz w:val="20"/>
        </w:rPr>
        <w:t xml:space="preserve">сведения о получении (назначении) пенсии и сроков назначения пенсии;</w:t>
      </w:r>
    </w:p>
    <w:p>
      <w:pPr>
        <w:pStyle w:val="0"/>
        <w:spacing w:before="200" w:line-rule="auto"/>
        <w:ind w:firstLine="540"/>
        <w:jc w:val="both"/>
      </w:pPr>
      <w:r>
        <w:rPr>
          <w:sz w:val="20"/>
        </w:rPr>
        <w:t xml:space="preserve">5)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государственных услуг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6)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 (для заявителей, указанных в </w:t>
      </w:r>
      <w:hyperlink w:history="0" w:anchor="P17267"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подпунктах 4</w:t>
        </w:r>
      </w:hyperlink>
      <w:r>
        <w:rPr>
          <w:sz w:val="20"/>
        </w:rPr>
        <w:t xml:space="preserve">,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w:t>
        </w:r>
      </w:hyperlink>
      <w:r>
        <w:rPr>
          <w:sz w:val="20"/>
        </w:rPr>
        <w:t xml:space="preserve"> и </w:t>
      </w:r>
      <w:hyperlink w:history="0" w:anchor="P17269" w:tooltip="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
        <w:r>
          <w:rPr>
            <w:sz w:val="20"/>
            <w:color w:val="0000ff"/>
          </w:rPr>
          <w:t xml:space="preserve">6 подпункта "б" пункта 1.2.1</w:t>
        </w:r>
      </w:hyperlink>
      <w:r>
        <w:rPr>
          <w:sz w:val="20"/>
        </w:rPr>
        <w:t xml:space="preserve"> (в случае обращения родителя)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над ребенком;</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 законном представителе ребенка (для заявителей, указанных в </w:t>
      </w:r>
      <w:hyperlink w:history="0" w:anchor="P17267"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подпунктах 4</w:t>
        </w:r>
      </w:hyperlink>
      <w:r>
        <w:rPr>
          <w:sz w:val="20"/>
        </w:rPr>
        <w:t xml:space="preserve">,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5</w:t>
        </w:r>
      </w:hyperlink>
      <w:r>
        <w:rPr>
          <w:sz w:val="20"/>
        </w:rPr>
        <w:t xml:space="preserve"> и </w:t>
      </w:r>
      <w:hyperlink w:history="0" w:anchor="P17269" w:tooltip="6) студентов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хся по очной форме обучения, осваивающих образовательные программы среднего профессионального образования, программы бакалавриата, программы специалитета или программы магистратуры, или одного из родителей (опекунов (попечителей)) несовершеннолетнего студента;">
        <w:r>
          <w:rPr>
            <w:sz w:val="20"/>
            <w:color w:val="0000ff"/>
          </w:rPr>
          <w:t xml:space="preserve">6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w:t>
      </w:r>
    </w:p>
    <w:p>
      <w:pPr>
        <w:pStyle w:val="0"/>
        <w:spacing w:before="200" w:line-rule="auto"/>
        <w:ind w:firstLine="540"/>
        <w:jc w:val="both"/>
      </w:pPr>
      <w:r>
        <w:rPr>
          <w:sz w:val="20"/>
        </w:rPr>
        <w:t xml:space="preserve">7) в органе Федеральной налоговой службы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(общий режим налогообложения, упрощенная система налогообложения, единый сельскохозяйственный налог);</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из декларации о доходах физических лиц 3-НДФЛ;</w:t>
      </w:r>
    </w:p>
    <w:p>
      <w:pPr>
        <w:pStyle w:val="0"/>
        <w:spacing w:before="200" w:line-rule="auto"/>
        <w:ind w:firstLine="540"/>
        <w:jc w:val="both"/>
      </w:pPr>
      <w:r>
        <w:rPr>
          <w:sz w:val="20"/>
        </w:rPr>
        <w:t xml:space="preserve">8) в органе Федеральной службы судебных приставов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органе Федеральной службы исполнения наказаний и других соответствующих федеральных органах (для заявителей,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независящим от этих лиц причинам;</w:t>
      </w:r>
    </w:p>
    <w:p>
      <w:pPr>
        <w:pStyle w:val="0"/>
        <w:spacing w:before="200" w:line-rule="auto"/>
        <w:ind w:firstLine="540"/>
        <w:jc w:val="both"/>
      </w:pPr>
      <w:r>
        <w:rPr>
          <w:sz w:val="20"/>
        </w:rPr>
        <w:t xml:space="preserve">10) в Министерстве обороны Российской Федерации:</w:t>
      </w:r>
    </w:p>
    <w:p>
      <w:pPr>
        <w:pStyle w:val="0"/>
        <w:spacing w:before="200" w:line-rule="auto"/>
        <w:ind w:firstLine="540"/>
        <w:jc w:val="both"/>
      </w:pPr>
      <w:r>
        <w:rPr>
          <w:sz w:val="20"/>
        </w:rPr>
        <w:t xml:space="preserve">сведения об участии в специальной военной операции;</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государственных услуг,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государственных услуг, указанных в </w:t>
      </w:r>
      <w:hyperlink w:history="0" w:anchor="P17268" w:tooltip="5) одного из законных представителей учащегося общеобразовательной организации из многодетных и многодетных приемных семей, в целях предоставления права бесплатного проезда на каждого из детей, обучающихся в общеобразовательных организациях;">
        <w:r>
          <w:rPr>
            <w:sz w:val="20"/>
            <w:color w:val="0000ff"/>
          </w:rPr>
          <w:t xml:space="preserve">подпункте 5 подпункта "б" пункта 1.2.1</w:t>
        </w:r>
      </w:hyperlink>
      <w:r>
        <w:rPr>
          <w:sz w:val="20"/>
        </w:rPr>
        <w:t xml:space="preserve"> и </w:t>
      </w:r>
      <w:hyperlink w:history="0" w:anchor="P17284" w:tooltip="3) одного из родителей (приемных родителей) многодетной семьи (многодетной приемной семьи), для получения государственной услуги на всех членов многодетной семьи (многодетной приемной семьи);">
        <w:r>
          <w:rPr>
            <w:sz w:val="20"/>
            <w:color w:val="0000ff"/>
          </w:rPr>
          <w:t xml:space="preserve">подпункте 3 подпункта "а" пункта 1.2.2</w:t>
        </w:r>
      </w:hyperlink>
      <w:r>
        <w:rPr>
          <w:sz w:val="20"/>
        </w:rPr>
        <w:t xml:space="preserve"> настоящего регламента);</w:t>
      </w:r>
    </w:p>
    <w:p>
      <w:pPr>
        <w:pStyle w:val="0"/>
        <w:spacing w:before="200" w:line-rule="auto"/>
        <w:ind w:firstLine="540"/>
        <w:jc w:val="both"/>
      </w:pPr>
      <w:r>
        <w:rPr>
          <w:sz w:val="20"/>
        </w:rPr>
        <w:t xml:space="preserve">11) в федеральных органах исполнительной власти (федеральных государственных органах):</w:t>
      </w:r>
    </w:p>
    <w:p>
      <w:pPr>
        <w:pStyle w:val="0"/>
        <w:spacing w:before="200" w:line-rule="auto"/>
        <w:ind w:firstLine="540"/>
        <w:jc w:val="both"/>
      </w:pPr>
      <w:r>
        <w:rPr>
          <w:sz w:val="20"/>
        </w:rPr>
        <w:t xml:space="preserve">сведения об участии в специальной военной операции.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751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за исключением случаев обращения за заменой БЭПК в случае утраты, порч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4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1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1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1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следующих за днем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10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17732" w:tooltip="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17607" w:name="P17607"/>
    <w:bookmarkEnd w:id="17607"/>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17610" w:name="P17610"/>
    <w:bookmarkEnd w:id="17610"/>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17611" w:name="P17611"/>
    <w:bookmarkEnd w:id="1761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17607"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17610"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bookmarkStart w:id="17622" w:name="P17622"/>
    <w:bookmarkEnd w:id="17622"/>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jc w:val="center"/>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p>
      <w:pPr>
        <w:pStyle w:val="0"/>
        <w:ind w:firstLine="540"/>
        <w:jc w:val="both"/>
      </w:pPr>
      <w:r>
        <w:rPr>
          <w:sz w:val="20"/>
        </w:rPr>
        <w:t xml:space="preserve">1. Исчерпывающий перечень оснований для отказа в предоставлении государственной услуги (за исключением заявителей, указанных в </w:t>
      </w:r>
      <w:hyperlink w:history="0" w:anchor="P17270"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286"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w:t>
      </w:r>
    </w:p>
    <w:p>
      <w:pPr>
        <w:pStyle w:val="0"/>
        <w:spacing w:before="200" w:line-rule="auto"/>
        <w:ind w:firstLine="540"/>
        <w:jc w:val="both"/>
      </w:pPr>
      <w:r>
        <w:rPr>
          <w:sz w:val="20"/>
        </w:rPr>
        <w:t xml:space="preserve">1)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2) Отсутствие у гражданина права на льготный и(или) бесплатный проезд;</w:t>
      </w:r>
    </w:p>
    <w:p>
      <w:pPr>
        <w:pStyle w:val="0"/>
        <w:spacing w:before="200" w:line-rule="auto"/>
        <w:ind w:firstLine="540"/>
        <w:jc w:val="both"/>
      </w:pPr>
      <w:r>
        <w:rPr>
          <w:sz w:val="20"/>
        </w:rPr>
        <w:t xml:space="preserve">3) Получение права льготного и(или) бесплатного проезда в соответствии с нормативным правовым актом иного субъекта Российской Федерации;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7607"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761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государственной услуги (для заявителей, указанных в </w:t>
      </w:r>
      <w:hyperlink w:history="0" w:anchor="P17270"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1.2.1</w:t>
        </w:r>
      </w:hyperlink>
      <w:r>
        <w:rPr>
          <w:sz w:val="20"/>
        </w:rPr>
        <w:t xml:space="preserve">, </w:t>
      </w:r>
      <w:hyperlink w:history="0" w:anchor="P17286" w:tooltip="в) граждан Российской Федерации, имеющих место жительства или место пребывания на территории Ленинградской области, из числа:">
        <w:r>
          <w:rPr>
            <w:sz w:val="20"/>
            <w:color w:val="0000ff"/>
          </w:rPr>
          <w:t xml:space="preserve">подпункте "в" пункта 1.2.2</w:t>
        </w:r>
      </w:hyperlink>
      <w:r>
        <w:rPr>
          <w:sz w:val="20"/>
        </w:rPr>
        <w:t xml:space="preserve"> настоящего регламента):</w:t>
      </w:r>
    </w:p>
    <w:p>
      <w:pPr>
        <w:pStyle w:val="0"/>
        <w:spacing w:before="200" w:line-rule="auto"/>
        <w:ind w:firstLine="540"/>
        <w:jc w:val="both"/>
      </w:pPr>
      <w:r>
        <w:rPr>
          <w:sz w:val="20"/>
        </w:rPr>
        <w:t xml:space="preserve">1) Отсутствие у гражданина права на льготный проезд;</w:t>
      </w:r>
    </w:p>
    <w:p>
      <w:pPr>
        <w:pStyle w:val="0"/>
        <w:spacing w:before="200" w:line-rule="auto"/>
        <w:ind w:firstLine="540"/>
        <w:jc w:val="both"/>
      </w:pPr>
      <w:r>
        <w:rPr>
          <w:sz w:val="20"/>
        </w:rPr>
        <w:t xml:space="preserve">2) Выявление в представленных гражданином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При определении права на льготный проезд на автомобильном транспорте - получение права льготного и(или) бесплатного проезда на автомобильном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 при отсутствии согласия на отказ от получения льготного (бесплатного) проезда на автомобильном транспорте по иным основаниям;</w:t>
      </w:r>
    </w:p>
    <w:p>
      <w:pPr>
        <w:pStyle w:val="0"/>
        <w:spacing w:before="200" w:line-rule="auto"/>
        <w:ind w:firstLine="540"/>
        <w:jc w:val="both"/>
      </w:pPr>
      <w:r>
        <w:rPr>
          <w:sz w:val="20"/>
        </w:rPr>
        <w:t xml:space="preserve">4) При определении права на льготный проезд на железнодорожном транспорте - получение права льготного проезда на железнодорожном транспорте по иным основаниям в соответствии с нормативными правовыми актами Российской Федерации, Ленинградской области или иного субъекта Российской Федерации, при отсутствии согласия на отказ от получения льготного проезда на железнодорожном транспорте по иным основаниям;</w:t>
      </w:r>
    </w:p>
    <w:p>
      <w:pPr>
        <w:pStyle w:val="0"/>
        <w:spacing w:before="200" w:line-rule="auto"/>
        <w:ind w:firstLine="540"/>
        <w:jc w:val="both"/>
      </w:pPr>
      <w:r>
        <w:rPr>
          <w:sz w:val="20"/>
        </w:rPr>
        <w:t xml:space="preserve">5)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17607"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1761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7655" w:name="P17655"/>
    <w:bookmarkEnd w:id="1765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7669" w:name="P17669"/>
    <w:bookmarkEnd w:id="1766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127"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766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12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7730" w:name="P17730"/>
    <w:bookmarkEnd w:id="1773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17732" w:name="P17732"/>
    <w:bookmarkEnd w:id="17732"/>
    <w:p>
      <w:pPr>
        <w:pStyle w:val="0"/>
        <w:ind w:firstLine="540"/>
        <w:jc w:val="both"/>
      </w:pPr>
      <w:r>
        <w:rPr>
          <w:sz w:val="20"/>
        </w:rPr>
        <w:t xml:space="preserve">3.1.1. Предоставление государственной услуги, за исключением случаев обращения заявителя с целью замены БЭПК по причине утраты, порчи, включает в себя следующие административные процедуры:</w:t>
      </w:r>
    </w:p>
    <w:bookmarkStart w:id="17733" w:name="P17733"/>
    <w:bookmarkEnd w:id="17733"/>
    <w:p>
      <w:pPr>
        <w:pStyle w:val="0"/>
        <w:spacing w:before="200" w:line-rule="auto"/>
        <w:ind w:firstLine="540"/>
        <w:jc w:val="both"/>
      </w:pPr>
      <w:r>
        <w:rPr>
          <w:sz w:val="20"/>
        </w:rPr>
        <w:t xml:space="preserve">1) прием и регистрация </w:t>
      </w:r>
      <w:hyperlink w:history="0" w:anchor="P1797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N 1 к настоящему регламенту - 1 рабочий день в соответствии с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7734" w:name="P17734"/>
    <w:bookmarkEnd w:id="1773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w:t>
      </w:r>
      <w:hyperlink w:history="0" w:anchor="P18401" w:tooltip="РАСПОРЯЖЕНИЕ N">
        <w:r>
          <w:rPr>
            <w:sz w:val="20"/>
            <w:color w:val="0000ff"/>
          </w:rPr>
          <w:t xml:space="preserve">приложениям 3</w:t>
        </w:r>
      </w:hyperlink>
      <w:r>
        <w:rPr>
          <w:sz w:val="20"/>
        </w:rPr>
        <w:t xml:space="preserve">,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174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7733"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773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продолжительность и(или) максимальный срок его выполнения: работник ЦСЗН готовит проект решения (проекты решений) в форме соответствующего распоряжения (соответствующих распоряжений) (</w:t>
      </w:r>
      <w:hyperlink w:history="0" w:anchor="P18401" w:tooltip="РАСПОРЯЖЕНИЕ N">
        <w:r>
          <w:rPr>
            <w:sz w:val="20"/>
            <w:color w:val="0000ff"/>
          </w:rPr>
          <w:t xml:space="preserve">приложения 3</w:t>
        </w:r>
      </w:hyperlink>
      <w:r>
        <w:rPr>
          <w:sz w:val="20"/>
        </w:rPr>
        <w:t xml:space="preserve">, 4, 5, 6 к настоящему регламенту), с учетом поступивших запрашиваемых документов (сведений), и выполнением условий пункта 2.10 настоящего регламента (в случае отказе в назначении), согласовывает его и подписывает у руководителя ЦСЗН, размещает в АИС "Соцзащита" соответствующее распоряжение, в течение 2 рабочих дней с даты окончания третьей административной процедуры, оформляет БЭПК и передает работнику МФЦ на основании представленной доверенности под роспись оформленную БЭПК, ведомость выдачи БЭПК либо в случае выбора гражданином варианта "записать право на льготный (бесплатный) проезд на имеющуюся БЭПК" приглашает гражданина в филиал ЦСЗН для записи права на льготный (бесплатный) проезд на имеющуюся у гражданина БЭПК и выдает гражданину БЭПК с записью о праве на льготный (бесплатный) проезд.</w:t>
      </w:r>
    </w:p>
    <w:p>
      <w:pPr>
        <w:pStyle w:val="0"/>
        <w:jc w:val="both"/>
      </w:pPr>
      <w:r>
        <w:rPr>
          <w:sz w:val="20"/>
        </w:rPr>
        <w:t xml:space="preserve">(в ред. </w:t>
      </w:r>
      <w:hyperlink w:history="0" r:id="rId2129"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3.1.5.3.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3.1.5.4.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 запись права на льготный (бесплатный) проезд на имеющуюся БЭПК.</w:t>
      </w:r>
    </w:p>
    <w:p>
      <w:pPr>
        <w:pStyle w:val="0"/>
        <w:jc w:val="both"/>
      </w:pPr>
      <w:r>
        <w:rPr>
          <w:sz w:val="20"/>
        </w:rPr>
        <w:t xml:space="preserve">(в ред. </w:t>
      </w:r>
      <w:hyperlink w:history="0" r:id="rId2130"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3.1.6. При обращении заявителя с целью замены БЭПК по причине утраты, порчи, предоставление государственной услуги включает в себя следующие административные процедуры:</w:t>
      </w:r>
    </w:p>
    <w:bookmarkStart w:id="17762" w:name="P17762"/>
    <w:bookmarkEnd w:id="17762"/>
    <w:p>
      <w:pPr>
        <w:pStyle w:val="0"/>
        <w:spacing w:before="200" w:line-rule="auto"/>
        <w:ind w:firstLine="540"/>
        <w:jc w:val="both"/>
      </w:pPr>
      <w:r>
        <w:rPr>
          <w:sz w:val="20"/>
        </w:rPr>
        <w:t xml:space="preserve">1) прием и регистрация </w:t>
      </w:r>
      <w:hyperlink w:history="0" w:anchor="P17978"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N 1 к настоящему регламенту - 1 рабочий день в соответствии с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spacing w:before="200" w:line-rule="auto"/>
        <w:ind w:firstLine="540"/>
        <w:jc w:val="both"/>
      </w:pPr>
      <w:r>
        <w:rPr>
          <w:sz w:val="20"/>
        </w:rPr>
        <w:t xml:space="preserve">2) рассмотрение заявления и принятие решения по форме согласно приложениям N 7, 8 к настоящему регламенту - 2 рабочих дня со дня регистрации заявления;</w:t>
      </w:r>
    </w:p>
    <w:p>
      <w:pPr>
        <w:pStyle w:val="0"/>
        <w:spacing w:before="200" w:line-rule="auto"/>
        <w:ind w:firstLine="540"/>
        <w:jc w:val="both"/>
      </w:pPr>
      <w:r>
        <w:rPr>
          <w:sz w:val="20"/>
        </w:rPr>
        <w:t xml:space="preserve">3) информирование граждан о принятом решении и выдача (направление) результата - 1 рабочий день с даты принятия соответствующего решения.</w:t>
      </w:r>
    </w:p>
    <w:p>
      <w:pPr>
        <w:pStyle w:val="0"/>
        <w:spacing w:before="200" w:line-rule="auto"/>
        <w:ind w:firstLine="540"/>
        <w:jc w:val="both"/>
      </w:pPr>
      <w:r>
        <w:rPr>
          <w:sz w:val="20"/>
        </w:rPr>
        <w:t xml:space="preserve">3.1.7. Прием и регистрация заявления о предоставлении государственной услуги.</w:t>
      </w:r>
    </w:p>
    <w:p>
      <w:pPr>
        <w:pStyle w:val="0"/>
        <w:spacing w:before="200" w:line-rule="auto"/>
        <w:ind w:firstLine="540"/>
        <w:jc w:val="both"/>
      </w:pPr>
      <w:r>
        <w:rPr>
          <w:sz w:val="20"/>
        </w:rPr>
        <w:t xml:space="preserve">3.1.7.1. Основание для начала административной процедуры: поступление в ЦСЗН заявления и документов, предусмотренных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174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3.1.7.2.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в сроки, указанные в </w:t>
      </w:r>
      <w:hyperlink w:history="0" w:anchor="P17762"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пункта 3.1.6</w:t>
        </w:r>
      </w:hyperlink>
      <w:r>
        <w:rPr>
          <w:sz w:val="20"/>
        </w:rPr>
        <w:t xml:space="preserve"> настоящего регламента принимает в работу заявления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765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3.1.7.3.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3.1.7.4.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3.1.8. Рассмотрение заявления и документов о предоставлении государственной услуги и принятие решения:</w:t>
      </w:r>
    </w:p>
    <w:p>
      <w:pPr>
        <w:pStyle w:val="0"/>
        <w:spacing w:before="200" w:line-rule="auto"/>
        <w:ind w:firstLine="540"/>
        <w:jc w:val="both"/>
      </w:pPr>
      <w:r>
        <w:rPr>
          <w:sz w:val="20"/>
        </w:rPr>
        <w:t xml:space="preserve">3.1.8.1.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pPr>
        <w:pStyle w:val="0"/>
        <w:spacing w:before="200" w:line-rule="auto"/>
        <w:ind w:firstLine="540"/>
        <w:jc w:val="both"/>
      </w:pPr>
      <w:r>
        <w:rPr>
          <w:sz w:val="20"/>
        </w:rPr>
        <w:t xml:space="preserve">3.1.8.2.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 в течение 2 рабочих дней с даты окончания первой административной процедуры.</w:t>
      </w:r>
    </w:p>
    <w:p>
      <w:pPr>
        <w:pStyle w:val="0"/>
        <w:spacing w:before="200" w:line-rule="auto"/>
        <w:ind w:firstLine="540"/>
        <w:jc w:val="both"/>
      </w:pPr>
      <w:r>
        <w:rPr>
          <w:sz w:val="20"/>
        </w:rPr>
        <w:t xml:space="preserve">2 действие: готовит проект решения в форме соответствующего распоряжения (приложения 7, 8 к настоящему регламенту) с учетом выполнения условий пункта 2.10 настоящего регламента (в случае отказа), согласовывает его и подписывает у руководителя ЦСЗН в течение 2 рабочих дней с даты окончания первой административной процедуры.</w:t>
      </w:r>
    </w:p>
    <w:p>
      <w:pPr>
        <w:pStyle w:val="0"/>
        <w:spacing w:before="200" w:line-rule="auto"/>
        <w:ind w:firstLine="540"/>
        <w:jc w:val="both"/>
      </w:pPr>
      <w:r>
        <w:rPr>
          <w:sz w:val="20"/>
        </w:rPr>
        <w:t xml:space="preserve">3.1.8.3. Лицо, ответственное за выполнение административной процедуры: должностное лицо, ответственное за формирование проекта решения и принятие решения.</w:t>
      </w:r>
    </w:p>
    <w:p>
      <w:pPr>
        <w:pStyle w:val="0"/>
        <w:spacing w:before="200" w:line-rule="auto"/>
        <w:ind w:firstLine="540"/>
        <w:jc w:val="both"/>
      </w:pPr>
      <w:r>
        <w:rPr>
          <w:sz w:val="20"/>
        </w:rPr>
        <w:t xml:space="preserve">3.1.8.4.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3.1.8.5.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3.1.9. Выдача (направление) результата.</w:t>
      </w:r>
    </w:p>
    <w:p>
      <w:pPr>
        <w:pStyle w:val="0"/>
        <w:spacing w:before="200" w:line-rule="auto"/>
        <w:ind w:firstLine="540"/>
        <w:jc w:val="both"/>
      </w:pPr>
      <w:r>
        <w:rPr>
          <w:sz w:val="20"/>
        </w:rPr>
        <w:t xml:space="preserve">3.1.9.1.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3.1.9.2. Содержание административного действия, продолжительность и(или) максимальный срок его выполнения: работник ЦСЗН в течение 1 рабочего дня с даты принятия соответствующего решения размещает в АИС "Соцзащита" соответствующее распоряжение (приложения 7, 8 к настоящему регламенту), оформляет БЭПК и передает работнику МФЦ на основании представленной доверенности под роспись оформленную БЭПК, ведомость выдачи БЭПК.</w:t>
      </w:r>
    </w:p>
    <w:p>
      <w:pPr>
        <w:pStyle w:val="0"/>
        <w:jc w:val="both"/>
      </w:pPr>
      <w:r>
        <w:rPr>
          <w:sz w:val="20"/>
        </w:rPr>
        <w:t xml:space="preserve">(в ред. </w:t>
      </w:r>
      <w:hyperlink w:history="0" r:id="rId2131"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3.1.9.3.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3.1.9.4.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13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w:t>
      </w:r>
      <w:hyperlink w:history="0" r:id="rId213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17790" w:name="P17790"/>
    <w:bookmarkEnd w:id="1779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3.2.5. В результате направления пакета электронных документов посредством через ЕПГУ в соответствии с требованиями </w:t>
      </w:r>
      <w:hyperlink w:history="0" w:anchor="P1779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1773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4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либо МФЦ непосредственно, посредством ЕПГУ подписанное заявителем или оформленное в форме электронного документа и подписанное заявителем заявление о необходимости исправления допущенных опечаток и(или) ошибок с изложением сути допущенных опечатки и(или) ошибки в произвольной форме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11 -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соблюдением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13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3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1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14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1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1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jc w:val="both"/>
      </w:pPr>
      <w:r>
        <w:rPr>
          <w:sz w:val="20"/>
        </w:rPr>
        <w:t xml:space="preserve">(в ред. </w:t>
      </w:r>
      <w:hyperlink w:history="0" r:id="rId2143"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осуществляет фотографирование заявителя, в случае представления заявителем фотографии на бумажном носителе осуществляет сканирование фотографии с учетом требований, установленных </w:t>
      </w:r>
      <w:hyperlink w:history="0" w:anchor="P17456" w:tooltip="6)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подпункте 5 подпункта &quot;б&quot; пункта 1.2.1 и подпункте 3 подпункта &quot;а&quot; пункта 1.2.2 настоящего регламента):">
        <w:r>
          <w:rPr>
            <w:sz w:val="20"/>
            <w:color w:val="0000ff"/>
          </w:rPr>
          <w:t xml:space="preserve">подпунктом 6 пункта 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з) направляет копии документов и реестр документов в ЦСЗН по месту жительства или месту пребывания заявителя, определяемому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7396"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7480" w:tooltip="2.6.2.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6.2.2. Несоответствие категории заявителя кругу лиц, имеющих право на получение государственной услуги, указанных в </w:t>
      </w:r>
      <w:hyperlink w:history="0" w:anchor="P17255" w:tooltip="1.2. Заявителями, имеющими право обратиться за получением государственной услуги, являются:">
        <w:r>
          <w:rPr>
            <w:sz w:val="20"/>
            <w:color w:val="0000ff"/>
          </w:rPr>
          <w:t xml:space="preserve">пункте 1.2</w:t>
        </w:r>
      </w:hyperlink>
      <w:r>
        <w:rPr>
          <w:sz w:val="20"/>
        </w:rPr>
        <w:t xml:space="preserve"> настоящего регламента, а также наличие соответствующего основания для отказа в приеме документов, указанного в </w:t>
      </w:r>
      <w:hyperlink w:history="0" w:anchor="P17622"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административного регламента, специалист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об отсутствии у него права на получение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по форме в соответствии с приложением 12 (не приводится).</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214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одного дня с даты их получения от ЦСЗН сообщает заявителю о принятом решении по телефону (с записью даты и времени телефонного звонка,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jc w:val="both"/>
      </w:pPr>
      <w:r>
        <w:rPr>
          <w:sz w:val="20"/>
        </w:rPr>
        <w:t xml:space="preserve">(в ред. </w:t>
      </w:r>
      <w:hyperlink w:history="0" r:id="rId2145"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04.06.2025 N 04-58)</w:t>
      </w:r>
    </w:p>
    <w:p>
      <w:pPr>
        <w:pStyle w:val="0"/>
        <w:spacing w:before="200" w:line-rule="auto"/>
        <w:ind w:firstLine="540"/>
        <w:jc w:val="both"/>
      </w:pPr>
      <w:r>
        <w:rPr>
          <w:sz w:val="20"/>
        </w:rPr>
        <w:t xml:space="preserve">6.3.1. При указании заявителем места получения БЭПК посредством МФЦ работник МФЦ, ответственный за выдачу БЭПК, проверяет документы, удостоверяющие личность заявителя или личность и полномочия представителя заявителя, после чего оформленную БЭПК вручает под роспись непосредственно заявителю (представителю заявителя), которая фиксируется в ведомости выдачи БЭПК.</w:t>
      </w:r>
    </w:p>
    <w:p>
      <w:pPr>
        <w:pStyle w:val="0"/>
        <w:spacing w:before="200" w:line-rule="auto"/>
        <w:ind w:firstLine="540"/>
        <w:jc w:val="both"/>
      </w:pPr>
      <w:r>
        <w:rPr>
          <w:sz w:val="20"/>
        </w:rPr>
        <w:t xml:space="preserve">В случае замены БЭПК заявитель (представитель заявителя) сдает ранее выданную БЭПК работнику МФЦ под роспись, которая фиксируется в ведомости выдачи БЭПК в графе "Примечание".</w:t>
      </w:r>
    </w:p>
    <w:p>
      <w:pPr>
        <w:pStyle w:val="0"/>
        <w:spacing w:before="200" w:line-rule="auto"/>
        <w:ind w:firstLine="540"/>
        <w:jc w:val="both"/>
      </w:pPr>
      <w:r>
        <w:rPr>
          <w:sz w:val="20"/>
        </w:rPr>
        <w:t xml:space="preserve">Работник МФЦ после вручения БЭПК гражданам в течение 5 рабочих дней со дня получения оформленных БЭПК, предоставив доверенность, передает работнику ЦСЗН ведомости выдачи БЭПК, сданные гражданами ранее выданные с реестром приема и передачи документов.</w:t>
      </w:r>
    </w:p>
    <w:p>
      <w:pPr>
        <w:pStyle w:val="0"/>
        <w:spacing w:before="200" w:line-rule="auto"/>
        <w:ind w:firstLine="540"/>
        <w:jc w:val="both"/>
      </w:pPr>
      <w:r>
        <w:rPr>
          <w:sz w:val="20"/>
        </w:rPr>
        <w:t xml:space="preserve">Если граждане за получением БЭПК не обратились в МФЦ в течение 6 месяцев со дня уведомления о получении БЭПК, работник МФЦ в срок не позднее 5 рабочих дней со дня истечения установленного выше срока передает работнику ЦСЗН неполученные БЭПК и ведомость выдачи БЭПК.</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 предоставления</w:t>
      </w:r>
    </w:p>
    <w:p>
      <w:pPr>
        <w:pStyle w:val="0"/>
        <w:jc w:val="right"/>
      </w:pPr>
      <w:r>
        <w:rPr>
          <w:sz w:val="20"/>
        </w:rPr>
        <w:t xml:space="preserve">на территории Ленинградской области</w:t>
      </w:r>
    </w:p>
    <w:p>
      <w:pPr>
        <w:pStyle w:val="0"/>
        <w:jc w:val="right"/>
      </w:pPr>
      <w:r>
        <w:rPr>
          <w:sz w:val="20"/>
        </w:rPr>
        <w:t xml:space="preserve">государственной услуги по определению права</w:t>
      </w:r>
    </w:p>
    <w:p>
      <w:pPr>
        <w:pStyle w:val="0"/>
        <w:jc w:val="right"/>
      </w:pPr>
      <w:r>
        <w:rPr>
          <w:sz w:val="20"/>
        </w:rPr>
        <w:t xml:space="preserve">на льготный (бесплатный) проезд на автомобильном</w:t>
      </w:r>
    </w:p>
    <w:p>
      <w:pPr>
        <w:pStyle w:val="0"/>
        <w:jc w:val="right"/>
      </w:pPr>
      <w:r>
        <w:rPr>
          <w:sz w:val="20"/>
        </w:rPr>
        <w:t xml:space="preserve">и(или) железнодорожном транспортах пригородного</w:t>
      </w:r>
    </w:p>
    <w:p>
      <w:pPr>
        <w:pStyle w:val="0"/>
        <w:jc w:val="right"/>
      </w:pPr>
      <w:r>
        <w:rPr>
          <w:sz w:val="20"/>
        </w:rPr>
        <w:t xml:space="preserve">сообщения 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46"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04.06.2025 N 04-58)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288"/>
        <w:gridCol w:w="1184"/>
        <w:gridCol w:w="2041"/>
        <w:gridCol w:w="737"/>
        <w:gridCol w:w="1821"/>
      </w:tblGrid>
      <w:tr>
        <w:tc>
          <w:tcPr>
            <w:tcW w:w="3288" w:type="dxa"/>
            <w:tcBorders>
              <w:top w:val="nil"/>
              <w:left w:val="nil"/>
              <w:bottom w:val="nil"/>
              <w:right w:val="nil"/>
            </w:tcBorders>
            <w:vMerge w:val="restart"/>
          </w:tcPr>
          <w:p>
            <w:pPr>
              <w:pStyle w:val="0"/>
            </w:pPr>
            <w:r>
              <w:rPr>
                <w:sz w:val="20"/>
              </w:rPr>
            </w:r>
          </w:p>
        </w:tc>
        <w:tc>
          <w:tcPr>
            <w:gridSpan w:val="4"/>
            <w:tcW w:w="5783" w:type="dxa"/>
            <w:tcBorders>
              <w:top w:val="nil"/>
              <w:left w:val="nil"/>
              <w:bottom w:val="nil"/>
              <w:right w:val="nil"/>
            </w:tcBorders>
          </w:tcPr>
          <w:p>
            <w:pPr>
              <w:pStyle w:val="0"/>
            </w:pPr>
            <w:r>
              <w:rPr>
                <w:sz w:val="20"/>
              </w:rPr>
              <w:t xml:space="preserve">В</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(наименование филиала ЦСЗН)</w:t>
            </w:r>
          </w:p>
        </w:tc>
      </w:tr>
      <w:tr>
        <w:tc>
          <w:tcPr>
            <w:tcBorders>
              <w:top w:val="nil"/>
              <w:left w:val="nil"/>
              <w:bottom w:val="nil"/>
              <w:right w:val="nil"/>
            </w:tcBorders>
            <w:vMerge w:val="continue"/>
          </w:tcPr>
          <w:p/>
        </w:tc>
        <w:tc>
          <w:tcPr>
            <w:gridSpan w:val="4"/>
            <w:tcW w:w="5783" w:type="dxa"/>
            <w:tcBorders>
              <w:top w:val="nil"/>
              <w:left w:val="nil"/>
              <w:bottom w:val="nil"/>
              <w:right w:val="nil"/>
            </w:tcBorders>
          </w:tcPr>
          <w:p>
            <w:pPr>
              <w:pStyle w:val="0"/>
            </w:pPr>
            <w:r>
              <w:rPr>
                <w:sz w:val="20"/>
              </w:rPr>
              <w:t xml:space="preserve">от заявителя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(фамилия, имя, отчество - заполняется заявителем)</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3225" w:type="dxa"/>
            <w:tcBorders>
              <w:top w:val="single" w:sz="4"/>
              <w:left w:val="nil"/>
              <w:bottom w:val="nil"/>
              <w:right w:val="nil"/>
            </w:tcBorders>
          </w:tcPr>
          <w:p>
            <w:pPr>
              <w:pStyle w:val="0"/>
            </w:pPr>
            <w:r>
              <w:rPr>
                <w:sz w:val="20"/>
              </w:rPr>
              <w:t xml:space="preserve">от представителя заявителя</w:t>
            </w:r>
          </w:p>
        </w:tc>
        <w:tc>
          <w:tcPr>
            <w:gridSpan w:val="2"/>
            <w:tcW w:w="2558"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(фамилия, имя, отчество - заполняется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представителем заявителя от имени заявителя)</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3"/>
            <w:tcW w:w="3962" w:type="dxa"/>
            <w:tcBorders>
              <w:top w:val="nil"/>
              <w:left w:val="nil"/>
              <w:bottom w:val="nil"/>
              <w:right w:val="nil"/>
            </w:tcBorders>
          </w:tcPr>
          <w:p>
            <w:pPr>
              <w:pStyle w:val="0"/>
            </w:pPr>
            <w:r>
              <w:rPr>
                <w:sz w:val="20"/>
              </w:rPr>
              <w:t xml:space="preserve">Адрес места жительства заявителя:</w:t>
            </w:r>
          </w:p>
        </w:tc>
        <w:tc>
          <w:tcPr>
            <w:tcW w:w="182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3"/>
            <w:tcW w:w="3962" w:type="dxa"/>
            <w:tcBorders>
              <w:top w:val="nil"/>
              <w:left w:val="nil"/>
              <w:bottom w:val="nil"/>
              <w:right w:val="nil"/>
            </w:tcBorders>
          </w:tcPr>
          <w:p>
            <w:pPr>
              <w:pStyle w:val="0"/>
            </w:pPr>
            <w:r>
              <w:rPr>
                <w:sz w:val="20"/>
              </w:rPr>
              <w:t xml:space="preserve">Адрес места пребывания заявителя:</w:t>
            </w:r>
          </w:p>
        </w:tc>
        <w:tc>
          <w:tcPr>
            <w:tcW w:w="182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783" w:type="dxa"/>
            <w:tcBorders>
              <w:top w:val="nil"/>
              <w:left w:val="nil"/>
              <w:bottom w:val="nil"/>
              <w:right w:val="nil"/>
            </w:tcBorders>
          </w:tcPr>
          <w:p>
            <w:pPr>
              <w:pStyle w:val="0"/>
            </w:pPr>
            <w:r>
              <w:rPr>
                <w:sz w:val="20"/>
              </w:rPr>
              <w:t xml:space="preserve">Последний адрес места жительства (места пребывания) до переезда в Ленинградскую область:</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(заполняется в случае переезда)</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4"/>
            <w:tcW w:w="5783"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783"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при наличии</w:t>
            </w:r>
          </w:p>
        </w:tc>
      </w:tr>
      <w:tr>
        <w:tc>
          <w:tcPr>
            <w:tcBorders>
              <w:top w:val="nil"/>
              <w:left w:val="nil"/>
              <w:bottom w:val="nil"/>
              <w:right w:val="nil"/>
            </w:tcBorders>
            <w:vMerge w:val="continue"/>
          </w:tcPr>
          <w:p/>
        </w:tc>
        <w:tc>
          <w:tcPr>
            <w:tcW w:w="1184" w:type="dxa"/>
            <w:tcBorders>
              <w:top w:val="nil"/>
              <w:left w:val="nil"/>
              <w:bottom w:val="nil"/>
              <w:right w:val="nil"/>
            </w:tcBorders>
          </w:tcPr>
          <w:p>
            <w:pPr>
              <w:pStyle w:val="0"/>
            </w:pPr>
            <w:r>
              <w:rPr>
                <w:sz w:val="20"/>
              </w:rPr>
              <w:t xml:space="preserve">телефон</w:t>
            </w:r>
          </w:p>
        </w:tc>
        <w:tc>
          <w:tcPr>
            <w:gridSpan w:val="3"/>
            <w:tcW w:w="4599" w:type="dxa"/>
            <w:tcBorders>
              <w:top w:val="nil"/>
              <w:left w:val="nil"/>
              <w:bottom w:val="single" w:sz="4"/>
              <w:right w:val="nil"/>
            </w:tcBorders>
          </w:tcPr>
          <w:p>
            <w:pPr>
              <w:pStyle w:val="0"/>
              <w:jc w:val="both"/>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17978" w:name="P17978"/>
          <w:bookmarkEnd w:id="17978"/>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510"/>
        <w:gridCol w:w="510"/>
        <w:gridCol w:w="510"/>
        <w:gridCol w:w="7030"/>
      </w:tblGrid>
      <w:tr>
        <w:tc>
          <w:tcPr>
            <w:tcW w:w="510" w:type="dxa"/>
          </w:tcPr>
          <w:p>
            <w:pPr>
              <w:pStyle w:val="0"/>
            </w:pPr>
            <w:r>
              <w:rPr>
                <w:sz w:val="20"/>
              </w:rPr>
            </w:r>
          </w:p>
        </w:tc>
        <w:tc>
          <w:tcPr>
            <w:gridSpan w:val="4"/>
            <w:tcW w:w="8560" w:type="dxa"/>
          </w:tcPr>
          <w:p>
            <w:pPr>
              <w:pStyle w:val="0"/>
              <w:jc w:val="both"/>
            </w:pPr>
            <w:r>
              <w:rPr>
                <w:sz w:val="20"/>
              </w:rPr>
              <w:t xml:space="preserve">1) Определить право на льготный (бесплатный) проезд для проезда на:</w:t>
            </w:r>
          </w:p>
        </w:tc>
      </w:tr>
      <w:tr>
        <w:tc>
          <w:tcPr>
            <w:tcW w:w="510" w:type="dxa"/>
            <w:vMerge w:val="restart"/>
          </w:tcPr>
          <w:p>
            <w:pPr>
              <w:pStyle w:val="0"/>
            </w:pPr>
            <w:r>
              <w:rPr>
                <w:sz w:val="20"/>
              </w:rPr>
            </w:r>
          </w:p>
        </w:tc>
        <w:tc>
          <w:tcPr>
            <w:tcW w:w="510" w:type="dxa"/>
          </w:tcPr>
          <w:p>
            <w:pPr>
              <w:pStyle w:val="0"/>
            </w:pPr>
            <w:r>
              <w:rPr>
                <w:sz w:val="20"/>
              </w:rPr>
            </w:r>
          </w:p>
        </w:tc>
        <w:tc>
          <w:tcPr>
            <w:gridSpan w:val="3"/>
            <w:tcW w:w="8050" w:type="dxa"/>
          </w:tcPr>
          <w:p>
            <w:pPr>
              <w:pStyle w:val="0"/>
              <w:jc w:val="both"/>
            </w:pPr>
            <w:r>
              <w:rPr>
                <w:sz w:val="20"/>
              </w:rPr>
              <w:t xml:space="preserve">автомобильном транспорте на смежных межрегиональных, межмуниципальных и муниципальных маршрутах регулярных перевозок по единым социальным проездным билетам</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железнодорожном транспорте пригородного сообщения</w:t>
            </w:r>
          </w:p>
        </w:tc>
      </w:tr>
      <w:tr>
        <w:tblPrEx>
          <w:tblBorders>
            <w:insideV w:val="nil"/>
          </w:tblBorders>
        </w:tblPrEx>
        <w:tc>
          <w:tcPr>
            <w:tcBorders>
              <w:left w:val="single" w:sz="4"/>
              <w:right w:val="single" w:sz="4"/>
            </w:tcBorders>
            <w:vMerge w:val="continue"/>
          </w:tcPr>
          <w:p/>
        </w:tc>
        <w:tc>
          <w:tcPr>
            <w:tcW w:w="510" w:type="dxa"/>
            <w:tcBorders>
              <w:left w:val="single" w:sz="4"/>
            </w:tcBorders>
          </w:tcPr>
          <w:p>
            <w:pPr>
              <w:pStyle w:val="0"/>
              <w:jc w:val="both"/>
            </w:pPr>
            <w:r>
              <w:rPr>
                <w:sz w:val="20"/>
              </w:rPr>
            </w:r>
          </w:p>
        </w:tc>
        <w:tc>
          <w:tcPr>
            <w:gridSpan w:val="3"/>
            <w:tcW w:w="8050" w:type="dxa"/>
            <w:tcBorders>
              <w:right w:val="single" w:sz="4"/>
            </w:tcBorders>
          </w:tcPr>
          <w:p>
            <w:pPr>
              <w:pStyle w:val="0"/>
              <w:ind w:firstLine="283"/>
              <w:jc w:val="both"/>
            </w:pPr>
            <w:r>
              <w:rPr>
                <w:sz w:val="20"/>
              </w:rPr>
              <w:t xml:space="preserve">и:</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Выдать бесконтактную электронную пластиковую карту (далее - БЭПК) с фотографией</w:t>
            </w:r>
          </w:p>
        </w:tc>
      </w:tr>
      <w:tr>
        <w:tc>
          <w:tcPr>
            <w:vMerge w:val="continue"/>
          </w:tcPr>
          <w:p/>
        </w:tc>
        <w:tc>
          <w:tcPr>
            <w:tcW w:w="510" w:type="dxa"/>
          </w:tcPr>
          <w:p>
            <w:pPr>
              <w:pStyle w:val="0"/>
              <w:jc w:val="both"/>
            </w:pPr>
            <w:r>
              <w:rPr>
                <w:sz w:val="20"/>
              </w:rPr>
            </w:r>
          </w:p>
        </w:tc>
        <w:tc>
          <w:tcPr>
            <w:gridSpan w:val="3"/>
            <w:tcW w:w="8050" w:type="dxa"/>
          </w:tcPr>
          <w:p>
            <w:pPr>
              <w:pStyle w:val="0"/>
              <w:jc w:val="both"/>
            </w:pPr>
            <w:r>
              <w:rPr>
                <w:sz w:val="20"/>
              </w:rPr>
              <w:t xml:space="preserve">Записать право на льготный (бесплатный) проезд на имеющуюся БЭПК</w:t>
            </w:r>
          </w:p>
        </w:tc>
      </w:tr>
      <w:tr>
        <w:tc>
          <w:tcPr>
            <w:tcW w:w="510" w:type="dxa"/>
          </w:tcPr>
          <w:p>
            <w:pPr>
              <w:pStyle w:val="0"/>
            </w:pPr>
            <w:r>
              <w:rPr>
                <w:sz w:val="20"/>
              </w:rPr>
            </w:r>
          </w:p>
        </w:tc>
        <w:tc>
          <w:tcPr>
            <w:tcW w:w="510" w:type="dxa"/>
          </w:tcPr>
          <w:p>
            <w:pPr>
              <w:pStyle w:val="0"/>
              <w:jc w:val="both"/>
            </w:pPr>
            <w:r>
              <w:rPr>
                <w:sz w:val="20"/>
              </w:rPr>
            </w:r>
          </w:p>
        </w:tc>
        <w:tc>
          <w:tcPr>
            <w:gridSpan w:val="3"/>
            <w:tcW w:w="8050" w:type="dxa"/>
          </w:tcPr>
          <w:p>
            <w:pPr>
              <w:pStyle w:val="0"/>
              <w:jc w:val="both"/>
            </w:pPr>
            <w:r>
              <w:rPr>
                <w:sz w:val="20"/>
              </w:rPr>
              <w:t xml:space="preserve">Записать право на льготный (бесплатный) проезд на электронную карту "ЕКП Ленинградская" (далее - ЕКЛ) &lt;*&gt;</w:t>
            </w:r>
          </w:p>
        </w:tc>
      </w:tr>
      <w:tr>
        <w:tc>
          <w:tcPr>
            <w:tcW w:w="510" w:type="dxa"/>
          </w:tcPr>
          <w:p>
            <w:pPr>
              <w:pStyle w:val="0"/>
            </w:pPr>
            <w:r>
              <w:rPr>
                <w:sz w:val="20"/>
              </w:rPr>
            </w:r>
          </w:p>
        </w:tc>
        <w:tc>
          <w:tcPr>
            <w:gridSpan w:val="4"/>
            <w:tcW w:w="8560" w:type="dxa"/>
          </w:tcPr>
          <w:p>
            <w:pPr>
              <w:pStyle w:val="0"/>
              <w:jc w:val="both"/>
            </w:pPr>
            <w:r>
              <w:rPr>
                <w:sz w:val="20"/>
              </w:rPr>
              <w:t xml:space="preserve">2) Заменить:</w:t>
            </w:r>
          </w:p>
        </w:tc>
      </w:tr>
      <w:tr>
        <w:tc>
          <w:tcPr>
            <w:tcW w:w="510" w:type="dxa"/>
            <w:vMerge w:val="restart"/>
          </w:tcPr>
          <w:p>
            <w:pPr>
              <w:pStyle w:val="0"/>
            </w:pPr>
            <w:r>
              <w:rPr>
                <w:sz w:val="20"/>
              </w:rPr>
            </w:r>
          </w:p>
        </w:tc>
        <w:tc>
          <w:tcPr>
            <w:tcW w:w="510" w:type="dxa"/>
          </w:tcPr>
          <w:p>
            <w:pPr>
              <w:pStyle w:val="0"/>
              <w:jc w:val="both"/>
            </w:pPr>
            <w:r>
              <w:rPr>
                <w:sz w:val="20"/>
              </w:rPr>
            </w:r>
          </w:p>
        </w:tc>
        <w:tc>
          <w:tcPr>
            <w:gridSpan w:val="3"/>
            <w:tcW w:w="8050" w:type="dxa"/>
          </w:tcPr>
          <w:p>
            <w:pPr>
              <w:pStyle w:val="0"/>
              <w:jc w:val="both"/>
            </w:pPr>
            <w:r>
              <w:rPr>
                <w:sz w:val="20"/>
              </w:rPr>
              <w:t xml:space="preserve">БЭПК</w:t>
            </w:r>
          </w:p>
        </w:tc>
      </w:tr>
      <w:tr>
        <w:tc>
          <w:tcPr>
            <w:vMerge w:val="continue"/>
          </w:tcPr>
          <w:p/>
        </w:tc>
        <w:tc>
          <w:tcPr>
            <w:tcW w:w="510" w:type="dxa"/>
            <w:vMerge w:val="restart"/>
          </w:tcPr>
          <w:p>
            <w:pPr>
              <w:pStyle w:val="0"/>
              <w:jc w:val="both"/>
            </w:pPr>
            <w:r>
              <w:rPr>
                <w:sz w:val="20"/>
              </w:rPr>
            </w:r>
          </w:p>
        </w:tc>
        <w:tc>
          <w:tcPr>
            <w:tcW w:w="510" w:type="dxa"/>
          </w:tcPr>
          <w:p>
            <w:pPr>
              <w:pStyle w:val="0"/>
              <w:jc w:val="both"/>
            </w:pPr>
            <w:r>
              <w:rPr>
                <w:sz w:val="20"/>
              </w:rPr>
            </w:r>
          </w:p>
        </w:tc>
        <w:tc>
          <w:tcPr>
            <w:gridSpan w:val="2"/>
            <w:tcW w:w="7540" w:type="dxa"/>
          </w:tcPr>
          <w:p>
            <w:pPr>
              <w:pStyle w:val="0"/>
              <w:jc w:val="both"/>
            </w:pPr>
            <w:r>
              <w:rPr>
                <w:sz w:val="20"/>
              </w:rPr>
              <w:t xml:space="preserve">утрата _____________________________ (указать причину утраты)</w:t>
            </w:r>
          </w:p>
        </w:tc>
      </w:tr>
      <w:tr>
        <w:tc>
          <w:tcPr>
            <w:vMerge w:val="continue"/>
          </w:tcPr>
          <w:p/>
        </w:tc>
        <w:tc>
          <w:tcPr>
            <w:vMerge w:val="continue"/>
          </w:tcPr>
          <w:p/>
        </w:tc>
        <w:tc>
          <w:tcPr>
            <w:tcW w:w="510" w:type="dxa"/>
          </w:tcPr>
          <w:p>
            <w:pPr>
              <w:pStyle w:val="0"/>
              <w:jc w:val="both"/>
            </w:pPr>
            <w:r>
              <w:rPr>
                <w:sz w:val="20"/>
              </w:rPr>
            </w:r>
          </w:p>
        </w:tc>
        <w:tc>
          <w:tcPr>
            <w:gridSpan w:val="2"/>
            <w:tcW w:w="7540" w:type="dxa"/>
          </w:tcPr>
          <w:p>
            <w:pPr>
              <w:pStyle w:val="0"/>
              <w:jc w:val="both"/>
            </w:pPr>
            <w:r>
              <w:rPr>
                <w:sz w:val="20"/>
              </w:rPr>
              <w:t xml:space="preserve">порча _____________________________ (указать причину порчи)</w:t>
            </w:r>
          </w:p>
        </w:tc>
      </w:tr>
      <w:tr>
        <w:tc>
          <w:tcPr>
            <w:vMerge w:val="continue"/>
          </w:tcPr>
          <w:p/>
        </w:tc>
        <w:tc>
          <w:tcPr>
            <w:vMerge w:val="continue"/>
          </w:tcPr>
          <w:p/>
        </w:tc>
        <w:tc>
          <w:tcPr>
            <w:tcW w:w="510" w:type="dxa"/>
          </w:tcPr>
          <w:p>
            <w:pPr>
              <w:pStyle w:val="0"/>
              <w:jc w:val="both"/>
            </w:pPr>
            <w:r>
              <w:rPr>
                <w:sz w:val="20"/>
              </w:rPr>
            </w:r>
          </w:p>
        </w:tc>
        <w:tc>
          <w:tcPr>
            <w:gridSpan w:val="2"/>
            <w:tcW w:w="7540" w:type="dxa"/>
          </w:tcPr>
          <w:p>
            <w:pPr>
              <w:pStyle w:val="0"/>
              <w:jc w:val="both"/>
            </w:pPr>
            <w:r>
              <w:rPr>
                <w:sz w:val="20"/>
              </w:rPr>
              <w:t xml:space="preserve">изменения, содержащиеся в БЭПК</w:t>
            </w:r>
          </w:p>
        </w:tc>
      </w:tr>
      <w:tr>
        <w:tc>
          <w:tcPr>
            <w:vMerge w:val="continue"/>
          </w:tcPr>
          <w:p/>
        </w:tc>
        <w:tc>
          <w:tcPr>
            <w:vMerge w:val="continue"/>
          </w:tcPr>
          <w:p/>
        </w:tc>
        <w:tc>
          <w:tcPr>
            <w:tcW w:w="510" w:type="dxa"/>
            <w:vMerge w:val="restart"/>
          </w:tcPr>
          <w:p>
            <w:pPr>
              <w:pStyle w:val="0"/>
              <w:jc w:val="both"/>
            </w:pPr>
            <w:r>
              <w:rPr>
                <w:sz w:val="20"/>
              </w:rPr>
            </w:r>
          </w:p>
        </w:tc>
        <w:tc>
          <w:tcPr>
            <w:tcW w:w="510" w:type="dxa"/>
          </w:tcPr>
          <w:p>
            <w:pPr>
              <w:pStyle w:val="0"/>
              <w:jc w:val="both"/>
            </w:pPr>
            <w:r>
              <w:rPr>
                <w:sz w:val="20"/>
              </w:rPr>
            </w:r>
          </w:p>
        </w:tc>
        <w:tc>
          <w:tcPr>
            <w:tcW w:w="7030" w:type="dxa"/>
          </w:tcPr>
          <w:p>
            <w:pPr>
              <w:pStyle w:val="0"/>
              <w:jc w:val="both"/>
            </w:pPr>
            <w:r>
              <w:rPr>
                <w:sz w:val="20"/>
              </w:rPr>
              <w:t xml:space="preserve">фамилия</w:t>
            </w:r>
          </w:p>
        </w:tc>
      </w:tr>
      <w:tr>
        <w:tc>
          <w:tcPr>
            <w:vMerge w:val="continue"/>
          </w:tcPr>
          <w:p/>
        </w:tc>
        <w:tc>
          <w:tcPr>
            <w:vMerge w:val="continue"/>
          </w:tcPr>
          <w:p/>
        </w:tc>
        <w:tc>
          <w:tcPr>
            <w:vMerge w:val="continue"/>
          </w:tcPr>
          <w:p/>
        </w:tc>
        <w:tc>
          <w:tcPr>
            <w:tcW w:w="510" w:type="dxa"/>
          </w:tcPr>
          <w:p>
            <w:pPr>
              <w:pStyle w:val="0"/>
              <w:jc w:val="both"/>
            </w:pPr>
            <w:r>
              <w:rPr>
                <w:sz w:val="20"/>
              </w:rPr>
            </w:r>
          </w:p>
        </w:tc>
        <w:tc>
          <w:tcPr>
            <w:tcW w:w="7030" w:type="dxa"/>
          </w:tcPr>
          <w:p>
            <w:pPr>
              <w:pStyle w:val="0"/>
              <w:jc w:val="both"/>
            </w:pPr>
            <w:r>
              <w:rPr>
                <w:sz w:val="20"/>
              </w:rPr>
              <w:t xml:space="preserve">имя</w:t>
            </w:r>
          </w:p>
        </w:tc>
      </w:tr>
      <w:tr>
        <w:tc>
          <w:tcPr>
            <w:vMerge w:val="continue"/>
          </w:tcPr>
          <w:p/>
        </w:tc>
        <w:tc>
          <w:tcPr>
            <w:vMerge w:val="continue"/>
          </w:tcPr>
          <w:p/>
        </w:tc>
        <w:tc>
          <w:tcPr>
            <w:vMerge w:val="continue"/>
          </w:tcPr>
          <w:p/>
        </w:tc>
        <w:tc>
          <w:tcPr>
            <w:tcW w:w="510" w:type="dxa"/>
          </w:tcPr>
          <w:p>
            <w:pPr>
              <w:pStyle w:val="0"/>
              <w:jc w:val="both"/>
            </w:pPr>
            <w:r>
              <w:rPr>
                <w:sz w:val="20"/>
              </w:rPr>
            </w:r>
          </w:p>
        </w:tc>
        <w:tc>
          <w:tcPr>
            <w:tcW w:w="7030" w:type="dxa"/>
          </w:tcPr>
          <w:p>
            <w:pPr>
              <w:pStyle w:val="0"/>
              <w:jc w:val="both"/>
            </w:pPr>
            <w:r>
              <w:rPr>
                <w:sz w:val="20"/>
              </w:rPr>
              <w:t xml:space="preserve">отчество</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Являюсь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20"/>
        <w:gridCol w:w="8050"/>
      </w:tblGrid>
      <w:tr>
        <w:tc>
          <w:tcPr>
            <w:tcW w:w="1020" w:type="dxa"/>
          </w:tcPr>
          <w:p>
            <w:pPr>
              <w:pStyle w:val="0"/>
            </w:pPr>
            <w:r>
              <w:rPr>
                <w:sz w:val="20"/>
              </w:rPr>
            </w:r>
          </w:p>
        </w:tc>
        <w:tc>
          <w:tcPr>
            <w:tcW w:w="8050" w:type="dxa"/>
          </w:tcPr>
          <w:p>
            <w:pPr>
              <w:pStyle w:val="0"/>
              <w:jc w:val="both"/>
            </w:pPr>
            <w:r>
              <w:rPr>
                <w:sz w:val="20"/>
              </w:rPr>
              <w:t xml:space="preserve">получателем ежемесячной денежной выплаты за счет средств федерального бюджета</w:t>
            </w:r>
          </w:p>
        </w:tc>
      </w:tr>
      <w:tr>
        <w:tc>
          <w:tcPr>
            <w:tcW w:w="1020" w:type="dxa"/>
          </w:tcPr>
          <w:p>
            <w:pPr>
              <w:pStyle w:val="0"/>
            </w:pPr>
            <w:r>
              <w:rPr>
                <w:sz w:val="20"/>
              </w:rPr>
            </w:r>
          </w:p>
        </w:tc>
        <w:tc>
          <w:tcPr>
            <w:tcW w:w="8050" w:type="dxa"/>
          </w:tcPr>
          <w:p>
            <w:pPr>
              <w:pStyle w:val="0"/>
              <w:jc w:val="both"/>
            </w:pPr>
            <w:r>
              <w:rPr>
                <w:sz w:val="20"/>
              </w:rPr>
              <w:t xml:space="preserve">получателем ежемесячной денежной выплаты за счет средств областного бюджета Ленинградской области (ветеран труда или военной службы/жертва политических репрессий/труженик тыла/ветеран труда Ленинградской области)</w:t>
            </w:r>
          </w:p>
        </w:tc>
      </w:tr>
      <w:tr>
        <w:tc>
          <w:tcPr>
            <w:tcW w:w="1020" w:type="dxa"/>
            <w:vMerge w:val="restart"/>
          </w:tcPr>
          <w:p>
            <w:pPr>
              <w:pStyle w:val="0"/>
            </w:pPr>
            <w:r>
              <w:rPr>
                <w:sz w:val="20"/>
              </w:rPr>
            </w:r>
          </w:p>
        </w:tc>
        <w:tc>
          <w:tcPr>
            <w:tcW w:w="8050" w:type="dxa"/>
            <w:tcBorders>
              <w:bottom w:val="nil"/>
            </w:tcBorders>
          </w:tcPr>
          <w:p>
            <w:pPr>
              <w:pStyle w:val="0"/>
              <w:jc w:val="both"/>
            </w:pPr>
            <w:r>
              <w:rPr>
                <w:sz w:val="20"/>
              </w:rPr>
              <w:t xml:space="preserve">получателем пенсии в соответствии с законодательством Российской Федерации</w:t>
            </w:r>
          </w:p>
        </w:tc>
      </w:tr>
      <w:tr>
        <w:tblPrEx>
          <w:tblBorders>
            <w:insideH w:val="nil"/>
          </w:tblBorders>
        </w:tblPrEx>
        <w:tc>
          <w:tcPr>
            <w:vMerge w:val="continue"/>
          </w:tcPr>
          <w:p/>
        </w:tc>
        <w:tc>
          <w:tcPr>
            <w:tcW w:w="8050" w:type="dxa"/>
            <w:tcBorders>
              <w:top w:val="nil"/>
            </w:tcBorders>
          </w:tcPr>
          <w:p>
            <w:pPr>
              <w:pStyle w:val="0"/>
            </w:pPr>
            <w:r>
              <w:rPr>
                <w:sz w:val="20"/>
              </w:rPr>
            </w:r>
          </w:p>
        </w:tc>
      </w:tr>
      <w:tr>
        <w:tc>
          <w:tcPr>
            <w:vMerge w:val="continue"/>
          </w:tcPr>
          <w:p/>
        </w:tc>
        <w:tc>
          <w:tcPr>
            <w:tcW w:w="8050" w:type="dxa"/>
          </w:tcPr>
          <w:p>
            <w:pPr>
              <w:pStyle w:val="0"/>
              <w:jc w:val="center"/>
            </w:pPr>
            <w:r>
              <w:rPr>
                <w:sz w:val="20"/>
              </w:rPr>
              <w:t xml:space="preserve">(указать наименование органа)</w:t>
            </w:r>
          </w:p>
        </w:tc>
      </w:tr>
      <w:tr>
        <w:tc>
          <w:tcPr>
            <w:tcW w:w="1020" w:type="dxa"/>
          </w:tcPr>
          <w:p>
            <w:pPr>
              <w:pStyle w:val="0"/>
            </w:pPr>
            <w:r>
              <w:rPr>
                <w:sz w:val="20"/>
              </w:rPr>
            </w:r>
          </w:p>
        </w:tc>
        <w:tc>
          <w:tcPr>
            <w:tcW w:w="8050" w:type="dxa"/>
          </w:tcPr>
          <w:p>
            <w:pPr>
              <w:pStyle w:val="0"/>
              <w:jc w:val="both"/>
            </w:pPr>
            <w:r>
              <w:rPr>
                <w:sz w:val="20"/>
              </w:rPr>
              <w:t xml:space="preserve">лицом, достигшим возраста 60 лет для мужчин, 55 лет для женщин</w:t>
            </w:r>
          </w:p>
        </w:tc>
      </w:tr>
      <w:tr>
        <w:tc>
          <w:tcPr>
            <w:tcW w:w="1020" w:type="dxa"/>
            <w:vMerge w:val="restart"/>
          </w:tcPr>
          <w:p>
            <w:pPr>
              <w:pStyle w:val="0"/>
            </w:pPr>
            <w:r>
              <w:rPr>
                <w:sz w:val="20"/>
              </w:rPr>
            </w:r>
          </w:p>
        </w:tc>
        <w:tc>
          <w:tcPr>
            <w:tcW w:w="8050" w:type="dxa"/>
            <w:tcBorders>
              <w:bottom w:val="nil"/>
            </w:tcBorders>
          </w:tcPr>
          <w:p>
            <w:pPr>
              <w:pStyle w:val="0"/>
              <w:jc w:val="both"/>
            </w:pPr>
            <w:r>
              <w:rPr>
                <w:sz w:val="20"/>
              </w:rPr>
              <w:t xml:space="preserve">родителем (опекуном, попечителем) несовершеннолетнего получателя пенсии по случаю потери кормильца в соответствии с законодательством Российской Федерации</w:t>
            </w:r>
          </w:p>
        </w:tc>
      </w:tr>
      <w:tr>
        <w:tblPrEx>
          <w:tblBorders>
            <w:insideH w:val="nil"/>
          </w:tblBorders>
        </w:tblPrEx>
        <w:tc>
          <w:tcPr>
            <w:vMerge w:val="continue"/>
          </w:tcPr>
          <w:p/>
        </w:tc>
        <w:tc>
          <w:tcPr>
            <w:tcW w:w="8050" w:type="dxa"/>
            <w:tcBorders>
              <w:top w:val="nil"/>
            </w:tcBorders>
          </w:tcPr>
          <w:p>
            <w:pPr>
              <w:pStyle w:val="0"/>
              <w:jc w:val="both"/>
            </w:pPr>
            <w:r>
              <w:rPr>
                <w:sz w:val="20"/>
              </w:rPr>
            </w:r>
          </w:p>
        </w:tc>
      </w:tr>
      <w:tr>
        <w:tc>
          <w:tcPr>
            <w:vMerge w:val="continue"/>
          </w:tcPr>
          <w:p/>
        </w:tc>
        <w:tc>
          <w:tcPr>
            <w:tcW w:w="8050" w:type="dxa"/>
          </w:tcPr>
          <w:p>
            <w:pPr>
              <w:pStyle w:val="0"/>
              <w:jc w:val="center"/>
            </w:pPr>
            <w:r>
              <w:rPr>
                <w:sz w:val="20"/>
              </w:rPr>
              <w:t xml:space="preserve">(указать наименование органа)</w:t>
            </w:r>
          </w:p>
        </w:tc>
      </w:tr>
      <w:tr>
        <w:tc>
          <w:tcPr>
            <w:tcW w:w="1020" w:type="dxa"/>
          </w:tcPr>
          <w:p>
            <w:pPr>
              <w:pStyle w:val="0"/>
            </w:pPr>
            <w:r>
              <w:rPr>
                <w:sz w:val="20"/>
              </w:rPr>
            </w:r>
          </w:p>
        </w:tc>
        <w:tc>
          <w:tcPr>
            <w:tcW w:w="8050" w:type="dxa"/>
          </w:tcPr>
          <w:p>
            <w:pPr>
              <w:pStyle w:val="0"/>
              <w:jc w:val="both"/>
            </w:pPr>
            <w:r>
              <w:rPr>
                <w:sz w:val="20"/>
              </w:rPr>
              <w:t xml:space="preserve">инвалидом I группы; инвалидом по зрению II группы; инвалидом, получающим процедуру гемодиализа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ребенка-инвалида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учащегося общеобразовательной организации из многодетной семьи (многодетной приемной семьи)</w:t>
            </w:r>
          </w:p>
        </w:tc>
      </w:tr>
      <w:tr>
        <w:tc>
          <w:tcPr>
            <w:tcW w:w="1020" w:type="dxa"/>
          </w:tcPr>
          <w:p>
            <w:pPr>
              <w:pStyle w:val="0"/>
            </w:pPr>
            <w:r>
              <w:rPr>
                <w:sz w:val="20"/>
              </w:rPr>
            </w:r>
          </w:p>
        </w:tc>
        <w:tc>
          <w:tcPr>
            <w:tcW w:w="8050" w:type="dxa"/>
          </w:tcPr>
          <w:p>
            <w:pPr>
              <w:pStyle w:val="0"/>
              <w:jc w:val="both"/>
            </w:pPr>
            <w:r>
              <w:rPr>
                <w:sz w:val="20"/>
              </w:rPr>
              <w:t xml:space="preserve">студентом профессиональных образовательных организаций, образовательных организаций высшего образования, расположенных на территории Санкт-Петербурга, обучающимся по очной форме обучения, осваивающим образовательные программы среднего профессионального образования, программы бакалавриата, программы специалитета или программы магистратуры (далее - студент), достигший совершеннолетнего возраста</w:t>
            </w:r>
          </w:p>
        </w:tc>
      </w:tr>
      <w:tr>
        <w:tc>
          <w:tcPr>
            <w:tcW w:w="1020" w:type="dxa"/>
          </w:tcPr>
          <w:p>
            <w:pPr>
              <w:pStyle w:val="0"/>
            </w:pPr>
            <w:r>
              <w:rPr>
                <w:sz w:val="20"/>
              </w:rPr>
            </w:r>
          </w:p>
        </w:tc>
        <w:tc>
          <w:tcPr>
            <w:tcW w:w="8050" w:type="dxa"/>
          </w:tcPr>
          <w:p>
            <w:pPr>
              <w:pStyle w:val="0"/>
              <w:jc w:val="both"/>
            </w:pPr>
            <w:r>
              <w:rPr>
                <w:sz w:val="20"/>
              </w:rPr>
              <w:t xml:space="preserve">родителем (опекуном, попечителем), имеющим в семье несовершеннолетнего студента</w:t>
            </w:r>
          </w:p>
        </w:tc>
      </w:tr>
      <w:tr>
        <w:tc>
          <w:tcPr>
            <w:tcW w:w="1020" w:type="dxa"/>
          </w:tcPr>
          <w:p>
            <w:pPr>
              <w:pStyle w:val="0"/>
            </w:pPr>
            <w:r>
              <w:rPr>
                <w:sz w:val="20"/>
              </w:rPr>
            </w:r>
          </w:p>
        </w:tc>
        <w:tc>
          <w:tcPr>
            <w:tcW w:w="8050" w:type="dxa"/>
          </w:tcPr>
          <w:p>
            <w:pPr>
              <w:pStyle w:val="0"/>
              <w:jc w:val="both"/>
            </w:pPr>
            <w:r>
              <w:rPr>
                <w:sz w:val="20"/>
              </w:rPr>
              <w:t xml:space="preserve">получателем ежегодной денежной выплаты за счет средств федерального бюджета в соответствии с Федеральным </w:t>
            </w:r>
            <w:hyperlink w:history="0" r:id="rId2147" w:tooltip="Федеральный закон от 20.07.2012 N 125-ФЗ (ред. от 25.12.2023) &quot;О донорстве крови и ее компонентов&quot; {КонсультантПлюс}">
              <w:r>
                <w:rPr>
                  <w:sz w:val="20"/>
                  <w:color w:val="0000ff"/>
                </w:rPr>
                <w:t xml:space="preserve">законом</w:t>
              </w:r>
            </w:hyperlink>
            <w:r>
              <w:rPr>
                <w:sz w:val="20"/>
              </w:rPr>
              <w:t xml:space="preserve"> от 20 июля 2012 года N 125-ФЗ "О донорстве крови и ее компонентов"</w:t>
            </w:r>
          </w:p>
        </w:tc>
      </w:tr>
      <w:tr>
        <w:tc>
          <w:tcPr>
            <w:tcW w:w="1020" w:type="dxa"/>
          </w:tcPr>
          <w:p>
            <w:pPr>
              <w:pStyle w:val="0"/>
            </w:pPr>
            <w:r>
              <w:rPr>
                <w:sz w:val="20"/>
              </w:rPr>
            </w:r>
          </w:p>
        </w:tc>
        <w:tc>
          <w:tcPr>
            <w:tcW w:w="8050" w:type="dxa"/>
          </w:tcPr>
          <w:p>
            <w:pPr>
              <w:pStyle w:val="0"/>
              <w:jc w:val="both"/>
            </w:pPr>
            <w:r>
              <w:rPr>
                <w:sz w:val="20"/>
              </w:rPr>
              <w:t xml:space="preserve">родителем (приемным родителем) многодетной семьи (многодетной приемной семьи)</w:t>
            </w:r>
          </w:p>
        </w:tc>
      </w:tr>
      <w:tr>
        <w:tc>
          <w:tcPr>
            <w:tcW w:w="1020" w:type="dxa"/>
          </w:tcPr>
          <w:p>
            <w:pPr>
              <w:pStyle w:val="0"/>
            </w:pPr>
            <w:r>
              <w:rPr>
                <w:sz w:val="20"/>
              </w:rPr>
            </w:r>
          </w:p>
        </w:tc>
        <w:tc>
          <w:tcPr>
            <w:tcW w:w="8050" w:type="dxa"/>
          </w:tcPr>
          <w:p>
            <w:pPr>
              <w:pStyle w:val="0"/>
              <w:jc w:val="both"/>
            </w:pPr>
            <w:r>
              <w:rPr>
                <w:sz w:val="20"/>
              </w:rPr>
              <w:t xml:space="preserve">супругой (супругом) участника специальной военной операции, состоящей (состоящим) в зарегистрированном браке с ним (ней)</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ребенка участника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ребенком участника специальной военной операции в возрасте от 18 до 23 лет и обучающимся в образовательной организации по очной форме обучения</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пасынка (падчерицы) участника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пасынком (падчерицей) участника специальной военной операции в возрасте от 18 до 23 лет и обучающимся в образовательной организации по очной форме обучения</w:t>
            </w:r>
          </w:p>
        </w:tc>
      </w:tr>
      <w:tr>
        <w:tc>
          <w:tcPr>
            <w:tcW w:w="1020" w:type="dxa"/>
          </w:tcPr>
          <w:p>
            <w:pPr>
              <w:pStyle w:val="0"/>
            </w:pPr>
            <w:r>
              <w:rPr>
                <w:sz w:val="20"/>
              </w:rPr>
            </w:r>
          </w:p>
        </w:tc>
        <w:tc>
          <w:tcPr>
            <w:tcW w:w="8050" w:type="dxa"/>
          </w:tcPr>
          <w:p>
            <w:pPr>
              <w:pStyle w:val="0"/>
              <w:jc w:val="both"/>
            </w:pPr>
            <w:r>
              <w:rPr>
                <w:sz w:val="20"/>
              </w:rPr>
              <w:t xml:space="preserve">родителем участника специальной военной операции</w:t>
            </w:r>
          </w:p>
        </w:tc>
      </w:tr>
      <w:tr>
        <w:tc>
          <w:tcPr>
            <w:tcW w:w="1020" w:type="dxa"/>
          </w:tcPr>
          <w:p>
            <w:pPr>
              <w:pStyle w:val="0"/>
            </w:pPr>
            <w:r>
              <w:rPr>
                <w:sz w:val="20"/>
              </w:rPr>
            </w:r>
          </w:p>
        </w:tc>
        <w:tc>
          <w:tcPr>
            <w:tcW w:w="8050" w:type="dxa"/>
          </w:tcPr>
          <w:p>
            <w:pPr>
              <w:pStyle w:val="0"/>
              <w:jc w:val="both"/>
            </w:pPr>
            <w:r>
              <w:rPr>
                <w:sz w:val="20"/>
              </w:rPr>
              <w:t xml:space="preserve">опекуном (попечителем) участника специальной военной операции, осуществлявшим опеку (попечительство) до достижения участником специальной военной операции совершеннолетия</w:t>
            </w:r>
          </w:p>
        </w:tc>
      </w:tr>
      <w:tr>
        <w:tc>
          <w:tcPr>
            <w:tcW w:w="1020" w:type="dxa"/>
          </w:tcPr>
          <w:p>
            <w:pPr>
              <w:pStyle w:val="0"/>
            </w:pPr>
            <w:r>
              <w:rPr>
                <w:sz w:val="20"/>
              </w:rPr>
            </w:r>
          </w:p>
        </w:tc>
        <w:tc>
          <w:tcPr>
            <w:tcW w:w="8050" w:type="dxa"/>
          </w:tcPr>
          <w:p>
            <w:pPr>
              <w:pStyle w:val="0"/>
              <w:jc w:val="both"/>
            </w:pPr>
            <w:r>
              <w:rPr>
                <w:sz w:val="20"/>
              </w:rPr>
              <w:t xml:space="preserve">родителем/опекуном (попечителем) ребенка погибшего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до 18 лет, в целях определения ему права льготного проезда</w:t>
            </w:r>
          </w:p>
        </w:tc>
      </w:tr>
      <w:tr>
        <w:tc>
          <w:tcPr>
            <w:tcW w:w="1020" w:type="dxa"/>
          </w:tcPr>
          <w:p>
            <w:pPr>
              <w:pStyle w:val="0"/>
            </w:pPr>
            <w:r>
              <w:rPr>
                <w:sz w:val="20"/>
              </w:rPr>
            </w:r>
          </w:p>
        </w:tc>
        <w:tc>
          <w:tcPr>
            <w:tcW w:w="8050" w:type="dxa"/>
          </w:tcPr>
          <w:p>
            <w:pPr>
              <w:pStyle w:val="0"/>
              <w:jc w:val="both"/>
            </w:pPr>
            <w:r>
              <w:rPr>
                <w:sz w:val="20"/>
              </w:rPr>
              <w:t xml:space="preserve">ребенком погибшего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в возрасте от 18 до 23 лет и обучающимся в образовательной организации по очной форме обучения</w:t>
            </w:r>
          </w:p>
        </w:tc>
      </w:tr>
    </w:tbl>
    <w:p>
      <w:pPr>
        <w:pStyle w:val="0"/>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8561"/>
      </w:tblGrid>
      <w:tr>
        <w:tc>
          <w:tcPr>
            <w:gridSpan w:val="2"/>
            <w:tcW w:w="9071" w:type="dxa"/>
            <w:tcBorders>
              <w:top w:val="nil"/>
              <w:left w:val="nil"/>
              <w:right w:val="nil"/>
            </w:tcBorders>
          </w:tcPr>
          <w:p>
            <w:pPr>
              <w:pStyle w:val="0"/>
              <w:ind w:firstLine="283"/>
              <w:jc w:val="both"/>
            </w:pPr>
            <w:r>
              <w:rPr>
                <w:sz w:val="20"/>
              </w:rPr>
              <w:t xml:space="preserve">Прошу разрешить (поставить отметку "V"):</w:t>
            </w:r>
          </w:p>
        </w:tc>
      </w:tr>
      <w:tr>
        <w:tblPrEx>
          <w:tblBorders>
            <w:left w:val="single" w:sz="4"/>
            <w:right w:val="single" w:sz="4"/>
          </w:tblBorders>
        </w:tblPrEx>
        <w:tc>
          <w:tcPr>
            <w:tcW w:w="510" w:type="dxa"/>
          </w:tcPr>
          <w:p>
            <w:pPr>
              <w:pStyle w:val="0"/>
            </w:pPr>
            <w:r>
              <w:rPr>
                <w:sz w:val="20"/>
              </w:rPr>
            </w:r>
          </w:p>
        </w:tc>
        <w:tc>
          <w:tcPr>
            <w:tcW w:w="8561" w:type="dxa"/>
          </w:tcPr>
          <w:p>
            <w:pPr>
              <w:pStyle w:val="0"/>
            </w:pPr>
            <w:r>
              <w:rPr>
                <w:sz w:val="20"/>
              </w:rPr>
              <w:t xml:space="preserve">выдачу БЭПК</w:t>
            </w:r>
          </w:p>
        </w:tc>
      </w:tr>
      <w:tr>
        <w:tc>
          <w:tcPr>
            <w:gridSpan w:val="2"/>
            <w:tcW w:w="9071" w:type="dxa"/>
            <w:tcBorders>
              <w:left w:val="nil"/>
              <w:bottom w:val="nil"/>
              <w:right w:val="nil"/>
            </w:tcBorders>
          </w:tcPr>
          <w:p>
            <w:pPr>
              <w:pStyle w:val="0"/>
              <w:ind w:firstLine="283"/>
              <w:jc w:val="both"/>
            </w:pPr>
            <w:r>
              <w:rPr>
                <w:sz w:val="20"/>
              </w:rPr>
              <w:t xml:space="preserve">для сопровождающего лица, так как являюсь (поставить отметку "V") &lt;1&gt;:</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8561"/>
      </w:tblGrid>
      <w:tr>
        <w:tc>
          <w:tcPr>
            <w:tcW w:w="510" w:type="dxa"/>
          </w:tcPr>
          <w:p>
            <w:pPr>
              <w:pStyle w:val="0"/>
            </w:pPr>
            <w:r>
              <w:rPr>
                <w:sz w:val="20"/>
              </w:rPr>
            </w:r>
          </w:p>
        </w:tc>
        <w:tc>
          <w:tcPr>
            <w:tcW w:w="8561" w:type="dxa"/>
          </w:tcPr>
          <w:p>
            <w:pPr>
              <w:pStyle w:val="0"/>
              <w:jc w:val="both"/>
            </w:pPr>
            <w:r>
              <w:rPr>
                <w:sz w:val="20"/>
              </w:rPr>
              <w:t xml:space="preserve">инвалидом I группы</w:t>
            </w:r>
          </w:p>
        </w:tc>
      </w:tr>
      <w:tr>
        <w:tc>
          <w:tcPr>
            <w:tcW w:w="510" w:type="dxa"/>
          </w:tcPr>
          <w:p>
            <w:pPr>
              <w:pStyle w:val="0"/>
            </w:pPr>
            <w:r>
              <w:rPr>
                <w:sz w:val="20"/>
              </w:rPr>
            </w:r>
          </w:p>
        </w:tc>
        <w:tc>
          <w:tcPr>
            <w:tcW w:w="8561" w:type="dxa"/>
          </w:tcPr>
          <w:p>
            <w:pPr>
              <w:pStyle w:val="0"/>
              <w:jc w:val="both"/>
            </w:pPr>
            <w:r>
              <w:rPr>
                <w:sz w:val="20"/>
              </w:rPr>
              <w:t xml:space="preserve">родителем (опекуном) ребенка-инвалида, проживающим совместно с ребенком-инвалидом</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Сведения о заявителе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665"/>
        <w:gridCol w:w="3572"/>
      </w:tblGrid>
      <w:tr>
        <w:tc>
          <w:tcPr>
            <w:tcW w:w="2835" w:type="dxa"/>
          </w:tcPr>
          <w:p>
            <w:pPr>
              <w:pStyle w:val="0"/>
              <w:jc w:val="both"/>
            </w:pPr>
            <w:r>
              <w:rPr>
                <w:sz w:val="20"/>
              </w:rPr>
              <w:t xml:space="preserve">Прежние фамилия, имя, отчество (в случае изменения)</w:t>
            </w:r>
          </w:p>
        </w:tc>
        <w:tc>
          <w:tcPr>
            <w:gridSpan w:val="2"/>
            <w:tcW w:w="6237" w:type="dxa"/>
          </w:tcPr>
          <w:p>
            <w:pPr>
              <w:pStyle w:val="0"/>
            </w:pPr>
            <w:r>
              <w:rPr>
                <w:sz w:val="20"/>
              </w:rPr>
            </w:r>
          </w:p>
        </w:tc>
      </w:tr>
      <w:tr>
        <w:tc>
          <w:tcPr>
            <w:tcW w:w="2835" w:type="dxa"/>
          </w:tcPr>
          <w:p>
            <w:pPr>
              <w:pStyle w:val="0"/>
              <w:jc w:val="both"/>
            </w:pPr>
            <w:r>
              <w:rPr>
                <w:sz w:val="20"/>
              </w:rPr>
              <w:t xml:space="preserve">Дата рождения</w:t>
            </w:r>
          </w:p>
        </w:tc>
        <w:tc>
          <w:tcPr>
            <w:gridSpan w:val="2"/>
            <w:tcW w:w="6237" w:type="dxa"/>
          </w:tcPr>
          <w:p>
            <w:pPr>
              <w:pStyle w:val="0"/>
            </w:pPr>
            <w:r>
              <w:rPr>
                <w:sz w:val="20"/>
              </w:rPr>
            </w:r>
          </w:p>
        </w:tc>
      </w:tr>
      <w:tr>
        <w:tc>
          <w:tcPr>
            <w:tcW w:w="2835" w:type="dxa"/>
            <w:vMerge w:val="restart"/>
          </w:tcPr>
          <w:p>
            <w:pPr>
              <w:pStyle w:val="0"/>
              <w:jc w:val="both"/>
            </w:pPr>
            <w:r>
              <w:rPr>
                <w:sz w:val="20"/>
              </w:rPr>
              <w:t xml:space="preserve">Паспорт РФ &lt;2&gt;</w:t>
            </w:r>
          </w:p>
        </w:tc>
        <w:tc>
          <w:tcPr>
            <w:tcW w:w="2665" w:type="dxa"/>
          </w:tcPr>
          <w:p>
            <w:pPr>
              <w:pStyle w:val="0"/>
            </w:pPr>
            <w:r>
              <w:rPr>
                <w:sz w:val="20"/>
              </w:rPr>
              <w:t xml:space="preserve">серия и номер</w:t>
            </w:r>
          </w:p>
        </w:tc>
        <w:tc>
          <w:tcPr>
            <w:tcW w:w="3572" w:type="dxa"/>
          </w:tcPr>
          <w:p>
            <w:pPr>
              <w:pStyle w:val="0"/>
            </w:pPr>
            <w:r>
              <w:rPr>
                <w:sz w:val="20"/>
              </w:rPr>
            </w:r>
          </w:p>
        </w:tc>
      </w:tr>
      <w:tr>
        <w:tc>
          <w:tcPr>
            <w:vMerge w:val="continue"/>
          </w:tcPr>
          <w:p/>
        </w:tc>
        <w:tc>
          <w:tcPr>
            <w:tcW w:w="2665" w:type="dxa"/>
          </w:tcPr>
          <w:p>
            <w:pPr>
              <w:pStyle w:val="0"/>
            </w:pPr>
            <w:r>
              <w:rPr>
                <w:sz w:val="20"/>
              </w:rPr>
              <w:t xml:space="preserve">дата выдачи</w:t>
            </w:r>
          </w:p>
        </w:tc>
        <w:tc>
          <w:tcPr>
            <w:tcW w:w="3572" w:type="dxa"/>
          </w:tcPr>
          <w:p>
            <w:pPr>
              <w:pStyle w:val="0"/>
            </w:pPr>
            <w:r>
              <w:rPr>
                <w:sz w:val="20"/>
              </w:rPr>
            </w:r>
          </w:p>
        </w:tc>
      </w:tr>
      <w:tr>
        <w:tc>
          <w:tcPr>
            <w:vMerge w:val="continue"/>
          </w:tcPr>
          <w:p/>
        </w:tc>
        <w:tc>
          <w:tcPr>
            <w:tcW w:w="2665" w:type="dxa"/>
          </w:tcPr>
          <w:p>
            <w:pPr>
              <w:pStyle w:val="0"/>
            </w:pPr>
            <w:r>
              <w:rPr>
                <w:sz w:val="20"/>
              </w:rPr>
              <w:t xml:space="preserve">код подразделения</w:t>
            </w:r>
          </w:p>
        </w:tc>
        <w:tc>
          <w:tcPr>
            <w:tcW w:w="3572" w:type="dxa"/>
          </w:tcPr>
          <w:p>
            <w:pPr>
              <w:pStyle w:val="0"/>
            </w:pPr>
            <w:r>
              <w:rPr>
                <w:sz w:val="20"/>
              </w:rPr>
            </w:r>
          </w:p>
        </w:tc>
      </w:tr>
      <w:tr>
        <w:tc>
          <w:tcPr>
            <w:tcW w:w="2835" w:type="dxa"/>
            <w:vMerge w:val="restart"/>
          </w:tcPr>
          <w:p>
            <w:pPr>
              <w:pStyle w:val="0"/>
              <w:jc w:val="both"/>
            </w:pPr>
            <w:r>
              <w:rPr>
                <w:sz w:val="20"/>
              </w:rPr>
              <w:t xml:space="preserve">Сведения о перемене имени, заключении и расторжении брака (при наличии)</w:t>
            </w:r>
          </w:p>
        </w:tc>
        <w:tc>
          <w:tcPr>
            <w:tcW w:w="2665" w:type="dxa"/>
          </w:tcPr>
          <w:p>
            <w:pPr>
              <w:pStyle w:val="0"/>
            </w:pPr>
            <w:r>
              <w:rPr>
                <w:sz w:val="20"/>
              </w:rPr>
              <w:t xml:space="preserve">номер и дата актовой записи</w:t>
            </w:r>
          </w:p>
        </w:tc>
        <w:tc>
          <w:tcPr>
            <w:tcW w:w="3572" w:type="dxa"/>
          </w:tcPr>
          <w:p>
            <w:pPr>
              <w:pStyle w:val="0"/>
            </w:pPr>
            <w:r>
              <w:rPr>
                <w:sz w:val="20"/>
              </w:rPr>
            </w:r>
          </w:p>
        </w:tc>
      </w:tr>
      <w:tr>
        <w:tc>
          <w:tcPr>
            <w:vMerge w:val="continue"/>
          </w:tcPr>
          <w:p/>
        </w:tc>
        <w:tc>
          <w:tcPr>
            <w:tcW w:w="2665" w:type="dxa"/>
          </w:tcPr>
          <w:p>
            <w:pPr>
              <w:pStyle w:val="0"/>
            </w:pPr>
            <w:r>
              <w:rPr>
                <w:sz w:val="20"/>
              </w:rPr>
              <w:t xml:space="preserve">наименование органа, составившего запись</w:t>
            </w:r>
          </w:p>
        </w:tc>
        <w:tc>
          <w:tcPr>
            <w:tcW w:w="357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665"/>
        <w:gridCol w:w="3572"/>
      </w:tblGrid>
      <w:tr>
        <w:tc>
          <w:tcPr>
            <w:tcW w:w="2835" w:type="dxa"/>
          </w:tcPr>
          <w:p>
            <w:pPr>
              <w:pStyle w:val="0"/>
            </w:pPr>
            <w:r>
              <w:rPr>
                <w:sz w:val="20"/>
              </w:rPr>
              <w:t xml:space="preserve">Фамилия, имя, отчество (при наличии)</w:t>
            </w:r>
          </w:p>
        </w:tc>
        <w:tc>
          <w:tcPr>
            <w:gridSpan w:val="2"/>
            <w:tcW w:w="6237" w:type="dxa"/>
          </w:tcPr>
          <w:p>
            <w:pPr>
              <w:pStyle w:val="0"/>
            </w:pPr>
            <w:r>
              <w:rPr>
                <w:sz w:val="20"/>
              </w:rPr>
            </w:r>
          </w:p>
        </w:tc>
      </w:tr>
      <w:tr>
        <w:tc>
          <w:tcPr>
            <w:tcW w:w="2835" w:type="dxa"/>
            <w:vMerge w:val="restart"/>
          </w:tcPr>
          <w:p>
            <w:pPr>
              <w:pStyle w:val="0"/>
            </w:pPr>
            <w:r>
              <w:rPr>
                <w:sz w:val="20"/>
              </w:rPr>
              <w:t xml:space="preserve">Паспорт РФ &lt;3&gt;</w:t>
            </w:r>
          </w:p>
        </w:tc>
        <w:tc>
          <w:tcPr>
            <w:tcW w:w="2665" w:type="dxa"/>
          </w:tcPr>
          <w:p>
            <w:pPr>
              <w:pStyle w:val="0"/>
            </w:pPr>
            <w:r>
              <w:rPr>
                <w:sz w:val="20"/>
              </w:rPr>
              <w:t xml:space="preserve">серия и номер</w:t>
            </w:r>
          </w:p>
        </w:tc>
        <w:tc>
          <w:tcPr>
            <w:tcW w:w="3572" w:type="dxa"/>
          </w:tcPr>
          <w:p>
            <w:pPr>
              <w:pStyle w:val="0"/>
            </w:pPr>
            <w:r>
              <w:rPr>
                <w:sz w:val="20"/>
              </w:rPr>
            </w:r>
          </w:p>
        </w:tc>
      </w:tr>
      <w:tr>
        <w:tc>
          <w:tcPr>
            <w:vMerge w:val="continue"/>
          </w:tcPr>
          <w:p/>
        </w:tc>
        <w:tc>
          <w:tcPr>
            <w:tcW w:w="2665" w:type="dxa"/>
          </w:tcPr>
          <w:p>
            <w:pPr>
              <w:pStyle w:val="0"/>
            </w:pPr>
            <w:r>
              <w:rPr>
                <w:sz w:val="20"/>
              </w:rPr>
              <w:t xml:space="preserve">дата выдачи</w:t>
            </w:r>
          </w:p>
        </w:tc>
        <w:tc>
          <w:tcPr>
            <w:tcW w:w="3572" w:type="dxa"/>
          </w:tcPr>
          <w:p>
            <w:pPr>
              <w:pStyle w:val="0"/>
            </w:pPr>
            <w:r>
              <w:rPr>
                <w:sz w:val="20"/>
              </w:rPr>
            </w:r>
          </w:p>
        </w:tc>
      </w:tr>
      <w:tr>
        <w:tc>
          <w:tcPr>
            <w:vMerge w:val="continue"/>
          </w:tcPr>
          <w:p/>
        </w:tc>
        <w:tc>
          <w:tcPr>
            <w:tcW w:w="2665" w:type="dxa"/>
          </w:tcPr>
          <w:p>
            <w:pPr>
              <w:pStyle w:val="0"/>
            </w:pPr>
            <w:r>
              <w:rPr>
                <w:sz w:val="20"/>
              </w:rPr>
              <w:t xml:space="preserve">код подразделения</w:t>
            </w:r>
          </w:p>
        </w:tc>
        <w:tc>
          <w:tcPr>
            <w:tcW w:w="3572"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В случае замены БЭПК последующие сведения заполняются в соответствии с категорией заявителей, при наличии надстрочного знака "</w:t>
            </w:r>
            <w:r>
              <w:rPr>
                <w:sz w:val="20"/>
                <w:vertAlign w:val="superscript"/>
              </w:rPr>
              <w:t xml:space="preserve">З*</w:t>
            </w:r>
            <w:r>
              <w:rPr>
                <w:sz w:val="20"/>
              </w:rPr>
              <w:t xml:space="preserve">".</w:t>
            </w:r>
          </w:p>
        </w:tc>
      </w:tr>
      <w:tr>
        <w:tc>
          <w:tcPr>
            <w:tcW w:w="9071" w:type="dxa"/>
            <w:tcBorders>
              <w:top w:val="nil"/>
              <w:left w:val="nil"/>
              <w:bottom w:val="nil"/>
              <w:right w:val="nil"/>
            </w:tcBorders>
          </w:tcPr>
          <w:p>
            <w:pPr>
              <w:pStyle w:val="0"/>
              <w:jc w:val="both"/>
            </w:pPr>
            <w:r>
              <w:rPr>
                <w:sz w:val="20"/>
              </w:rPr>
            </w:r>
          </w:p>
        </w:tc>
      </w:tr>
      <w:tr>
        <w:tc>
          <w:tcPr>
            <w:tcW w:w="9071" w:type="dxa"/>
            <w:tcBorders>
              <w:top w:val="nil"/>
              <w:left w:val="nil"/>
              <w:bottom w:val="nil"/>
              <w:right w:val="nil"/>
            </w:tcBorders>
          </w:tcPr>
          <w:p>
            <w:pPr>
              <w:pStyle w:val="0"/>
              <w:ind w:firstLine="283"/>
              <w:jc w:val="both"/>
            </w:pPr>
            <w:r>
              <w:rPr>
                <w:sz w:val="20"/>
              </w:rPr>
              <w:t xml:space="preserve">Заполняется при определении права на льготный проезд членов многодетной семьи (многодетной приемной семьи) на железнодорожном транспорте или права на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для учащихся общеобразовательных организаций из многодетных семей (многодетных приемных семей) по территории Ленинградской области:</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Заявляю, что за период с _________ по __________ (указывается необходимый расчетный период доходов) моя семья состоит из:</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3118"/>
        <w:gridCol w:w="3118"/>
      </w:tblGrid>
      <w:tr>
        <w:tc>
          <w:tcPr>
            <w:tcW w:w="2835" w:type="dxa"/>
          </w:tcPr>
          <w:p>
            <w:pPr>
              <w:pStyle w:val="0"/>
              <w:jc w:val="both"/>
            </w:pPr>
            <w:r>
              <w:rPr>
                <w:sz w:val="20"/>
                <w:b w:val="on"/>
              </w:rPr>
              <w:t xml:space="preserve">Сведения о ребенке, на которого запрашивается право проезда</w:t>
            </w:r>
          </w:p>
        </w:tc>
        <w:tc>
          <w:tcPr>
            <w:gridSpan w:val="2"/>
            <w:tcW w:w="6236" w:type="dxa"/>
          </w:tcPr>
          <w:p>
            <w:pPr>
              <w:pStyle w:val="0"/>
              <w:jc w:val="both"/>
            </w:pPr>
            <w:r>
              <w:rPr>
                <w:sz w:val="20"/>
              </w:rPr>
            </w:r>
          </w:p>
        </w:tc>
      </w:tr>
      <w:tr>
        <w:tc>
          <w:tcPr>
            <w:tcW w:w="2835" w:type="dxa"/>
          </w:tcPr>
          <w:p>
            <w:pPr>
              <w:pStyle w:val="0"/>
              <w:jc w:val="both"/>
            </w:pPr>
            <w:r>
              <w:rPr>
                <w:sz w:val="20"/>
              </w:rPr>
              <w:t xml:space="preserve">Фамилия, имя, отчество </w:t>
            </w:r>
            <w:r>
              <w:rPr>
                <w:sz w:val="20"/>
                <w:vertAlign w:val="superscript"/>
              </w:rPr>
              <w:t xml:space="preserve">З*</w:t>
            </w:r>
          </w:p>
        </w:tc>
        <w:tc>
          <w:tcPr>
            <w:gridSpan w:val="2"/>
            <w:tcW w:w="6236" w:type="dxa"/>
          </w:tcPr>
          <w:p>
            <w:pPr>
              <w:pStyle w:val="0"/>
              <w:jc w:val="both"/>
            </w:pPr>
            <w:r>
              <w:rPr>
                <w:sz w:val="20"/>
              </w:rPr>
            </w:r>
          </w:p>
        </w:tc>
      </w:tr>
      <w:tr>
        <w:tc>
          <w:tcPr>
            <w:tcW w:w="2835" w:type="dxa"/>
          </w:tcPr>
          <w:p>
            <w:pPr>
              <w:pStyle w:val="0"/>
              <w:jc w:val="both"/>
            </w:pPr>
            <w:r>
              <w:rPr>
                <w:sz w:val="20"/>
              </w:rPr>
              <w:t xml:space="preserve">Дата рождения </w:t>
            </w:r>
            <w:r>
              <w:rPr>
                <w:sz w:val="20"/>
                <w:vertAlign w:val="superscript"/>
              </w:rPr>
              <w:t xml:space="preserve">З*</w:t>
            </w:r>
          </w:p>
        </w:tc>
        <w:tc>
          <w:tcPr>
            <w:gridSpan w:val="2"/>
            <w:tcW w:w="6236" w:type="dxa"/>
          </w:tcPr>
          <w:p>
            <w:pPr>
              <w:pStyle w:val="0"/>
              <w:jc w:val="both"/>
            </w:pPr>
            <w:r>
              <w:rPr>
                <w:sz w:val="20"/>
              </w:rPr>
            </w:r>
          </w:p>
        </w:tc>
      </w:tr>
      <w:tr>
        <w:tc>
          <w:tcPr>
            <w:tcW w:w="2835" w:type="dxa"/>
          </w:tcPr>
          <w:p>
            <w:pPr>
              <w:pStyle w:val="0"/>
              <w:jc w:val="both"/>
            </w:pPr>
            <w:r>
              <w:rPr>
                <w:sz w:val="20"/>
              </w:rPr>
              <w:t xml:space="preserve">СНИЛС </w:t>
            </w:r>
            <w:r>
              <w:rPr>
                <w:sz w:val="20"/>
                <w:vertAlign w:val="superscript"/>
              </w:rPr>
              <w:t xml:space="preserve">З*</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Реквизиты актовой записи о рождении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Паспорт РФ (ребенка, при наличии)</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tcW w:w="2835" w:type="dxa"/>
          </w:tcPr>
          <w:p>
            <w:pPr>
              <w:pStyle w:val="0"/>
              <w:jc w:val="both"/>
            </w:pPr>
            <w:r>
              <w:rPr>
                <w:sz w:val="20"/>
              </w:rPr>
              <w:t xml:space="preserve">Гражданство</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Место жительства</w:t>
            </w:r>
          </w:p>
        </w:tc>
        <w:tc>
          <w:tcPr>
            <w:tcW w:w="3118" w:type="dxa"/>
          </w:tcPr>
          <w:p>
            <w:pPr>
              <w:pStyle w:val="0"/>
              <w:jc w:val="both"/>
            </w:pPr>
            <w:r>
              <w:rPr>
                <w:sz w:val="20"/>
              </w:rPr>
              <w:t xml:space="preserve">Адрес места жительства (указывается при достижении 14-летнего возраста)</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регистрации (указывается при достижении 14-летнего возраста)</w:t>
            </w:r>
          </w:p>
        </w:tc>
        <w:tc>
          <w:tcPr>
            <w:tcW w:w="3118" w:type="dxa"/>
          </w:tcPr>
          <w:p>
            <w:pPr>
              <w:pStyle w:val="0"/>
            </w:pPr>
            <w:r>
              <w:rPr>
                <w:sz w:val="20"/>
              </w:rPr>
            </w:r>
          </w:p>
        </w:tc>
      </w:tr>
      <w:tr>
        <w:tc>
          <w:tcPr>
            <w:tcW w:w="2835" w:type="dxa"/>
          </w:tcPr>
          <w:p>
            <w:pPr>
              <w:pStyle w:val="0"/>
              <w:jc w:val="both"/>
            </w:pPr>
            <w:r>
              <w:rPr>
                <w:sz w:val="20"/>
              </w:rPr>
              <w:t xml:space="preserve">Фамилия, имя, отчество (второго супруга)</w:t>
            </w:r>
          </w:p>
        </w:tc>
        <w:tc>
          <w:tcPr>
            <w:gridSpan w:val="2"/>
            <w:tcW w:w="6236" w:type="dxa"/>
          </w:tcPr>
          <w:p>
            <w:pPr>
              <w:pStyle w:val="0"/>
              <w:jc w:val="both"/>
            </w:pPr>
            <w:r>
              <w:rPr>
                <w:sz w:val="20"/>
              </w:rPr>
            </w:r>
          </w:p>
        </w:tc>
      </w:tr>
      <w:tr>
        <w:tc>
          <w:tcPr>
            <w:tcW w:w="2835" w:type="dxa"/>
          </w:tcPr>
          <w:p>
            <w:pPr>
              <w:pStyle w:val="0"/>
              <w:jc w:val="both"/>
            </w:pPr>
            <w:r>
              <w:rPr>
                <w:sz w:val="20"/>
              </w:rPr>
              <w:t xml:space="preserve">Степень родства к ребенку - для родителей</w:t>
            </w:r>
          </w:p>
        </w:tc>
        <w:tc>
          <w:tcPr>
            <w:gridSpan w:val="2"/>
            <w:tcW w:w="6236" w:type="dxa"/>
          </w:tcPr>
          <w:p>
            <w:pPr>
              <w:pStyle w:val="0"/>
              <w:jc w:val="both"/>
            </w:pPr>
            <w:r>
              <w:rPr>
                <w:sz w:val="20"/>
              </w:rPr>
            </w:r>
          </w:p>
        </w:tc>
      </w:tr>
      <w:tr>
        <w:tc>
          <w:tcPr>
            <w:tcW w:w="2835" w:type="dxa"/>
          </w:tcPr>
          <w:p>
            <w:pPr>
              <w:pStyle w:val="0"/>
              <w:jc w:val="both"/>
            </w:pPr>
            <w:r>
              <w:rPr>
                <w:sz w:val="20"/>
              </w:rPr>
              <w:t xml:space="preserve">Дата рождения (второго супруга)</w:t>
            </w:r>
          </w:p>
        </w:tc>
        <w:tc>
          <w:tcPr>
            <w:gridSpan w:val="2"/>
            <w:tcW w:w="6236" w:type="dxa"/>
          </w:tcPr>
          <w:p>
            <w:pPr>
              <w:pStyle w:val="0"/>
              <w:jc w:val="both"/>
            </w:pPr>
            <w:r>
              <w:rPr>
                <w:sz w:val="20"/>
              </w:rPr>
            </w:r>
          </w:p>
        </w:tc>
      </w:tr>
      <w:tr>
        <w:tc>
          <w:tcPr>
            <w:tcW w:w="2835" w:type="dxa"/>
          </w:tcPr>
          <w:p>
            <w:pPr>
              <w:pStyle w:val="0"/>
              <w:jc w:val="both"/>
            </w:pPr>
            <w:r>
              <w:rPr>
                <w:sz w:val="20"/>
              </w:rPr>
              <w:t xml:space="preserve">СНИЛС (второго супруга)</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Паспорт гражданина РФ (второго супруга)</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tcW w:w="2835" w:type="dxa"/>
            <w:vMerge w:val="restart"/>
          </w:tcPr>
          <w:p>
            <w:pPr>
              <w:pStyle w:val="0"/>
              <w:jc w:val="both"/>
            </w:pPr>
            <w:r>
              <w:rPr>
                <w:sz w:val="20"/>
              </w:rPr>
              <w:t xml:space="preserve">Реквизиты актовой записи о регистрации брака - для супруга</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Реквизиты актовой записи о смерти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Сведения об изменении ФИО (указываются ФИО до изменения и основание изменений)</w:t>
            </w:r>
          </w:p>
        </w:tc>
        <w:tc>
          <w:tcPr>
            <w:tcW w:w="3118" w:type="dxa"/>
          </w:tcPr>
          <w:p>
            <w:pPr>
              <w:pStyle w:val="0"/>
              <w:jc w:val="both"/>
            </w:pPr>
            <w:r>
              <w:rPr>
                <w:sz w:val="20"/>
              </w:rPr>
              <w:t xml:space="preserve">ФИО до изменения</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основание для изменения</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номер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gridSpan w:val="3"/>
            <w:tcW w:w="9071" w:type="dxa"/>
          </w:tcPr>
          <w:p>
            <w:pPr>
              <w:pStyle w:val="0"/>
              <w:jc w:val="both"/>
            </w:pPr>
            <w:r>
              <w:rPr>
                <w:sz w:val="20"/>
              </w:rPr>
              <w:t xml:space="preserve">Сведения о детях:</w:t>
            </w:r>
          </w:p>
        </w:tc>
      </w:tr>
      <w:tr>
        <w:tc>
          <w:tcPr>
            <w:tcW w:w="2835" w:type="dxa"/>
          </w:tcPr>
          <w:p>
            <w:pPr>
              <w:pStyle w:val="0"/>
              <w:jc w:val="both"/>
            </w:pPr>
            <w:r>
              <w:rPr>
                <w:sz w:val="20"/>
              </w:rPr>
              <w:t xml:space="preserve">Фамилия, имя, отчество</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Дата рождения</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Адрес места жительства</w:t>
            </w:r>
          </w:p>
        </w:tc>
        <w:tc>
          <w:tcPr>
            <w:tcW w:w="3118" w:type="dxa"/>
          </w:tcPr>
          <w:p>
            <w:pPr>
              <w:pStyle w:val="0"/>
              <w:jc w:val="both"/>
            </w:pPr>
            <w:r>
              <w:rPr>
                <w:sz w:val="20"/>
              </w:rPr>
            </w:r>
          </w:p>
        </w:tc>
        <w:tc>
          <w:tcPr>
            <w:tcW w:w="3118" w:type="dxa"/>
          </w:tcPr>
          <w:p>
            <w:pPr>
              <w:pStyle w:val="0"/>
            </w:pPr>
            <w:r>
              <w:rPr>
                <w:sz w:val="20"/>
              </w:rPr>
            </w:r>
          </w:p>
        </w:tc>
      </w:tr>
      <w:tr>
        <w:tc>
          <w:tcPr>
            <w:tcW w:w="2835" w:type="dxa"/>
          </w:tcPr>
          <w:p>
            <w:pPr>
              <w:pStyle w:val="0"/>
              <w:jc w:val="both"/>
            </w:pPr>
            <w:r>
              <w:rPr>
                <w:sz w:val="20"/>
              </w:rPr>
              <w:t xml:space="preserve">СНИЛС</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Реквизиты актовой записи о рождении</w:t>
            </w:r>
          </w:p>
        </w:tc>
        <w:tc>
          <w:tcPr>
            <w:tcW w:w="3118" w:type="dxa"/>
          </w:tcPr>
          <w:p>
            <w:pPr>
              <w:pStyle w:val="0"/>
              <w:jc w:val="both"/>
            </w:pPr>
            <w:r>
              <w:rPr>
                <w:sz w:val="20"/>
              </w:rPr>
              <w:t xml:space="preserve">N и дата актовой записи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наименование органа, составившего запись</w:t>
            </w:r>
          </w:p>
        </w:tc>
        <w:tc>
          <w:tcPr>
            <w:tcW w:w="3118" w:type="dxa"/>
          </w:tcPr>
          <w:p>
            <w:pPr>
              <w:pStyle w:val="0"/>
            </w:pPr>
            <w:r>
              <w:rPr>
                <w:sz w:val="20"/>
              </w:rPr>
            </w:r>
          </w:p>
        </w:tc>
      </w:tr>
      <w:tr>
        <w:tc>
          <w:tcPr>
            <w:tcW w:w="2835" w:type="dxa"/>
            <w:vMerge w:val="restart"/>
          </w:tcPr>
          <w:p>
            <w:pPr>
              <w:pStyle w:val="0"/>
              <w:jc w:val="both"/>
            </w:pPr>
            <w:r>
              <w:rPr>
                <w:sz w:val="20"/>
              </w:rPr>
              <w:t xml:space="preserve">Паспорт РФ (ребенка, при наличии)</w:t>
            </w:r>
          </w:p>
        </w:tc>
        <w:tc>
          <w:tcPr>
            <w:tcW w:w="3118" w:type="dxa"/>
          </w:tcPr>
          <w:p>
            <w:pPr>
              <w:pStyle w:val="0"/>
              <w:jc w:val="both"/>
            </w:pPr>
            <w:r>
              <w:rPr>
                <w:sz w:val="20"/>
              </w:rPr>
              <w:t xml:space="preserve">серия и номер</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дата выдачи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код подразделения</w:t>
            </w:r>
          </w:p>
        </w:tc>
        <w:tc>
          <w:tcPr>
            <w:tcW w:w="3118" w:type="dxa"/>
          </w:tcPr>
          <w:p>
            <w:pPr>
              <w:pStyle w:val="0"/>
            </w:pPr>
            <w:r>
              <w:rPr>
                <w:sz w:val="20"/>
              </w:rPr>
            </w:r>
          </w:p>
        </w:tc>
      </w:tr>
      <w:tr>
        <w:tc>
          <w:tcPr>
            <w:gridSpan w:val="3"/>
            <w:tcW w:w="9071" w:type="dxa"/>
          </w:tcPr>
          <w:p>
            <w:pPr>
              <w:pStyle w:val="0"/>
              <w:jc w:val="both"/>
            </w:pPr>
            <w:r>
              <w:rPr>
                <w:sz w:val="20"/>
              </w:rPr>
              <w:t xml:space="preserve">Сведения о доходах семьи:</w:t>
            </w:r>
          </w:p>
        </w:tc>
      </w:tr>
      <w:tr>
        <w:tc>
          <w:tcPr>
            <w:tcW w:w="2835" w:type="dxa"/>
          </w:tcPr>
          <w:p>
            <w:pPr>
              <w:pStyle w:val="0"/>
              <w:jc w:val="both"/>
            </w:pPr>
            <w:r>
              <w:rPr>
                <w:sz w:val="20"/>
              </w:rPr>
              <w:t xml:space="preserve">Сведения о постановке на учет в государственную службу занятости населения (да/нет) с указанием наименования службы занятости населения</w:t>
            </w:r>
          </w:p>
        </w:tc>
        <w:tc>
          <w:tcPr>
            <w:gridSpan w:val="2"/>
            <w:tcW w:w="6236" w:type="dxa"/>
          </w:tcPr>
          <w:p>
            <w:pPr>
              <w:pStyle w:val="0"/>
              <w:jc w:val="both"/>
            </w:pPr>
            <w:r>
              <w:rPr>
                <w:sz w:val="20"/>
              </w:rPr>
            </w:r>
          </w:p>
        </w:tc>
      </w:tr>
      <w:tr>
        <w:tc>
          <w:tcPr>
            <w:tcW w:w="2835" w:type="dxa"/>
          </w:tcPr>
          <w:p>
            <w:pPr>
              <w:pStyle w:val="0"/>
              <w:jc w:val="both"/>
            </w:pPr>
            <w:r>
              <w:rPr>
                <w:sz w:val="20"/>
              </w:rPr>
              <w:t xml:space="preserve">Сведения о трудоустройстве родителя (родителей) на дату подачи заявления (да/нет) с указанием наименования организации и даты трудоустройства</w:t>
            </w:r>
          </w:p>
        </w:tc>
        <w:tc>
          <w:tcPr>
            <w:gridSpan w:val="2"/>
            <w:tcW w:w="6236" w:type="dxa"/>
          </w:tcPr>
          <w:p>
            <w:pPr>
              <w:pStyle w:val="0"/>
              <w:jc w:val="both"/>
            </w:pPr>
            <w:r>
              <w:rPr>
                <w:sz w:val="20"/>
              </w:rPr>
            </w:r>
          </w:p>
        </w:tc>
      </w:tr>
      <w:tr>
        <w:tc>
          <w:tcPr>
            <w:tcW w:w="2835" w:type="dxa"/>
            <w:vMerge w:val="restart"/>
          </w:tcPr>
          <w:p>
            <w:pPr>
              <w:pStyle w:val="0"/>
              <w:jc w:val="both"/>
            </w:pPr>
            <w:r>
              <w:rPr>
                <w:sz w:val="20"/>
              </w:rPr>
              <w:t xml:space="preserve">В случае отсутствия у родителя трудовой книжки и(или) сведений о трудовой деятельности, предусмотренных Трудовым </w:t>
            </w:r>
            <w:hyperlink w:history="0" r:id="rId2148"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 (при наличии), гражданин сообщает (поставить отметку(и) "V"):</w:t>
            </w:r>
          </w:p>
        </w:tc>
        <w:tc>
          <w:tcPr>
            <w:tcW w:w="3118" w:type="dxa"/>
          </w:tcPr>
          <w:p>
            <w:pPr>
              <w:pStyle w:val="0"/>
              <w:jc w:val="both"/>
            </w:pPr>
            <w:r>
              <w:rPr>
                <w:sz w:val="20"/>
              </w:rPr>
              <w:t xml:space="preserve">не имею трудовой книжки и(или) сведений о трудовой деятельности, предусмотренных Трудовым </w:t>
            </w:r>
            <w:hyperlink w:history="0" r:id="rId2149"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Российской Федерации</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нигде не работал(а) и не работаю по трудовому договору</w:t>
            </w:r>
          </w:p>
        </w:tc>
        <w:tc>
          <w:tcPr>
            <w:tcW w:w="3118" w:type="dxa"/>
          </w:tcPr>
          <w:p>
            <w:pPr>
              <w:pStyle w:val="0"/>
            </w:pPr>
            <w:r>
              <w:rPr>
                <w:sz w:val="20"/>
              </w:rPr>
            </w:r>
          </w:p>
        </w:tc>
      </w:tr>
      <w:tr>
        <w:tc>
          <w:tcPr>
            <w:vMerge w:val="continue"/>
          </w:tcPr>
          <w:p/>
        </w:tc>
        <w:tc>
          <w:tcPr>
            <w:tcW w:w="3118" w:type="dxa"/>
          </w:tcPr>
          <w:p>
            <w:pPr>
              <w:pStyle w:val="0"/>
              <w:jc w:val="both"/>
            </w:pPr>
            <w:r>
              <w:rPr>
                <w:sz w:val="20"/>
              </w:rPr>
              <w:t xml:space="preserve">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и(или) лицензированию</w:t>
            </w:r>
          </w:p>
        </w:tc>
        <w:tc>
          <w:tcPr>
            <w:tcW w:w="311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Прошу исключить из общей суммы дохода выплаченные алименты в сумме _________ руб. ___ коп., удерживаемые по</w:t>
            </w:r>
          </w:p>
        </w:tc>
      </w:tr>
      <w:tr>
        <w:tc>
          <w:tcPr>
            <w:tcW w:w="9071" w:type="dxa"/>
            <w:tcBorders>
              <w:top w:val="nil"/>
              <w:left w:val="nil"/>
              <w:bottom w:val="single" w:sz="4"/>
              <w:right w:val="nil"/>
            </w:tcBorders>
          </w:tcPr>
          <w:p>
            <w:pPr>
              <w:pStyle w:val="0"/>
            </w:pPr>
            <w:r>
              <w:rPr>
                <w:sz w:val="20"/>
              </w:rPr>
            </w:r>
          </w:p>
        </w:tc>
      </w:tr>
      <w:tr>
        <w:tc>
          <w:tcPr>
            <w:tcW w:w="9071" w:type="dxa"/>
            <w:tcBorders>
              <w:top w:val="single" w:sz="4"/>
              <w:left w:val="nil"/>
              <w:bottom w:val="nil"/>
              <w:right w:val="nil"/>
            </w:tcBorders>
          </w:tcPr>
          <w:p>
            <w:pPr>
              <w:pStyle w:val="0"/>
              <w:jc w:val="center"/>
            </w:pPr>
            <w:r>
              <w:rPr>
                <w:sz w:val="20"/>
              </w:rPr>
              <w:t xml:space="preserve">(основание для удержания алиментов, Ф.И.О. лица, в пользу которого производятся удержания)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Заполняется в случае определения права на льготный проезд на ребенка-инвалида, несовершеннолетнего получателя пенсии по потере кормильца и(или) студента, не достигшего совершеннолетнего возраста (заявление подается его законным представителем):</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8"/>
        <w:gridCol w:w="2837"/>
        <w:gridCol w:w="3628"/>
      </w:tblGrid>
      <w:tr>
        <w:tc>
          <w:tcPr>
            <w:tcW w:w="2568" w:type="dxa"/>
          </w:tcPr>
          <w:p>
            <w:pPr>
              <w:pStyle w:val="0"/>
              <w:jc w:val="both"/>
            </w:pPr>
            <w:r>
              <w:rPr>
                <w:sz w:val="20"/>
                <w:b w:val="on"/>
              </w:rPr>
              <w:t xml:space="preserve">Сведения о ребенке, на которого запрашивается право проезда</w:t>
            </w:r>
          </w:p>
        </w:tc>
        <w:tc>
          <w:tcPr>
            <w:gridSpan w:val="2"/>
            <w:tcW w:w="6465" w:type="dxa"/>
          </w:tcPr>
          <w:p>
            <w:pPr>
              <w:pStyle w:val="0"/>
            </w:pPr>
            <w:r>
              <w:rPr>
                <w:sz w:val="20"/>
              </w:rPr>
            </w:r>
          </w:p>
        </w:tc>
      </w:tr>
      <w:tr>
        <w:tc>
          <w:tcPr>
            <w:tcW w:w="2568" w:type="dxa"/>
          </w:tcPr>
          <w:p>
            <w:pPr>
              <w:pStyle w:val="0"/>
              <w:jc w:val="both"/>
            </w:pPr>
            <w:r>
              <w:rPr>
                <w:sz w:val="20"/>
              </w:rPr>
              <w:t xml:space="preserve">Фамилия, имя, отчество </w:t>
            </w:r>
            <w:r>
              <w:rPr>
                <w:sz w:val="20"/>
                <w:vertAlign w:val="superscript"/>
              </w:rPr>
              <w:t xml:space="preserve">З*</w:t>
            </w:r>
          </w:p>
        </w:tc>
        <w:tc>
          <w:tcPr>
            <w:gridSpan w:val="2"/>
            <w:tcW w:w="6465" w:type="dxa"/>
          </w:tcPr>
          <w:p>
            <w:pPr>
              <w:pStyle w:val="0"/>
            </w:pPr>
            <w:r>
              <w:rPr>
                <w:sz w:val="20"/>
              </w:rPr>
            </w:r>
          </w:p>
        </w:tc>
      </w:tr>
      <w:tr>
        <w:tc>
          <w:tcPr>
            <w:tcW w:w="2568" w:type="dxa"/>
          </w:tcPr>
          <w:p>
            <w:pPr>
              <w:pStyle w:val="0"/>
            </w:pPr>
            <w:r>
              <w:rPr>
                <w:sz w:val="20"/>
              </w:rPr>
              <w:t xml:space="preserve">Дата рождения </w:t>
            </w:r>
            <w:r>
              <w:rPr>
                <w:sz w:val="20"/>
                <w:vertAlign w:val="superscript"/>
              </w:rPr>
              <w:t xml:space="preserve">З*</w:t>
            </w:r>
          </w:p>
        </w:tc>
        <w:tc>
          <w:tcPr>
            <w:gridSpan w:val="2"/>
            <w:tcW w:w="6465" w:type="dxa"/>
          </w:tcPr>
          <w:p>
            <w:pPr>
              <w:pStyle w:val="0"/>
            </w:pPr>
            <w:r>
              <w:rPr>
                <w:sz w:val="20"/>
              </w:rPr>
            </w:r>
          </w:p>
        </w:tc>
      </w:tr>
      <w:tr>
        <w:tc>
          <w:tcPr>
            <w:tcW w:w="2568" w:type="dxa"/>
          </w:tcPr>
          <w:p>
            <w:pPr>
              <w:pStyle w:val="0"/>
            </w:pPr>
            <w:r>
              <w:rPr>
                <w:sz w:val="20"/>
              </w:rPr>
              <w:t xml:space="preserve">СНИЛС </w:t>
            </w:r>
            <w:r>
              <w:rPr>
                <w:sz w:val="20"/>
                <w:vertAlign w:val="superscript"/>
              </w:rPr>
              <w:t xml:space="preserve">З*</w:t>
            </w:r>
          </w:p>
        </w:tc>
        <w:tc>
          <w:tcPr>
            <w:gridSpan w:val="2"/>
            <w:tcW w:w="6465" w:type="dxa"/>
          </w:tcPr>
          <w:p>
            <w:pPr>
              <w:pStyle w:val="0"/>
            </w:pPr>
            <w:r>
              <w:rPr>
                <w:sz w:val="20"/>
              </w:rPr>
            </w:r>
          </w:p>
        </w:tc>
      </w:tr>
      <w:tr>
        <w:tc>
          <w:tcPr>
            <w:tcW w:w="2568" w:type="dxa"/>
            <w:vMerge w:val="restart"/>
          </w:tcPr>
          <w:p>
            <w:pPr>
              <w:pStyle w:val="0"/>
              <w:jc w:val="both"/>
            </w:pPr>
            <w:r>
              <w:rPr>
                <w:sz w:val="20"/>
              </w:rPr>
              <w:t xml:space="preserve">Реквизиты актовой записи о рождении</w:t>
            </w:r>
          </w:p>
        </w:tc>
        <w:tc>
          <w:tcPr>
            <w:tcW w:w="2837" w:type="dxa"/>
          </w:tcPr>
          <w:p>
            <w:pPr>
              <w:pStyle w:val="0"/>
            </w:pPr>
            <w:r>
              <w:rPr>
                <w:sz w:val="20"/>
              </w:rPr>
              <w:t xml:space="preserve">N и дата актовой записи</w:t>
            </w:r>
          </w:p>
        </w:tc>
        <w:tc>
          <w:tcPr>
            <w:tcW w:w="362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628" w:type="dxa"/>
          </w:tcPr>
          <w:p>
            <w:pPr>
              <w:pStyle w:val="0"/>
            </w:pPr>
            <w:r>
              <w:rPr>
                <w:sz w:val="20"/>
              </w:rPr>
            </w:r>
          </w:p>
        </w:tc>
      </w:tr>
      <w:tr>
        <w:tc>
          <w:tcPr>
            <w:tcW w:w="2568" w:type="dxa"/>
            <w:vMerge w:val="restart"/>
          </w:tcPr>
          <w:p>
            <w:pPr>
              <w:pStyle w:val="0"/>
              <w:jc w:val="both"/>
            </w:pPr>
            <w:r>
              <w:rPr>
                <w:sz w:val="20"/>
              </w:rPr>
              <w:t xml:space="preserve">Паспорт РФ (ребенка, при наличии)</w:t>
            </w:r>
          </w:p>
        </w:tc>
        <w:tc>
          <w:tcPr>
            <w:tcW w:w="2837" w:type="dxa"/>
          </w:tcPr>
          <w:p>
            <w:pPr>
              <w:pStyle w:val="0"/>
            </w:pPr>
            <w:r>
              <w:rPr>
                <w:sz w:val="20"/>
              </w:rPr>
              <w:t xml:space="preserve">серия и номер</w:t>
            </w:r>
          </w:p>
        </w:tc>
        <w:tc>
          <w:tcPr>
            <w:tcW w:w="362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62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628" w:type="dxa"/>
          </w:tcPr>
          <w:p>
            <w:pPr>
              <w:pStyle w:val="0"/>
            </w:pPr>
            <w:r>
              <w:rPr>
                <w:sz w:val="20"/>
              </w:rPr>
            </w:r>
          </w:p>
        </w:tc>
      </w:tr>
      <w:tr>
        <w:tc>
          <w:tcPr>
            <w:tcW w:w="2568" w:type="dxa"/>
          </w:tcPr>
          <w:p>
            <w:pPr>
              <w:pStyle w:val="0"/>
            </w:pPr>
            <w:r>
              <w:rPr>
                <w:sz w:val="20"/>
              </w:rPr>
              <w:t xml:space="preserve">Гражданство</w:t>
            </w:r>
          </w:p>
        </w:tc>
        <w:tc>
          <w:tcPr>
            <w:gridSpan w:val="2"/>
            <w:tcW w:w="6465" w:type="dxa"/>
          </w:tcPr>
          <w:p>
            <w:pPr>
              <w:pStyle w:val="0"/>
            </w:pPr>
            <w:r>
              <w:rPr>
                <w:sz w:val="20"/>
              </w:rPr>
            </w:r>
          </w:p>
        </w:tc>
      </w:tr>
      <w:tr>
        <w:tc>
          <w:tcPr>
            <w:tcW w:w="2568" w:type="dxa"/>
            <w:vMerge w:val="restart"/>
          </w:tcPr>
          <w:p>
            <w:pPr>
              <w:pStyle w:val="0"/>
            </w:pPr>
            <w:r>
              <w:rPr>
                <w:sz w:val="20"/>
              </w:rPr>
              <w:t xml:space="preserve">Место жительства</w:t>
            </w:r>
          </w:p>
        </w:tc>
        <w:tc>
          <w:tcPr>
            <w:tcW w:w="2837" w:type="dxa"/>
          </w:tcPr>
          <w:p>
            <w:pPr>
              <w:pStyle w:val="0"/>
            </w:pPr>
            <w:r>
              <w:rPr>
                <w:sz w:val="20"/>
              </w:rPr>
              <w:t xml:space="preserve">Адрес места жительства</w:t>
            </w:r>
          </w:p>
        </w:tc>
        <w:tc>
          <w:tcPr>
            <w:tcW w:w="3628" w:type="dxa"/>
          </w:tcPr>
          <w:p>
            <w:pPr>
              <w:pStyle w:val="0"/>
            </w:pPr>
            <w:r>
              <w:rPr>
                <w:sz w:val="20"/>
              </w:rPr>
            </w:r>
          </w:p>
        </w:tc>
      </w:tr>
      <w:tr>
        <w:tc>
          <w:tcPr>
            <w:vMerge w:val="continue"/>
          </w:tcPr>
          <w:p/>
        </w:tc>
        <w:tc>
          <w:tcPr>
            <w:tcW w:w="2837" w:type="dxa"/>
          </w:tcPr>
          <w:p>
            <w:pPr>
              <w:pStyle w:val="0"/>
            </w:pPr>
            <w:r>
              <w:rPr>
                <w:sz w:val="20"/>
              </w:rPr>
              <w:t xml:space="preserve">Дата регистрации</w:t>
            </w:r>
          </w:p>
        </w:tc>
        <w:tc>
          <w:tcPr>
            <w:tcW w:w="362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Заполняется в случае определения права на льготный проезд на ребенка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837"/>
        <w:gridCol w:w="3118"/>
      </w:tblGrid>
      <w:tr>
        <w:tc>
          <w:tcPr>
            <w:gridSpan w:val="3"/>
            <w:tcW w:w="9073" w:type="dxa"/>
          </w:tcPr>
          <w:p>
            <w:pPr>
              <w:pStyle w:val="0"/>
              <w:jc w:val="both"/>
            </w:pPr>
            <w:r>
              <w:rPr>
                <w:sz w:val="20"/>
              </w:rPr>
              <w:t xml:space="preserve">Сведения о ребенке, на которого запрашивается право проезда</w:t>
            </w:r>
          </w:p>
        </w:tc>
      </w:tr>
      <w:tr>
        <w:tc>
          <w:tcPr>
            <w:tcW w:w="3118" w:type="dxa"/>
          </w:tcPr>
          <w:p>
            <w:pPr>
              <w:pStyle w:val="0"/>
              <w:jc w:val="both"/>
            </w:pPr>
            <w:r>
              <w:rPr>
                <w:sz w:val="20"/>
              </w:rPr>
              <w:t xml:space="preserve">Фамилия, имя, отчество</w:t>
            </w:r>
          </w:p>
        </w:tc>
        <w:tc>
          <w:tcPr>
            <w:gridSpan w:val="2"/>
            <w:tcW w:w="5955" w:type="dxa"/>
          </w:tcPr>
          <w:p>
            <w:pPr>
              <w:pStyle w:val="0"/>
            </w:pPr>
            <w:r>
              <w:rPr>
                <w:sz w:val="20"/>
              </w:rPr>
            </w:r>
          </w:p>
        </w:tc>
      </w:tr>
      <w:tr>
        <w:tc>
          <w:tcPr>
            <w:tcW w:w="3118" w:type="dxa"/>
          </w:tcPr>
          <w:p>
            <w:pPr>
              <w:pStyle w:val="0"/>
              <w:jc w:val="both"/>
            </w:pPr>
            <w:r>
              <w:rPr>
                <w:sz w:val="20"/>
              </w:rPr>
              <w:t xml:space="preserve">Дата рождения</w:t>
            </w:r>
          </w:p>
        </w:tc>
        <w:tc>
          <w:tcPr>
            <w:gridSpan w:val="2"/>
            <w:tcW w:w="5955" w:type="dxa"/>
          </w:tcPr>
          <w:p>
            <w:pPr>
              <w:pStyle w:val="0"/>
            </w:pPr>
            <w:r>
              <w:rPr>
                <w:sz w:val="20"/>
              </w:rPr>
            </w:r>
          </w:p>
        </w:tc>
      </w:tr>
      <w:tr>
        <w:tc>
          <w:tcPr>
            <w:tcW w:w="3118" w:type="dxa"/>
          </w:tcPr>
          <w:p>
            <w:pPr>
              <w:pStyle w:val="0"/>
              <w:jc w:val="both"/>
            </w:pPr>
            <w:r>
              <w:rPr>
                <w:sz w:val="20"/>
              </w:rPr>
              <w:t xml:space="preserve">СНИЛС</w:t>
            </w:r>
          </w:p>
        </w:tc>
        <w:tc>
          <w:tcPr>
            <w:gridSpan w:val="2"/>
            <w:tcW w:w="5955" w:type="dxa"/>
          </w:tcPr>
          <w:p>
            <w:pPr>
              <w:pStyle w:val="0"/>
            </w:pPr>
            <w:r>
              <w:rPr>
                <w:sz w:val="20"/>
              </w:rPr>
            </w:r>
          </w:p>
        </w:tc>
      </w:tr>
      <w:tr>
        <w:tc>
          <w:tcPr>
            <w:tcW w:w="3118" w:type="dxa"/>
            <w:vMerge w:val="restart"/>
          </w:tcPr>
          <w:p>
            <w:pPr>
              <w:pStyle w:val="0"/>
              <w:jc w:val="both"/>
            </w:pPr>
            <w:r>
              <w:rPr>
                <w:sz w:val="20"/>
              </w:rPr>
              <w:t xml:space="preserve">Реквизиты актовой записи о рождении</w:t>
            </w:r>
          </w:p>
        </w:tc>
        <w:tc>
          <w:tcPr>
            <w:tcW w:w="2837" w:type="dxa"/>
          </w:tcPr>
          <w:p>
            <w:pPr>
              <w:pStyle w:val="0"/>
            </w:pPr>
            <w:r>
              <w:rPr>
                <w:sz w:val="20"/>
              </w:rPr>
              <w:t xml:space="preserve">N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r>
        <w:tc>
          <w:tcPr>
            <w:tcW w:w="3118" w:type="dxa"/>
            <w:vMerge w:val="restart"/>
          </w:tcPr>
          <w:p>
            <w:pPr>
              <w:pStyle w:val="0"/>
              <w:jc w:val="both"/>
            </w:pPr>
            <w:r>
              <w:rPr>
                <w:sz w:val="20"/>
              </w:rPr>
              <w:t xml:space="preserve">Паспорт РФ &lt;4&gt; (ребенка, при наличии)</w:t>
            </w:r>
          </w:p>
        </w:tc>
        <w:tc>
          <w:tcPr>
            <w:tcW w:w="2837" w:type="dxa"/>
          </w:tcPr>
          <w:p>
            <w:pPr>
              <w:pStyle w:val="0"/>
            </w:pPr>
            <w:r>
              <w:rPr>
                <w:sz w:val="20"/>
              </w:rPr>
              <w:t xml:space="preserve">серия и номер</w:t>
            </w:r>
          </w:p>
        </w:tc>
        <w:tc>
          <w:tcPr>
            <w:tcW w:w="311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11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118" w:type="dxa"/>
          </w:tcPr>
          <w:p>
            <w:pPr>
              <w:pStyle w:val="0"/>
            </w:pPr>
            <w:r>
              <w:rPr>
                <w:sz w:val="20"/>
              </w:rPr>
            </w:r>
          </w:p>
        </w:tc>
      </w:tr>
      <w:tr>
        <w:tc>
          <w:tcPr>
            <w:tcW w:w="3118" w:type="dxa"/>
          </w:tcPr>
          <w:p>
            <w:pPr>
              <w:pStyle w:val="0"/>
              <w:jc w:val="both"/>
            </w:pPr>
            <w:r>
              <w:rPr>
                <w:sz w:val="20"/>
              </w:rPr>
              <w:t xml:space="preserve">Гражданство</w:t>
            </w:r>
          </w:p>
        </w:tc>
        <w:tc>
          <w:tcPr>
            <w:gridSpan w:val="2"/>
            <w:tcW w:w="5955" w:type="dxa"/>
          </w:tcPr>
          <w:p>
            <w:pPr>
              <w:pStyle w:val="0"/>
            </w:pPr>
            <w:r>
              <w:rPr>
                <w:sz w:val="20"/>
              </w:rPr>
            </w:r>
          </w:p>
        </w:tc>
      </w:tr>
      <w:tr>
        <w:tc>
          <w:tcPr>
            <w:tcW w:w="3118" w:type="dxa"/>
            <w:vMerge w:val="restart"/>
          </w:tcPr>
          <w:p>
            <w:pPr>
              <w:pStyle w:val="0"/>
              <w:jc w:val="both"/>
            </w:pPr>
            <w:r>
              <w:rPr>
                <w:sz w:val="20"/>
              </w:rPr>
              <w:t xml:space="preserve">Место жительства</w:t>
            </w:r>
          </w:p>
        </w:tc>
        <w:tc>
          <w:tcPr>
            <w:tcW w:w="2837" w:type="dxa"/>
          </w:tcPr>
          <w:p>
            <w:pPr>
              <w:pStyle w:val="0"/>
            </w:pPr>
            <w:r>
              <w:rPr>
                <w:sz w:val="20"/>
              </w:rPr>
              <w:t xml:space="preserve">Адрес места жительства (указывается при достижении 14-летнего возраста)</w:t>
            </w:r>
          </w:p>
        </w:tc>
        <w:tc>
          <w:tcPr>
            <w:tcW w:w="3118" w:type="dxa"/>
          </w:tcPr>
          <w:p>
            <w:pPr>
              <w:pStyle w:val="0"/>
            </w:pPr>
            <w:r>
              <w:rPr>
                <w:sz w:val="20"/>
              </w:rPr>
            </w:r>
          </w:p>
        </w:tc>
      </w:tr>
      <w:tr>
        <w:tc>
          <w:tcPr>
            <w:vMerge w:val="continue"/>
          </w:tcPr>
          <w:p/>
        </w:tc>
        <w:tc>
          <w:tcPr>
            <w:tcW w:w="2837" w:type="dxa"/>
          </w:tcPr>
          <w:p>
            <w:pPr>
              <w:pStyle w:val="0"/>
            </w:pPr>
            <w:r>
              <w:rPr>
                <w:sz w:val="20"/>
              </w:rPr>
              <w:t xml:space="preserve">Дата регистрации (указывается при достижении 14-летнего возраста)</w:t>
            </w:r>
          </w:p>
        </w:tc>
        <w:tc>
          <w:tcPr>
            <w:tcW w:w="3118" w:type="dxa"/>
          </w:tcPr>
          <w:p>
            <w:pPr>
              <w:pStyle w:val="0"/>
            </w:pPr>
            <w:r>
              <w:rPr>
                <w:sz w:val="20"/>
              </w:rPr>
            </w:r>
          </w:p>
        </w:tc>
      </w:tr>
      <w:tr>
        <w:tc>
          <w:tcPr>
            <w:tcW w:w="3118" w:type="dxa"/>
          </w:tcPr>
          <w:p>
            <w:pPr>
              <w:pStyle w:val="0"/>
              <w:jc w:val="both"/>
            </w:pPr>
            <w:r>
              <w:rPr>
                <w:sz w:val="20"/>
              </w:rPr>
              <w:t xml:space="preserve">Фамилия, имя, отчество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gridSpan w:val="2"/>
            <w:tcW w:w="5955" w:type="dxa"/>
          </w:tcPr>
          <w:p>
            <w:pPr>
              <w:pStyle w:val="0"/>
            </w:pPr>
            <w:r>
              <w:rPr>
                <w:sz w:val="20"/>
              </w:rPr>
            </w:r>
          </w:p>
        </w:tc>
      </w:tr>
      <w:tr>
        <w:tc>
          <w:tcPr>
            <w:tcW w:w="3118" w:type="dxa"/>
          </w:tcPr>
          <w:p>
            <w:pPr>
              <w:pStyle w:val="0"/>
              <w:jc w:val="both"/>
            </w:pPr>
            <w:r>
              <w:rPr>
                <w:sz w:val="20"/>
              </w:rPr>
              <w:t xml:space="preserve">Дата рождения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gridSpan w:val="2"/>
            <w:tcW w:w="5955" w:type="dxa"/>
          </w:tcPr>
          <w:p>
            <w:pPr>
              <w:pStyle w:val="0"/>
            </w:pPr>
            <w:r>
              <w:rPr>
                <w:sz w:val="20"/>
              </w:rPr>
            </w:r>
          </w:p>
        </w:tc>
      </w:tr>
      <w:tr>
        <w:tc>
          <w:tcPr>
            <w:tcW w:w="3118" w:type="dxa"/>
          </w:tcPr>
          <w:p>
            <w:pPr>
              <w:pStyle w:val="0"/>
              <w:jc w:val="both"/>
            </w:pPr>
            <w:r>
              <w:rPr>
                <w:sz w:val="20"/>
              </w:rPr>
              <w:t xml:space="preserve">СНИЛС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 (при наличии)</w:t>
            </w:r>
          </w:p>
        </w:tc>
        <w:tc>
          <w:tcPr>
            <w:gridSpan w:val="2"/>
            <w:tcW w:w="5955" w:type="dxa"/>
          </w:tcPr>
          <w:p>
            <w:pPr>
              <w:pStyle w:val="0"/>
            </w:pPr>
            <w:r>
              <w:rPr>
                <w:sz w:val="20"/>
              </w:rPr>
            </w:r>
          </w:p>
        </w:tc>
      </w:tr>
      <w:tr>
        <w:tc>
          <w:tcPr>
            <w:tcW w:w="3118" w:type="dxa"/>
            <w:vMerge w:val="restart"/>
          </w:tcPr>
          <w:p>
            <w:pPr>
              <w:pStyle w:val="0"/>
              <w:jc w:val="both"/>
            </w:pPr>
            <w:r>
              <w:rPr>
                <w:sz w:val="20"/>
              </w:rPr>
              <w:t xml:space="preserve">Паспорт гражданина РФ &lt;5&gt; участника специальной военной операции/лица, заключившего контракт с организациями, содействующими выполнению задач, возложенных на Вооруженные Силы Российской Федерации, в ходе специальной военной операции</w:t>
            </w:r>
          </w:p>
        </w:tc>
        <w:tc>
          <w:tcPr>
            <w:tcW w:w="2837" w:type="dxa"/>
          </w:tcPr>
          <w:p>
            <w:pPr>
              <w:pStyle w:val="0"/>
            </w:pPr>
            <w:r>
              <w:rPr>
                <w:sz w:val="20"/>
              </w:rPr>
              <w:t xml:space="preserve">серия и номер</w:t>
            </w:r>
          </w:p>
        </w:tc>
        <w:tc>
          <w:tcPr>
            <w:tcW w:w="3118" w:type="dxa"/>
          </w:tcPr>
          <w:p>
            <w:pPr>
              <w:pStyle w:val="0"/>
            </w:pPr>
            <w:r>
              <w:rPr>
                <w:sz w:val="20"/>
              </w:rPr>
            </w:r>
          </w:p>
        </w:tc>
      </w:tr>
      <w:tr>
        <w:tc>
          <w:tcPr>
            <w:vMerge w:val="continue"/>
          </w:tcPr>
          <w:p/>
        </w:tc>
        <w:tc>
          <w:tcPr>
            <w:tcW w:w="2837" w:type="dxa"/>
          </w:tcPr>
          <w:p>
            <w:pPr>
              <w:pStyle w:val="0"/>
            </w:pPr>
            <w:r>
              <w:rPr>
                <w:sz w:val="20"/>
              </w:rPr>
              <w:t xml:space="preserve">дата выдачи</w:t>
            </w:r>
          </w:p>
        </w:tc>
        <w:tc>
          <w:tcPr>
            <w:tcW w:w="3118" w:type="dxa"/>
          </w:tcPr>
          <w:p>
            <w:pPr>
              <w:pStyle w:val="0"/>
            </w:pPr>
            <w:r>
              <w:rPr>
                <w:sz w:val="20"/>
              </w:rPr>
            </w:r>
          </w:p>
        </w:tc>
      </w:tr>
      <w:tr>
        <w:tc>
          <w:tcPr>
            <w:vMerge w:val="continue"/>
          </w:tcPr>
          <w:p/>
        </w:tc>
        <w:tc>
          <w:tcPr>
            <w:tcW w:w="2837" w:type="dxa"/>
          </w:tcPr>
          <w:p>
            <w:pPr>
              <w:pStyle w:val="0"/>
            </w:pPr>
            <w:r>
              <w:rPr>
                <w:sz w:val="20"/>
              </w:rPr>
              <w:t xml:space="preserve">код подразделения</w:t>
            </w:r>
          </w:p>
        </w:tc>
        <w:tc>
          <w:tcPr>
            <w:tcW w:w="3118" w:type="dxa"/>
          </w:tcPr>
          <w:p>
            <w:pPr>
              <w:pStyle w:val="0"/>
            </w:pPr>
            <w:r>
              <w:rPr>
                <w:sz w:val="20"/>
              </w:rPr>
            </w:r>
          </w:p>
        </w:tc>
      </w:tr>
      <w:tr>
        <w:tc>
          <w:tcPr>
            <w:tcW w:w="3118" w:type="dxa"/>
            <w:vMerge w:val="restart"/>
          </w:tcPr>
          <w:p>
            <w:pPr>
              <w:pStyle w:val="0"/>
              <w:jc w:val="both"/>
            </w:pPr>
            <w:r>
              <w:rPr>
                <w:sz w:val="20"/>
              </w:rPr>
              <w:t xml:space="preserve">Реквизиты актовой записи о регистрации брака - для супруга, пасынка (падчерицы)</w:t>
            </w:r>
          </w:p>
        </w:tc>
        <w:tc>
          <w:tcPr>
            <w:tcW w:w="2837" w:type="dxa"/>
          </w:tcPr>
          <w:p>
            <w:pPr>
              <w:pStyle w:val="0"/>
            </w:pPr>
            <w:r>
              <w:rPr>
                <w:sz w:val="20"/>
              </w:rPr>
              <w:t xml:space="preserve">N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r>
        <w:tc>
          <w:tcPr>
            <w:tcW w:w="3118" w:type="dxa"/>
            <w:vMerge w:val="restart"/>
          </w:tcPr>
          <w:p>
            <w:pPr>
              <w:pStyle w:val="0"/>
              <w:jc w:val="both"/>
            </w:pPr>
            <w:r>
              <w:rPr>
                <w:sz w:val="20"/>
              </w:rPr>
              <w:t xml:space="preserve">Сведения об изменении ФИО (указываются ФИО до изменения и основание изменений)</w:t>
            </w:r>
          </w:p>
        </w:tc>
        <w:tc>
          <w:tcPr>
            <w:tcW w:w="2837" w:type="dxa"/>
          </w:tcPr>
          <w:p>
            <w:pPr>
              <w:pStyle w:val="0"/>
            </w:pPr>
            <w:r>
              <w:rPr>
                <w:sz w:val="20"/>
              </w:rPr>
              <w:t xml:space="preserve">ФИО до изменения</w:t>
            </w:r>
          </w:p>
        </w:tc>
        <w:tc>
          <w:tcPr>
            <w:tcW w:w="3118" w:type="dxa"/>
          </w:tcPr>
          <w:p>
            <w:pPr>
              <w:pStyle w:val="0"/>
            </w:pPr>
            <w:r>
              <w:rPr>
                <w:sz w:val="20"/>
              </w:rPr>
            </w:r>
          </w:p>
        </w:tc>
      </w:tr>
      <w:tr>
        <w:tc>
          <w:tcPr>
            <w:vMerge w:val="continue"/>
          </w:tcPr>
          <w:p/>
        </w:tc>
        <w:tc>
          <w:tcPr>
            <w:tcW w:w="2837" w:type="dxa"/>
          </w:tcPr>
          <w:p>
            <w:pPr>
              <w:pStyle w:val="0"/>
            </w:pPr>
            <w:r>
              <w:rPr>
                <w:sz w:val="20"/>
              </w:rPr>
              <w:t xml:space="preserve">основание для изменения</w:t>
            </w:r>
          </w:p>
        </w:tc>
        <w:tc>
          <w:tcPr>
            <w:tcW w:w="3118" w:type="dxa"/>
          </w:tcPr>
          <w:p>
            <w:pPr>
              <w:pStyle w:val="0"/>
            </w:pPr>
            <w:r>
              <w:rPr>
                <w:sz w:val="20"/>
              </w:rPr>
            </w:r>
          </w:p>
        </w:tc>
      </w:tr>
      <w:tr>
        <w:tc>
          <w:tcPr>
            <w:vMerge w:val="continue"/>
          </w:tcPr>
          <w:p/>
        </w:tc>
        <w:tc>
          <w:tcPr>
            <w:tcW w:w="2837" w:type="dxa"/>
          </w:tcPr>
          <w:p>
            <w:pPr>
              <w:pStyle w:val="0"/>
            </w:pPr>
            <w:r>
              <w:rPr>
                <w:sz w:val="20"/>
              </w:rPr>
              <w:t xml:space="preserve">номер и дата актовой записи</w:t>
            </w:r>
          </w:p>
        </w:tc>
        <w:tc>
          <w:tcPr>
            <w:tcW w:w="3118" w:type="dxa"/>
          </w:tcPr>
          <w:p>
            <w:pPr>
              <w:pStyle w:val="0"/>
            </w:pPr>
            <w:r>
              <w:rPr>
                <w:sz w:val="20"/>
              </w:rPr>
            </w:r>
          </w:p>
        </w:tc>
      </w:tr>
      <w:tr>
        <w:tc>
          <w:tcPr>
            <w:vMerge w:val="continue"/>
          </w:tcPr>
          <w:p/>
        </w:tc>
        <w:tc>
          <w:tcPr>
            <w:tcW w:w="2837" w:type="dxa"/>
          </w:tcPr>
          <w:p>
            <w:pPr>
              <w:pStyle w:val="0"/>
            </w:pPr>
            <w:r>
              <w:rPr>
                <w:sz w:val="20"/>
              </w:rPr>
              <w:t xml:space="preserve">наименование органа, составившего запись</w:t>
            </w:r>
          </w:p>
        </w:tc>
        <w:tc>
          <w:tcPr>
            <w:tcW w:w="3118"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778"/>
        <w:gridCol w:w="8277"/>
      </w:tblGrid>
      <w:tr>
        <w:tblPrEx>
          <w:tblBorders>
            <w:left w:val="single" w:sz="4"/>
            <w:insideV w:val="single" w:sz="4"/>
          </w:tblBorders>
        </w:tblPrEx>
        <w:tc>
          <w:tcPr>
            <w:tcW w:w="778" w:type="dxa"/>
            <w:tcBorders>
              <w:top w:val="single" w:sz="4"/>
              <w:bottom w:val="single" w:sz="4"/>
            </w:tcBorders>
          </w:tcPr>
          <w:p>
            <w:pPr>
              <w:pStyle w:val="0"/>
            </w:pPr>
            <w:r>
              <w:rPr>
                <w:sz w:val="20"/>
              </w:rPr>
            </w:r>
          </w:p>
        </w:tc>
        <w:tc>
          <w:tcPr>
            <w:tcW w:w="8277" w:type="dxa"/>
            <w:tcBorders>
              <w:top w:val="nil"/>
              <w:bottom w:val="nil"/>
              <w:right w:val="nil"/>
            </w:tcBorders>
          </w:tcPr>
          <w:p>
            <w:pPr>
              <w:pStyle w:val="0"/>
              <w:jc w:val="both"/>
            </w:pPr>
            <w:r>
              <w:rPr>
                <w:sz w:val="20"/>
              </w:rPr>
              <w:t xml:space="preserve">&lt;6&gt; Отказ от предоставления аналогичной (взаимоисключающей) меры социальной поддержки подтверждаю (поставить отметку "V" в случае выбора в пользу текущей меры социальной поддержки)</w:t>
            </w:r>
          </w:p>
        </w:tc>
      </w:tr>
      <w:tr>
        <w:tc>
          <w:tcPr>
            <w:tcW w:w="778" w:type="dxa"/>
            <w:tcBorders>
              <w:top w:val="single" w:sz="4"/>
              <w:left w:val="nil"/>
              <w:bottom w:val="nil"/>
              <w:right w:val="nil"/>
            </w:tcBorders>
          </w:tcPr>
          <w:p>
            <w:pPr>
              <w:pStyle w:val="0"/>
            </w:pPr>
            <w:r>
              <w:rPr>
                <w:sz w:val="20"/>
              </w:rPr>
            </w:r>
          </w:p>
        </w:tc>
        <w:tc>
          <w:tcPr>
            <w:tcW w:w="8277" w:type="dxa"/>
            <w:tcBorders>
              <w:top w:val="nil"/>
              <w:left w:val="nil"/>
              <w:bottom w:val="single" w:sz="4"/>
              <w:right w:val="nil"/>
            </w:tcBorders>
          </w:tcPr>
          <w:p>
            <w:pPr>
              <w:pStyle w:val="0"/>
              <w:jc w:val="both"/>
            </w:pPr>
            <w:r>
              <w:rPr>
                <w:sz w:val="20"/>
              </w:rPr>
            </w:r>
          </w:p>
        </w:tc>
      </w:tr>
      <w:tr>
        <w:tc>
          <w:tcPr>
            <w:tcW w:w="778" w:type="dxa"/>
            <w:tcBorders>
              <w:top w:val="nil"/>
              <w:left w:val="nil"/>
              <w:bottom w:val="nil"/>
              <w:right w:val="nil"/>
            </w:tcBorders>
          </w:tcPr>
          <w:p>
            <w:pPr>
              <w:pStyle w:val="0"/>
            </w:pPr>
            <w:r>
              <w:rPr>
                <w:sz w:val="20"/>
              </w:rPr>
            </w:r>
          </w:p>
        </w:tc>
        <w:tc>
          <w:tcPr>
            <w:tcW w:w="8277" w:type="dxa"/>
            <w:tcBorders>
              <w:top w:val="single" w:sz="4"/>
              <w:left w:val="nil"/>
              <w:bottom w:val="nil"/>
              <w:right w:val="nil"/>
            </w:tcBorders>
          </w:tcPr>
          <w:p>
            <w:pPr>
              <w:pStyle w:val="0"/>
              <w:jc w:val="center"/>
            </w:pPr>
            <w:r>
              <w:rPr>
                <w:sz w:val="20"/>
              </w:rPr>
              <w:t xml:space="preserve">(вписать наименование меры социальной поддержки, от которой отказывается заявитель и орган ее предоставления)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6746"/>
        <w:gridCol w:w="1644"/>
      </w:tblGrid>
      <w:tr>
        <w:tblPrEx>
          <w:tblBorders>
            <w:left w:val="nil"/>
            <w:right w:val="nil"/>
          </w:tblBorders>
        </w:tblPrEx>
        <w:tc>
          <w:tcPr>
            <w:gridSpan w:val="3"/>
            <w:tcW w:w="9070" w:type="dxa"/>
            <w:tcBorders>
              <w:top w:val="nil"/>
              <w:left w:val="nil"/>
              <w:right w:val="nil"/>
            </w:tcBorders>
          </w:tcPr>
          <w:p>
            <w:pPr>
              <w:pStyle w:val="0"/>
              <w:ind w:firstLine="283"/>
              <w:jc w:val="both"/>
            </w:pPr>
            <w:r>
              <w:rPr>
                <w:sz w:val="20"/>
                <w:b w:val="on"/>
              </w:rPr>
              <w:t xml:space="preserve">К заявлению прилагаю:</w:t>
            </w:r>
          </w:p>
        </w:tc>
      </w:tr>
      <w:tr>
        <w:tc>
          <w:tcPr>
            <w:tcW w:w="680" w:type="dxa"/>
          </w:tcPr>
          <w:p>
            <w:pPr>
              <w:pStyle w:val="0"/>
              <w:jc w:val="center"/>
            </w:pPr>
            <w:r>
              <w:rPr>
                <w:sz w:val="20"/>
                <w:b w:val="on"/>
              </w:rPr>
              <w:t xml:space="preserve">N п/п</w:t>
            </w:r>
          </w:p>
        </w:tc>
        <w:tc>
          <w:tcPr>
            <w:tcW w:w="6746" w:type="dxa"/>
          </w:tcPr>
          <w:p>
            <w:pPr>
              <w:pStyle w:val="0"/>
              <w:jc w:val="center"/>
            </w:pPr>
            <w:r>
              <w:rPr>
                <w:sz w:val="20"/>
                <w:b w:val="on"/>
              </w:rPr>
              <w:t xml:space="preserve">Наименование документа</w:t>
            </w:r>
          </w:p>
        </w:tc>
        <w:tc>
          <w:tcPr>
            <w:tcW w:w="1644" w:type="dxa"/>
          </w:tcPr>
          <w:p>
            <w:pPr>
              <w:pStyle w:val="0"/>
              <w:jc w:val="center"/>
            </w:pPr>
            <w:r>
              <w:rPr>
                <w:sz w:val="20"/>
                <w:b w:val="on"/>
              </w:rPr>
              <w:t xml:space="preserve">Количество документов</w:t>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r>
        <w:tc>
          <w:tcPr>
            <w:tcW w:w="680" w:type="dxa"/>
          </w:tcPr>
          <w:p>
            <w:pPr>
              <w:pStyle w:val="0"/>
            </w:pPr>
            <w:r>
              <w:rPr>
                <w:sz w:val="20"/>
              </w:rPr>
            </w:r>
          </w:p>
        </w:tc>
        <w:tc>
          <w:tcPr>
            <w:tcW w:w="6746" w:type="dxa"/>
          </w:tcPr>
          <w:p>
            <w:pPr>
              <w:pStyle w:val="0"/>
            </w:pPr>
            <w:r>
              <w:rPr>
                <w:sz w:val="20"/>
              </w:rPr>
            </w:r>
          </w:p>
        </w:tc>
        <w:tc>
          <w:tcPr>
            <w:tcW w:w="164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1701"/>
        <w:gridCol w:w="2154"/>
        <w:gridCol w:w="5216"/>
      </w:tblGrid>
      <w:tr>
        <w:tc>
          <w:tcPr>
            <w:gridSpan w:val="3"/>
            <w:tcW w:w="9071" w:type="dxa"/>
            <w:tcBorders>
              <w:top w:val="nil"/>
              <w:left w:val="nil"/>
              <w:bottom w:val="nil"/>
              <w:right w:val="nil"/>
            </w:tcBorders>
          </w:tcPr>
          <w:p>
            <w:pPr>
              <w:pStyle w:val="0"/>
              <w:ind w:firstLine="283"/>
              <w:jc w:val="both"/>
            </w:pPr>
            <w:r>
              <w:rPr>
                <w:sz w:val="20"/>
              </w:rPr>
              <w:t xml:space="preserve">Согласен(а) на запрос документов (сведений), необходимых для предоставления государственных(ой) услуг(и).</w:t>
            </w:r>
          </w:p>
          <w:p>
            <w:pPr>
              <w:pStyle w:val="0"/>
              <w:ind w:firstLine="283"/>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150"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влияющих на предоставление меры социальной поддержки (например: изменение места жительства и выезд за пределы Ленинградской области; утрата права; изменение персональных данных), письменно известить ЦСЗН через МФЦ, либо ЕПГУ не позднее чем в месячный срок со дня наступления соответствующих обстоятельств;</w:t>
            </w:r>
          </w:p>
          <w:p>
            <w:pPr>
              <w:pStyle w:val="0"/>
              <w:ind w:firstLine="283"/>
              <w:jc w:val="both"/>
            </w:pPr>
            <w:r>
              <w:rPr>
                <w:sz w:val="20"/>
              </w:rPr>
              <w:t xml:space="preserve">при оплате проезда и контроле оплаты проезда необходимо предъявлять ЕСПБ, паспорт и документ, подтверждающий право на предоставление льготы;</w:t>
            </w:r>
          </w:p>
          <w:p>
            <w:pPr>
              <w:pStyle w:val="0"/>
              <w:ind w:firstLine="283"/>
              <w:jc w:val="both"/>
            </w:pPr>
            <w:r>
              <w:rPr>
                <w:sz w:val="20"/>
              </w:rPr>
              <w:t xml:space="preserve">при наличии ЕСПБ с фотографией предъявления документа, удостоверяющего личность, не требуется;</w:t>
            </w:r>
          </w:p>
          <w:p>
            <w:pPr>
              <w:pStyle w:val="0"/>
              <w:ind w:firstLine="283"/>
              <w:jc w:val="both"/>
            </w:pPr>
            <w:r>
              <w:rPr>
                <w:sz w:val="20"/>
              </w:rPr>
              <w:t xml:space="preserve">необходимо бережно хранить выданный ЕСПБ, не допускать передачи (продажи) его другому лицу, утери и порчи;</w:t>
            </w:r>
          </w:p>
          <w:p>
            <w:pPr>
              <w:pStyle w:val="0"/>
              <w:ind w:firstLine="283"/>
              <w:jc w:val="both"/>
            </w:pPr>
            <w:r>
              <w:rPr>
                <w:sz w:val="20"/>
              </w:rPr>
              <w:t xml:space="preserve">при утрате ЕСПБ необходимо незамедлительно сообщить любым способом (лично, по телефону, факсом, по почте) в уполномоченный орган по месту жительства.</w:t>
            </w:r>
          </w:p>
          <w:p>
            <w:pPr>
              <w:pStyle w:val="0"/>
              <w:ind w:firstLine="283"/>
              <w:jc w:val="both"/>
            </w:pPr>
            <w:r>
              <w:rPr>
                <w:sz w:val="20"/>
                <w:b w:val="on"/>
              </w:rPr>
              <w:t xml:space="preserve">* После установления права на льготный (бесплатный) проезд при выборе записи проездного билета на ЕКЛ гражданин обязан самостоятельно обратиться в банк-эмитент ЕКЛ для получения ЕКЛ с записанным проездным билетом.</w:t>
            </w:r>
          </w:p>
        </w:tc>
      </w:tr>
      <w:tr>
        <w:tc>
          <w:tcPr>
            <w:gridSpan w:val="3"/>
            <w:tcW w:w="9071" w:type="dxa"/>
            <w:tcBorders>
              <w:top w:val="nil"/>
              <w:left w:val="nil"/>
              <w:bottom w:val="nil"/>
              <w:right w:val="nil"/>
            </w:tcBorders>
          </w:tcPr>
          <w:p>
            <w:pPr>
              <w:pStyle w:val="0"/>
              <w:ind w:firstLine="283"/>
              <w:jc w:val="both"/>
            </w:pPr>
            <w:r>
              <w:rPr>
                <w:sz w:val="20"/>
                <w:b w:val="on"/>
              </w:rPr>
              <w:t xml:space="preserve">Информация о пунктах выдачи ЕКЛ размещена на портале Единой карты петербуржца </w:t>
            </w:r>
            <w:hyperlink w:history="0" r:id="rId2151">
              <w:r>
                <w:rPr>
                  <w:sz w:val="20"/>
                  <w:color w:val="0000ff"/>
                  <w:b w:val="on"/>
                </w:rPr>
                <w:t xml:space="preserve">https://ekp.spb.ru</w:t>
              </w:r>
            </w:hyperlink>
            <w:r>
              <w:rPr>
                <w:sz w:val="20"/>
                <w:b w:val="on"/>
              </w:rPr>
              <w:t xml:space="preserve">.</w:t>
            </w:r>
          </w:p>
          <w:p>
            <w:pPr>
              <w:pStyle w:val="0"/>
              <w:ind w:firstLine="283"/>
              <w:jc w:val="both"/>
            </w:pPr>
            <w:r>
              <w:rPr>
                <w:sz w:val="20"/>
                <w:b w:val="on"/>
              </w:rPr>
              <w:t xml:space="preserve">При утрате, порче карты ЕКЛ гражданин обращается в банк-эмитент ЕКЛ.</w:t>
            </w:r>
          </w:p>
          <w:p>
            <w:pPr>
              <w:pStyle w:val="0"/>
              <w:ind w:firstLine="283"/>
              <w:jc w:val="both"/>
            </w:pPr>
            <w:r>
              <w:rPr>
                <w:sz w:val="20"/>
                <w:b w:val="on"/>
              </w:rPr>
              <w:t xml:space="preserve">В случае определения права на льготный (или) бесплатный проезд на автомобильном транспорте и льготный проезд на железнодорожном транспорте пригородного сообщения запись информации о гражданине производится на один электронный носитель.</w:t>
            </w:r>
          </w:p>
          <w:p>
            <w:pPr>
              <w:pStyle w:val="0"/>
              <w:ind w:firstLine="283"/>
              <w:jc w:val="both"/>
            </w:pPr>
            <w:r>
              <w:rPr>
                <w:sz w:val="20"/>
              </w:rPr>
              <w:t xml:space="preserve">Сообщаю, что не являюсь/являюсь &lt;*&gt; (нужное подчеркнуть) получателем ежемесячной денежной выплаты из средств федерального бюджета или набора социальных услуг в части проезда на железнодорожном транспорте пригородного сообщения как федеральный льготник &lt;**&gt;.</w:t>
            </w:r>
          </w:p>
          <w:p>
            <w:pPr>
              <w:pStyle w:val="0"/>
              <w:ind w:firstLine="283"/>
              <w:jc w:val="both"/>
            </w:pPr>
            <w:r>
              <w:rPr>
                <w:sz w:val="20"/>
              </w:rPr>
              <w:t xml:space="preserve">--------------------------------</w:t>
            </w:r>
          </w:p>
          <w:p>
            <w:pPr>
              <w:pStyle w:val="0"/>
              <w:ind w:firstLine="283"/>
              <w:jc w:val="both"/>
            </w:pPr>
            <w:r>
              <w:rPr>
                <w:sz w:val="20"/>
              </w:rPr>
              <w:t xml:space="preserve">&lt;*&gt; Предупрежден(а), что льготный проезд на железнодорожном транспорте пригородного сообщения не предоставляется лицам, являющимся получателями ежемесячной денежной выплаты из средств федерального бюджета.</w:t>
            </w:r>
          </w:p>
          <w:p>
            <w:pPr>
              <w:pStyle w:val="0"/>
              <w:ind w:firstLine="283"/>
              <w:jc w:val="both"/>
            </w:pPr>
            <w:r>
              <w:rPr>
                <w:sz w:val="20"/>
              </w:rPr>
              <w:t xml:space="preserve">&lt;**&gt; Под федеральными льготниками понимаются: инвалиды; дети-инвалиды; инвалиды войны и инвалиды боевых действий; участники войны; лица, награжденные знаком "Жителю блокадного Ленинграда", "Житель осажденного Севастополя", "Житель осажденного Сталинграда"; ветераны боевых действий;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члены семей погибших (умерших) инвалидов войны, участников войны, ветеранов боевых действий и приравненные к ним (</w:t>
            </w:r>
            <w:hyperlink w:history="0" r:id="rId2152" w:tooltip="Федеральный закон от 12.01.1995 N 5-ФЗ (ред. от 07.07.2025) &quot;О ветеранах&quot; {КонсультантПлюс}">
              <w:r>
                <w:rPr>
                  <w:sz w:val="20"/>
                  <w:color w:val="0000ff"/>
                </w:rPr>
                <w:t xml:space="preserve">ст. 21</w:t>
              </w:r>
            </w:hyperlink>
            <w:r>
              <w:rPr>
                <w:sz w:val="20"/>
              </w:rPr>
              <w:t xml:space="preserve"> Федерального закона от 12.01.1995 N 5-ФЗ "О ветеранах"); бывшие несовершеннолетние узники концлагеря, гетто или иного места принудительного содержания, созданного фашистами в годы Второй мировой войны; лица, подвергшиеся воздействию радиации.</w:t>
            </w:r>
          </w:p>
        </w:tc>
      </w:tr>
      <w:tr>
        <w:tc>
          <w:tcPr>
            <w:gridSpan w:val="3"/>
            <w:tcW w:w="9071" w:type="dxa"/>
            <w:tcBorders>
              <w:top w:val="nil"/>
              <w:left w:val="nil"/>
              <w:bottom w:val="nil"/>
              <w:right w:val="nil"/>
            </w:tcBorders>
          </w:tcPr>
          <w:p>
            <w:pPr>
              <w:pStyle w:val="0"/>
            </w:pPr>
            <w:r>
              <w:rPr>
                <w:sz w:val="20"/>
              </w:rPr>
            </w:r>
          </w:p>
        </w:tc>
      </w:tr>
      <w:tr>
        <w:tc>
          <w:tcPr>
            <w:tcW w:w="1701" w:type="dxa"/>
            <w:tcBorders>
              <w:top w:val="nil"/>
              <w:left w:val="nil"/>
              <w:bottom w:val="nil"/>
              <w:right w:val="nil"/>
            </w:tcBorders>
          </w:tcPr>
          <w:p>
            <w:pPr>
              <w:pStyle w:val="0"/>
            </w:pPr>
            <w:r>
              <w:rPr>
                <w:sz w:val="20"/>
              </w:rPr>
            </w:r>
          </w:p>
        </w:tc>
        <w:tc>
          <w:tcPr>
            <w:tcW w:w="2154" w:type="dxa"/>
            <w:tcBorders>
              <w:top w:val="nil"/>
              <w:left w:val="nil"/>
              <w:bottom w:val="single" w:sz="4"/>
              <w:right w:val="nil"/>
            </w:tcBorders>
          </w:tcPr>
          <w:p>
            <w:pPr>
              <w:pStyle w:val="0"/>
              <w:jc w:val="both"/>
            </w:pPr>
            <w:r>
              <w:rPr>
                <w:sz w:val="20"/>
              </w:rPr>
            </w:r>
          </w:p>
        </w:tc>
        <w:tc>
          <w:tcPr>
            <w:tcW w:w="5216" w:type="dxa"/>
            <w:tcBorders>
              <w:top w:val="nil"/>
              <w:left w:val="nil"/>
              <w:bottom w:val="nil"/>
              <w:right w:val="nil"/>
            </w:tcBorders>
          </w:tcPr>
          <w:p>
            <w:pPr>
              <w:pStyle w:val="0"/>
              <w:jc w:val="center"/>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907"/>
        <w:gridCol w:w="8164"/>
      </w:tblGrid>
      <w:tr>
        <w:tblPrEx>
          <w:tblBorders>
            <w:left w:val="nil"/>
            <w:insideV w:val="nil"/>
          </w:tblBorders>
        </w:tblPrEx>
        <w:tc>
          <w:tcPr>
            <w:tcW w:w="907" w:type="dxa"/>
            <w:tcBorders>
              <w:top w:val="nil"/>
              <w:bottom w:val="single" w:sz="4"/>
            </w:tcBorders>
          </w:tcPr>
          <w:p>
            <w:pPr>
              <w:pStyle w:val="0"/>
            </w:pPr>
            <w:r>
              <w:rPr>
                <w:sz w:val="20"/>
              </w:rPr>
            </w:r>
          </w:p>
        </w:tc>
        <w:tc>
          <w:tcPr>
            <w:tcW w:w="8164" w:type="dxa"/>
            <w:tcBorders>
              <w:top w:val="nil"/>
              <w:bottom w:val="nil"/>
            </w:tcBorders>
          </w:tcPr>
          <w:p>
            <w:pPr>
              <w:pStyle w:val="0"/>
            </w:pPr>
            <w:r>
              <w:rPr>
                <w:sz w:val="20"/>
              </w:rPr>
              <w:t xml:space="preserve">Результат рассмотрения заявления прошу (поставить отметку "V"):</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выдать на руки в МФЦ;</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направить в электронной форме в личный кабинет ЕПГУ;</w:t>
            </w:r>
          </w:p>
        </w:tc>
      </w:tr>
      <w:tr>
        <w:tc>
          <w:tcPr>
            <w:tcW w:w="907" w:type="dxa"/>
            <w:tcBorders>
              <w:top w:val="single" w:sz="4"/>
              <w:bottom w:val="single" w:sz="4"/>
            </w:tcBorders>
          </w:tcPr>
          <w:p>
            <w:pPr>
              <w:pStyle w:val="0"/>
            </w:pPr>
            <w:r>
              <w:rPr>
                <w:sz w:val="20"/>
              </w:rPr>
            </w:r>
          </w:p>
        </w:tc>
        <w:tc>
          <w:tcPr>
            <w:tcW w:w="8164" w:type="dxa"/>
            <w:tcBorders>
              <w:top w:val="nil"/>
              <w:bottom w:val="nil"/>
              <w:right w:val="nil"/>
            </w:tcBorders>
          </w:tcPr>
          <w:p>
            <w:pPr>
              <w:pStyle w:val="0"/>
              <w:ind w:firstLine="283"/>
              <w:jc w:val="both"/>
            </w:pPr>
            <w:r>
              <w:rPr>
                <w:sz w:val="20"/>
              </w:rPr>
              <w:t xml:space="preserve">направить по электронной почте, указать электронный адрес 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40"/>
        <w:gridCol w:w="4200"/>
        <w:gridCol w:w="340"/>
        <w:gridCol w:w="2093"/>
      </w:tblGrid>
      <w:tr>
        <w:tc>
          <w:tcPr>
            <w:gridSpan w:val="5"/>
            <w:tcW w:w="9071" w:type="dxa"/>
            <w:tcBorders>
              <w:top w:val="nil"/>
              <w:left w:val="nil"/>
              <w:bottom w:val="nil"/>
              <w:right w:val="nil"/>
            </w:tcBorders>
          </w:tcPr>
          <w:p>
            <w:pPr>
              <w:pStyle w:val="0"/>
              <w:ind w:firstLine="283"/>
              <w:jc w:val="both"/>
            </w:pPr>
            <w:r>
              <w:rPr>
                <w:sz w:val="20"/>
              </w:rPr>
              <w:t xml:space="preserve">Прошу выдать оформленную БЭПК в МФЦ, расположенном по адресу &lt;*&gt;: Ленинградская область,</w:t>
            </w:r>
          </w:p>
        </w:tc>
      </w:tr>
      <w:tr>
        <w:tc>
          <w:tcPr>
            <w:gridSpan w:val="5"/>
            <w:tcW w:w="9071" w:type="dxa"/>
            <w:tcBorders>
              <w:top w:val="nil"/>
              <w:left w:val="nil"/>
              <w:bottom w:val="single" w:sz="4"/>
              <w:right w:val="nil"/>
            </w:tcBorders>
          </w:tcPr>
          <w:p>
            <w:pPr>
              <w:pStyle w:val="0"/>
              <w:jc w:val="both"/>
            </w:pPr>
            <w:r>
              <w:rPr>
                <w:sz w:val="20"/>
              </w:rPr>
            </w:r>
          </w:p>
        </w:tc>
      </w:tr>
      <w:tr>
        <w:tc>
          <w:tcPr>
            <w:gridSpan w:val="5"/>
            <w:tcW w:w="9071" w:type="dxa"/>
            <w:tcBorders>
              <w:top w:val="single" w:sz="4"/>
              <w:left w:val="nil"/>
              <w:bottom w:val="nil"/>
              <w:right w:val="nil"/>
            </w:tcBorders>
          </w:tcPr>
          <w:p>
            <w:pPr>
              <w:pStyle w:val="0"/>
              <w:jc w:val="both"/>
            </w:pPr>
            <w:r>
              <w:rPr>
                <w:sz w:val="20"/>
              </w:rPr>
            </w:r>
          </w:p>
        </w:tc>
      </w:tr>
      <w:tr>
        <w:tc>
          <w:tcPr>
            <w:tcW w:w="209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20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093" w:type="dxa"/>
            <w:tcBorders>
              <w:top w:val="nil"/>
              <w:left w:val="nil"/>
              <w:bottom w:val="single" w:sz="4"/>
              <w:right w:val="nil"/>
            </w:tcBorders>
          </w:tcPr>
          <w:p>
            <w:pPr>
              <w:pStyle w:val="0"/>
            </w:pPr>
            <w:r>
              <w:rPr>
                <w:sz w:val="20"/>
              </w:rPr>
            </w:r>
          </w:p>
        </w:tc>
      </w:tr>
      <w:tr>
        <w:tblPrEx>
          <w:tblBorders>
            <w:insideH w:val="single" w:sz="4"/>
          </w:tblBorders>
        </w:tblPrEx>
        <w:tc>
          <w:tcPr>
            <w:tcW w:w="209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4200" w:type="dxa"/>
            <w:tcBorders>
              <w:top w:val="single" w:sz="4"/>
              <w:left w:val="nil"/>
              <w:bottom w:val="nil"/>
              <w:right w:val="nil"/>
            </w:tcBorders>
          </w:tcPr>
          <w:p>
            <w:pPr>
              <w:pStyle w:val="0"/>
              <w:jc w:val="center"/>
            </w:pPr>
            <w:r>
              <w:rPr>
                <w:sz w:val="20"/>
                <w:i w:val="on"/>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093" w:type="dxa"/>
            <w:tcBorders>
              <w:top w:val="single" w:sz="4"/>
              <w:left w:val="nil"/>
              <w:bottom w:val="nil"/>
              <w:right w:val="nil"/>
            </w:tcBorders>
          </w:tcPr>
          <w:p>
            <w:pPr>
              <w:pStyle w:val="0"/>
              <w:jc w:val="center"/>
            </w:pPr>
            <w:r>
              <w:rPr>
                <w:sz w:val="20"/>
                <w:i w:val="on"/>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Адрес МФЦ указывается при подаче документов посредством ЕПГУ либо при подаче документов в МФЦ, находящемся по другому адресу.</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Заполняется при обращении лиц, указанных в </w:t>
      </w:r>
      <w:hyperlink w:history="0" w:anchor="P17264" w:tooltip="1) инвалидов I группы;">
        <w:r>
          <w:rPr>
            <w:sz w:val="20"/>
            <w:color w:val="0000ff"/>
          </w:rPr>
          <w:t xml:space="preserve">подпунктах 1</w:t>
        </w:r>
      </w:hyperlink>
      <w:r>
        <w:rPr>
          <w:sz w:val="20"/>
        </w:rPr>
        <w:t xml:space="preserve"> и </w:t>
      </w:r>
      <w:hyperlink w:history="0" w:anchor="P17267" w:tooltip="4) одного из законных представителей ребенка-инвалида, в целях предоставления права бесплатного проезда ребенку-инвалиду;">
        <w:r>
          <w:rPr>
            <w:sz w:val="20"/>
            <w:color w:val="0000ff"/>
          </w:rPr>
          <w:t xml:space="preserve">4 подпункта "б" пункта 1.2.1</w:t>
        </w:r>
      </w:hyperlink>
      <w:r>
        <w:rPr>
          <w:sz w:val="20"/>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spacing w:before="200" w:line-rule="auto"/>
        <w:ind w:firstLine="540"/>
        <w:jc w:val="both"/>
      </w:pPr>
      <w:r>
        <w:rPr>
          <w:sz w:val="20"/>
        </w:rPr>
        <w:t xml:space="preserve">&lt;2&gt; В случае обращения заявителя, являющегося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&lt;3&gt; В случае обращения представителя заявителя, являющегося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&lt;4&gt; В случае если ребенок является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&lt;5&gt; В случае если участник специальной военной операции/лицо, заключившее контракт с организациями, содействующими выполнению задач, возложенных на Вооруженные Силы Российской Федерации в ходе специальной военной операции, является иностранным гражданином или лицом без гражданства, поле не заполняется, и к комплекту документов прилагается копия документа, удостоверяющего личность.</w:t>
      </w:r>
    </w:p>
    <w:p>
      <w:pPr>
        <w:pStyle w:val="0"/>
        <w:spacing w:before="200" w:line-rule="auto"/>
        <w:ind w:firstLine="540"/>
        <w:jc w:val="both"/>
      </w:pPr>
      <w:r>
        <w:rPr>
          <w:sz w:val="20"/>
        </w:rPr>
        <w:t xml:space="preserve">&lt;6&gt; Заполняется в случае если заявителю определено право льготного (бесплатного) проезда на автомобильном транспорте или железнодорожном транспорте пригородного сообщения по иным основаниям. ЦСЗН при подтверждении отказа направляет информацию об отказе в орган, определивший право.</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 предоставления</w:t>
      </w:r>
    </w:p>
    <w:p>
      <w:pPr>
        <w:pStyle w:val="0"/>
        <w:jc w:val="right"/>
      </w:pPr>
      <w:r>
        <w:rPr>
          <w:sz w:val="20"/>
        </w:rPr>
        <w:t xml:space="preserve">на территории Ленинградской области</w:t>
      </w:r>
    </w:p>
    <w:p>
      <w:pPr>
        <w:pStyle w:val="0"/>
        <w:jc w:val="right"/>
      </w:pPr>
      <w:r>
        <w:rPr>
          <w:sz w:val="20"/>
        </w:rPr>
        <w:t xml:space="preserve">государственной услуги по определению права</w:t>
      </w:r>
    </w:p>
    <w:p>
      <w:pPr>
        <w:pStyle w:val="0"/>
        <w:jc w:val="right"/>
      </w:pPr>
      <w:r>
        <w:rPr>
          <w:sz w:val="20"/>
        </w:rPr>
        <w:t xml:space="preserve">на льготный (бесплатный) проезд на автомобильном</w:t>
      </w:r>
    </w:p>
    <w:p>
      <w:pPr>
        <w:pStyle w:val="0"/>
        <w:jc w:val="right"/>
      </w:pPr>
      <w:r>
        <w:rPr>
          <w:sz w:val="20"/>
        </w:rPr>
        <w:t xml:space="preserve">и(или) железнодорожном транспортах пригородного</w:t>
      </w:r>
    </w:p>
    <w:p>
      <w:pPr>
        <w:pStyle w:val="0"/>
        <w:jc w:val="right"/>
      </w:pPr>
      <w:r>
        <w:rPr>
          <w:sz w:val="20"/>
        </w:rPr>
        <w:t xml:space="preserve">сообщения отдельным категориям граждан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53" w:tooltip="Приказ комитета по социальной защите населения Ленинградской области от 04.06.2025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04.06.2025 N 04-58)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tbl>
      <w:tblPr>
        <w:tblInd w:w="0" w:type="dxa"/>
        <w:tblLayout w:type="fixed"/>
        <w:tblCellMar>
          <w:top w:w="102" w:type="dxa"/>
          <w:left w:w="62" w:type="dxa"/>
          <w:bottom w:w="102" w:type="dxa"/>
          <w:right w:w="62" w:type="dxa"/>
        </w:tblCellMar>
      </w:tblPr>
      <w:tblGrid>
        <w:gridCol w:w="750"/>
        <w:gridCol w:w="1367"/>
        <w:gridCol w:w="390"/>
        <w:gridCol w:w="2028"/>
        <w:gridCol w:w="1474"/>
        <w:gridCol w:w="3061"/>
      </w:tblGrid>
      <w:tr>
        <w:tblPrEx>
          <w:tblBorders>
            <w:insideH w:val="single" w:sz="4"/>
          </w:tblBorders>
        </w:tblPrEx>
        <w:tc>
          <w:tcPr>
            <w:gridSpan w:val="6"/>
            <w:tcW w:w="9070" w:type="dxa"/>
            <w:tcBorders>
              <w:top w:val="nil"/>
              <w:left w:val="nil"/>
              <w:bottom w:val="single" w:sz="4"/>
              <w:right w:val="nil"/>
            </w:tcBorders>
          </w:tcPr>
          <w:p>
            <w:pPr>
              <w:pStyle w:val="0"/>
            </w:pPr>
            <w:r>
              <w:rPr>
                <w:sz w:val="20"/>
              </w:rPr>
            </w:r>
          </w:p>
        </w:tc>
      </w:tr>
      <w:tr>
        <w:tc>
          <w:tcPr>
            <w:gridSpan w:val="6"/>
            <w:tcW w:w="9070" w:type="dxa"/>
            <w:tcBorders>
              <w:top w:val="single" w:sz="4"/>
              <w:left w:val="nil"/>
              <w:bottom w:val="nil"/>
              <w:right w:val="nil"/>
            </w:tcBorders>
          </w:tcPr>
          <w:p>
            <w:pPr>
              <w:pStyle w:val="0"/>
              <w:jc w:val="center"/>
            </w:pPr>
            <w:r>
              <w:rPr>
                <w:sz w:val="20"/>
              </w:rPr>
              <w:t xml:space="preserve">(наименование ЦСЗН)</w:t>
            </w:r>
          </w:p>
        </w:tc>
      </w:tr>
      <w:tr>
        <w:tc>
          <w:tcPr>
            <w:gridSpan w:val="6"/>
            <w:tcW w:w="9070" w:type="dxa"/>
            <w:tcBorders>
              <w:top w:val="nil"/>
              <w:left w:val="nil"/>
              <w:bottom w:val="nil"/>
              <w:right w:val="nil"/>
            </w:tcBorders>
          </w:tcPr>
          <w:p>
            <w:pPr>
              <w:pStyle w:val="0"/>
            </w:pPr>
            <w:r>
              <w:rPr>
                <w:sz w:val="20"/>
              </w:rPr>
            </w:r>
          </w:p>
        </w:tc>
      </w:tr>
      <w:tr>
        <w:tc>
          <w:tcPr>
            <w:gridSpan w:val="4"/>
            <w:tcW w:w="4535" w:type="dxa"/>
            <w:tcBorders>
              <w:top w:val="nil"/>
              <w:left w:val="nil"/>
              <w:bottom w:val="nil"/>
              <w:right w:val="nil"/>
            </w:tcBorders>
          </w:tcPr>
          <w:bookmarkStart w:id="18401" w:name="P18401"/>
          <w:bookmarkEnd w:id="18401"/>
          <w:p>
            <w:pPr>
              <w:pStyle w:val="0"/>
              <w:jc w:val="right"/>
            </w:pPr>
            <w:r>
              <w:rPr>
                <w:sz w:val="20"/>
              </w:rPr>
              <w:t xml:space="preserve">РАСПОРЯЖЕНИЕ N</w:t>
            </w:r>
          </w:p>
        </w:tc>
        <w:tc>
          <w:tcPr>
            <w:tcW w:w="1474" w:type="dxa"/>
            <w:tcBorders>
              <w:top w:val="nil"/>
              <w:left w:val="nil"/>
              <w:bottom w:val="nil"/>
              <w:right w:val="nil"/>
            </w:tcBorders>
          </w:tcPr>
          <w:p>
            <w:pPr>
              <w:pStyle w:val="0"/>
            </w:pPr>
            <w:r>
              <w:rPr>
                <w:sz w:val="20"/>
              </w:rPr>
            </w:r>
          </w:p>
        </w:tc>
        <w:tc>
          <w:tcPr>
            <w:tcW w:w="3061" w:type="dxa"/>
            <w:tcBorders>
              <w:top w:val="nil"/>
              <w:left w:val="nil"/>
              <w:bottom w:val="nil"/>
              <w:right w:val="nil"/>
            </w:tcBorders>
          </w:tcPr>
          <w:p>
            <w:pPr>
              <w:pStyle w:val="0"/>
              <w:jc w:val="both"/>
            </w:pPr>
            <w:r>
              <w:rPr>
                <w:sz w:val="20"/>
              </w:rPr>
              <w:t xml:space="preserve">от</w:t>
            </w:r>
          </w:p>
        </w:tc>
      </w:tr>
      <w:tr>
        <w:tc>
          <w:tcPr>
            <w:gridSpan w:val="6"/>
            <w:tcW w:w="9070" w:type="dxa"/>
            <w:tcBorders>
              <w:top w:val="nil"/>
              <w:left w:val="nil"/>
              <w:bottom w:val="nil"/>
              <w:right w:val="nil"/>
            </w:tcBorders>
          </w:tcPr>
          <w:p>
            <w:pPr>
              <w:pStyle w:val="0"/>
              <w:jc w:val="center"/>
            </w:pPr>
            <w:r>
              <w:rPr>
                <w:sz w:val="20"/>
              </w:rPr>
              <w:t xml:space="preserve">О праве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единым социальным проездным билетам</w:t>
            </w:r>
          </w:p>
        </w:tc>
      </w:tr>
      <w:tr>
        <w:tc>
          <w:tcPr>
            <w:gridSpan w:val="6"/>
            <w:tcW w:w="9070" w:type="dxa"/>
            <w:tcBorders>
              <w:top w:val="nil"/>
              <w:left w:val="nil"/>
              <w:bottom w:val="nil"/>
              <w:right w:val="nil"/>
            </w:tcBorders>
          </w:tcPr>
          <w:p>
            <w:pPr>
              <w:pStyle w:val="0"/>
            </w:pPr>
            <w:r>
              <w:rPr>
                <w:sz w:val="20"/>
              </w:rPr>
            </w:r>
          </w:p>
        </w:tc>
      </w:tr>
      <w:tr>
        <w:tc>
          <w:tcPr>
            <w:gridSpan w:val="6"/>
            <w:tcW w:w="9070" w:type="dxa"/>
            <w:tcBorders>
              <w:top w:val="nil"/>
              <w:left w:val="nil"/>
              <w:bottom w:val="nil"/>
              <w:right w:val="nil"/>
            </w:tcBorders>
          </w:tcPr>
          <w:p>
            <w:pPr>
              <w:pStyle w:val="0"/>
              <w:ind w:left="283"/>
            </w:pPr>
            <w:r>
              <w:rPr>
                <w:sz w:val="20"/>
              </w:rPr>
              <w:t xml:space="preserve">Номер дела</w:t>
            </w:r>
          </w:p>
          <w:p>
            <w:pPr>
              <w:pStyle w:val="0"/>
              <w:ind w:left="283"/>
            </w:pPr>
            <w:r>
              <w:rPr>
                <w:sz w:val="20"/>
              </w:rPr>
              <w:t xml:space="preserve">Гр.</w:t>
            </w:r>
          </w:p>
          <w:p>
            <w:pPr>
              <w:pStyle w:val="0"/>
              <w:ind w:left="283"/>
            </w:pPr>
            <w:r>
              <w:rPr>
                <w:sz w:val="20"/>
              </w:rPr>
              <w:t xml:space="preserve">Адрес места жительства (места пребывания)</w:t>
            </w:r>
          </w:p>
          <w:p>
            <w:pPr>
              <w:pStyle w:val="0"/>
              <w:ind w:left="283"/>
            </w:pPr>
            <w:r>
              <w:rPr>
                <w:sz w:val="20"/>
              </w:rPr>
              <w:t xml:space="preserve">Соцкатегория</w:t>
            </w:r>
          </w:p>
        </w:tc>
      </w:tr>
      <w:tr>
        <w:tc>
          <w:tcPr>
            <w:gridSpan w:val="6"/>
            <w:tcW w:w="9070" w:type="dxa"/>
            <w:tcBorders>
              <w:top w:val="nil"/>
              <w:left w:val="nil"/>
              <w:bottom w:val="nil"/>
              <w:right w:val="nil"/>
            </w:tcBorders>
          </w:tcPr>
          <w:p>
            <w:pPr>
              <w:pStyle w:val="0"/>
            </w:pPr>
            <w:r>
              <w:rPr>
                <w:sz w:val="20"/>
              </w:rPr>
            </w:r>
          </w:p>
        </w:tc>
      </w:tr>
      <w:tr>
        <w:tc>
          <w:tcPr>
            <w:gridSpan w:val="2"/>
            <w:tcW w:w="2117" w:type="dxa"/>
            <w:tcBorders>
              <w:top w:val="nil"/>
              <w:left w:val="nil"/>
              <w:bottom w:val="nil"/>
              <w:right w:val="nil"/>
            </w:tcBorders>
          </w:tcPr>
          <w:p>
            <w:pPr>
              <w:pStyle w:val="0"/>
              <w:jc w:val="both"/>
            </w:pPr>
            <w:r>
              <w:rPr>
                <w:sz w:val="20"/>
              </w:rPr>
              <w:t xml:space="preserve">В соответствии с</w:t>
            </w:r>
          </w:p>
        </w:tc>
        <w:tc>
          <w:tcPr>
            <w:gridSpan w:val="4"/>
            <w:tcW w:w="6953" w:type="dxa"/>
            <w:tcBorders>
              <w:top w:val="nil"/>
              <w:left w:val="nil"/>
              <w:bottom w:val="single" w:sz="4"/>
              <w:right w:val="nil"/>
            </w:tcBorders>
          </w:tcPr>
          <w:p>
            <w:pPr>
              <w:pStyle w:val="0"/>
              <w:jc w:val="both"/>
            </w:pPr>
            <w:r>
              <w:rPr>
                <w:sz w:val="20"/>
              </w:rPr>
            </w:r>
          </w:p>
        </w:tc>
      </w:tr>
      <w:tr>
        <w:tc>
          <w:tcPr>
            <w:gridSpan w:val="2"/>
            <w:tcW w:w="2117" w:type="dxa"/>
            <w:tcBorders>
              <w:top w:val="nil"/>
              <w:left w:val="nil"/>
              <w:bottom w:val="nil"/>
              <w:right w:val="nil"/>
            </w:tcBorders>
          </w:tcPr>
          <w:p>
            <w:pPr>
              <w:pStyle w:val="0"/>
            </w:pPr>
            <w:r>
              <w:rPr>
                <w:sz w:val="20"/>
              </w:rPr>
            </w:r>
          </w:p>
        </w:tc>
        <w:tc>
          <w:tcPr>
            <w:gridSpan w:val="4"/>
            <w:tcW w:w="695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6"/>
            <w:tcW w:w="9070" w:type="dxa"/>
            <w:tcBorders>
              <w:top w:val="nil"/>
              <w:left w:val="nil"/>
              <w:bottom w:val="nil"/>
              <w:right w:val="nil"/>
            </w:tcBorders>
          </w:tcPr>
          <w:p>
            <w:pPr>
              <w:pStyle w:val="0"/>
              <w:ind w:firstLine="283"/>
              <w:jc w:val="both"/>
            </w:pPr>
            <w:r>
              <w:rPr>
                <w:sz w:val="20"/>
              </w:rPr>
              <w:t xml:space="preserve">установлено право на льготный (бесплатный) проезд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единому социальному проездному билету;</w:t>
            </w:r>
          </w:p>
          <w:p>
            <w:pPr>
              <w:pStyle w:val="0"/>
              <w:ind w:firstLine="283"/>
              <w:jc w:val="both"/>
            </w:pPr>
            <w:r>
              <w:rPr>
                <w:sz w:val="20"/>
              </w:rPr>
              <w:t xml:space="preserve">установлено право на приобретение второго единого социального проездного билета для сопровождающего лица </w:t>
            </w:r>
            <w:r>
              <w:rPr>
                <w:sz w:val="20"/>
                <w:i w:val="on"/>
              </w:rPr>
              <w:t xml:space="preserve">(Заполняется при обращении лиц, указанных в </w:t>
            </w:r>
            <w:hyperlink w:history="0" w:anchor="P17264" w:tooltip="1) инвалидов I группы;">
              <w:r>
                <w:rPr>
                  <w:sz w:val="20"/>
                  <w:color w:val="0000ff"/>
                  <w:i w:val="on"/>
                </w:rPr>
                <w:t xml:space="preserve">подпунктах 1</w:t>
              </w:r>
            </w:hyperlink>
            <w:r>
              <w:rPr>
                <w:sz w:val="20"/>
                <w:i w:val="on"/>
              </w:rPr>
              <w:t xml:space="preserve"> и </w:t>
            </w:r>
            <w:hyperlink w:history="0" w:anchor="P17267" w:tooltip="4) одного из законных представителей ребенка-инвалида, в целях предоставления права бесплатного проезда ребенку-инвалиду;">
              <w:r>
                <w:rPr>
                  <w:sz w:val="20"/>
                  <w:color w:val="0000ff"/>
                  <w:i w:val="on"/>
                </w:rPr>
                <w:t xml:space="preserve">4 подпункта "б" пункта 1.2.1</w:t>
              </w:r>
            </w:hyperlink>
            <w:r>
              <w:rPr>
                <w:sz w:val="20"/>
                <w:i w:val="on"/>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tc>
      </w:tr>
      <w:tr>
        <w:tc>
          <w:tcPr>
            <w:tcW w:w="750" w:type="dxa"/>
            <w:tcBorders>
              <w:top w:val="nil"/>
              <w:left w:val="nil"/>
              <w:bottom w:val="nil"/>
              <w:right w:val="nil"/>
            </w:tcBorders>
          </w:tcPr>
          <w:p>
            <w:pPr>
              <w:pStyle w:val="0"/>
              <w:ind w:firstLine="283"/>
              <w:jc w:val="both"/>
            </w:pPr>
            <w:r>
              <w:rPr>
                <w:sz w:val="20"/>
              </w:rPr>
              <w:t xml:space="preserve">с</w:t>
            </w:r>
          </w:p>
        </w:tc>
        <w:tc>
          <w:tcPr>
            <w:gridSpan w:val="2"/>
            <w:tcW w:w="1757" w:type="dxa"/>
            <w:tcBorders>
              <w:top w:val="nil"/>
              <w:left w:val="nil"/>
              <w:bottom w:val="nil"/>
              <w:right w:val="nil"/>
            </w:tcBorders>
          </w:tcPr>
          <w:p>
            <w:pPr>
              <w:pStyle w:val="0"/>
              <w:jc w:val="both"/>
            </w:pPr>
            <w:r>
              <w:rPr>
                <w:sz w:val="20"/>
              </w:rPr>
            </w:r>
          </w:p>
        </w:tc>
        <w:tc>
          <w:tcPr>
            <w:gridSpan w:val="3"/>
            <w:tcW w:w="6563" w:type="dxa"/>
            <w:tcBorders>
              <w:top w:val="nil"/>
              <w:left w:val="nil"/>
              <w:bottom w:val="nil"/>
              <w:right w:val="nil"/>
            </w:tcBorders>
          </w:tcPr>
          <w:p>
            <w:pPr>
              <w:pStyle w:val="0"/>
              <w:jc w:val="both"/>
            </w:pPr>
            <w:r>
              <w:rPr>
                <w:sz w:val="20"/>
              </w:rPr>
              <w:t xml:space="preserve">по</w:t>
            </w:r>
          </w:p>
        </w:tc>
      </w:tr>
    </w:tbl>
    <w:p>
      <w:pPr>
        <w:pStyle w:val="0"/>
      </w:pPr>
      <w:r>
        <w:rPr>
          <w:sz w:val="20"/>
        </w:rPr>
      </w:r>
    </w:p>
    <w:tbl>
      <w:tblPr>
        <w:tblInd w:w="0" w:type="dxa"/>
        <w:tblLayout w:type="fixed"/>
        <w:tblCellMar>
          <w:top w:w="102" w:type="dxa"/>
          <w:left w:w="62" w:type="dxa"/>
          <w:bottom w:w="102" w:type="dxa"/>
          <w:right w:w="62" w:type="dxa"/>
        </w:tblCellMar>
      </w:tblPr>
      <w:tblGrid>
        <w:gridCol w:w="3572"/>
        <w:gridCol w:w="2268"/>
        <w:gridCol w:w="340"/>
        <w:gridCol w:w="2891"/>
      </w:tblGrid>
      <w:tr>
        <w:tc>
          <w:tcPr>
            <w:tcW w:w="3572" w:type="dxa"/>
            <w:tcBorders>
              <w:top w:val="nil"/>
              <w:left w:val="nil"/>
              <w:bottom w:val="nil"/>
              <w:right w:val="nil"/>
            </w:tcBorders>
          </w:tcPr>
          <w:p>
            <w:pPr>
              <w:pStyle w:val="0"/>
            </w:pPr>
            <w:r>
              <w:rPr>
                <w:sz w:val="20"/>
              </w:rPr>
              <w:t xml:space="preserve">Наименование должности руководителя ЦСЗН</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628"/>
        <w:gridCol w:w="1190"/>
        <w:gridCol w:w="4252"/>
      </w:tblGrid>
      <w:tr>
        <w:tc>
          <w:tcPr>
            <w:gridSpan w:val="3"/>
            <w:tcW w:w="9070" w:type="dxa"/>
            <w:tcBorders>
              <w:top w:val="nil"/>
              <w:left w:val="nil"/>
              <w:bottom w:val="nil"/>
              <w:right w:val="nil"/>
            </w:tcBorders>
          </w:tcPr>
          <w:p>
            <w:pPr>
              <w:pStyle w:val="0"/>
              <w:jc w:val="center"/>
            </w:pPr>
            <w:r>
              <w:rPr>
                <w:sz w:val="20"/>
              </w:rPr>
              <w:t xml:space="preserve">внешняя сторона</w:t>
            </w:r>
          </w:p>
        </w:tc>
      </w:tr>
      <w:tr>
        <w:tc>
          <w:tcPr>
            <w:tcW w:w="3628" w:type="dxa"/>
            <w:tcBorders>
              <w:top w:val="nil"/>
              <w:left w:val="nil"/>
              <w:bottom w:val="nil"/>
              <w:right w:val="nil"/>
            </w:tcBorders>
            <w:vMerge w:val="restart"/>
          </w:tcPr>
          <w:p>
            <w:pPr>
              <w:pStyle w:val="0"/>
            </w:pPr>
            <w:r>
              <w:rPr>
                <w:sz w:val="20"/>
              </w:rPr>
            </w:r>
          </w:p>
        </w:tc>
        <w:tc>
          <w:tcPr>
            <w:tcW w:w="1190" w:type="dxa"/>
            <w:tcBorders>
              <w:top w:val="nil"/>
              <w:left w:val="nil"/>
              <w:bottom w:val="nil"/>
              <w:right w:val="nil"/>
            </w:tcBorders>
          </w:tcPr>
          <w:p>
            <w:pPr>
              <w:pStyle w:val="0"/>
            </w:pPr>
            <w:r>
              <w:rPr>
                <w:sz w:val="20"/>
              </w:rPr>
              <w:t xml:space="preserve">Кому:</w:t>
            </w:r>
          </w:p>
        </w:tc>
        <w:tc>
          <w:tcPr>
            <w:tcW w:w="425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252"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t xml:space="preserve">Куда:</w:t>
            </w:r>
          </w:p>
        </w:tc>
        <w:tc>
          <w:tcPr>
            <w:tcW w:w="425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190" w:type="dxa"/>
            <w:tcBorders>
              <w:top w:val="nil"/>
              <w:left w:val="nil"/>
              <w:bottom w:val="nil"/>
              <w:right w:val="nil"/>
            </w:tcBorders>
          </w:tcPr>
          <w:p>
            <w:pPr>
              <w:pStyle w:val="0"/>
            </w:pPr>
            <w:r>
              <w:rPr>
                <w:sz w:val="20"/>
              </w:rPr>
            </w:r>
          </w:p>
        </w:tc>
        <w:tc>
          <w:tcPr>
            <w:tcW w:w="4252"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2438"/>
        <w:gridCol w:w="6633"/>
      </w:tblGrid>
      <w:tr>
        <w:tc>
          <w:tcPr>
            <w:gridSpan w:val="2"/>
            <w:tcW w:w="9071" w:type="dxa"/>
            <w:tcBorders>
              <w:top w:val="nil"/>
              <w:left w:val="nil"/>
              <w:bottom w:val="nil"/>
              <w:right w:val="nil"/>
            </w:tcBorders>
          </w:tcPr>
          <w:p>
            <w:pPr>
              <w:pStyle w:val="0"/>
            </w:pPr>
            <w:r>
              <w:rPr>
                <w:sz w:val="20"/>
              </w:rPr>
              <w:t xml:space="preserve">Справочная информация:</w:t>
            </w:r>
          </w:p>
        </w:tc>
      </w:tr>
      <w:tr>
        <w:tc>
          <w:tcPr>
            <w:gridSpan w:val="2"/>
            <w:tcW w:w="9071" w:type="dxa"/>
            <w:tcBorders>
              <w:top w:val="nil"/>
              <w:left w:val="nil"/>
              <w:bottom w:val="nil"/>
              <w:right w:val="nil"/>
            </w:tcBorders>
          </w:tcPr>
          <w:p>
            <w:pPr>
              <w:pStyle w:val="0"/>
            </w:pPr>
            <w:r>
              <w:rPr>
                <w:sz w:val="20"/>
              </w:rPr>
            </w:r>
          </w:p>
        </w:tc>
      </w:tr>
      <w:tr>
        <w:tc>
          <w:tcPr>
            <w:tcW w:w="2438" w:type="dxa"/>
            <w:tcBorders>
              <w:top w:val="nil"/>
              <w:left w:val="nil"/>
              <w:bottom w:val="nil"/>
              <w:right w:val="nil"/>
            </w:tcBorders>
          </w:tcPr>
          <w:p>
            <w:pPr>
              <w:pStyle w:val="0"/>
              <w:ind w:firstLine="283"/>
              <w:jc w:val="both"/>
            </w:pPr>
            <w:r>
              <w:rPr>
                <w:sz w:val="20"/>
              </w:rPr>
              <w:t xml:space="preserve">В соответствии с</w:t>
            </w:r>
          </w:p>
        </w:tc>
        <w:tc>
          <w:tcPr>
            <w:tcW w:w="6633" w:type="dxa"/>
            <w:tcBorders>
              <w:top w:val="nil"/>
              <w:left w:val="nil"/>
              <w:bottom w:val="single" w:sz="4"/>
              <w:right w:val="nil"/>
            </w:tcBorders>
          </w:tcPr>
          <w:p>
            <w:pPr>
              <w:pStyle w:val="0"/>
            </w:pPr>
            <w:r>
              <w:rPr>
                <w:sz w:val="20"/>
              </w:rPr>
            </w:r>
          </w:p>
        </w:tc>
      </w:tr>
      <w:tr>
        <w:tc>
          <w:tcPr>
            <w:tcW w:w="2438" w:type="dxa"/>
            <w:tcBorders>
              <w:top w:val="nil"/>
              <w:left w:val="nil"/>
              <w:bottom w:val="nil"/>
              <w:right w:val="nil"/>
            </w:tcBorders>
          </w:tcPr>
          <w:p>
            <w:pPr>
              <w:pStyle w:val="0"/>
            </w:pPr>
            <w:r>
              <w:rPr>
                <w:sz w:val="20"/>
              </w:rPr>
            </w:r>
          </w:p>
        </w:tc>
        <w:tc>
          <w:tcPr>
            <w:tcW w:w="663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2"/>
            <w:tcW w:w="9071" w:type="dxa"/>
            <w:tcBorders>
              <w:top w:val="nil"/>
              <w:left w:val="nil"/>
              <w:bottom w:val="nil"/>
              <w:right w:val="nil"/>
            </w:tcBorders>
          </w:tcPr>
          <w:p>
            <w:pPr>
              <w:pStyle w:val="0"/>
              <w:jc w:val="both"/>
            </w:pPr>
            <w:r>
              <w:rPr>
                <w:sz w:val="20"/>
              </w:rPr>
              <w:t xml:space="preserve">Вам установлено право льготного (бесплатного) проезда на автомобильном транспорте на смежных межрегиональных, межмуниципальных и муниципальных маршрутах регулярных перевозок по регулируемым тарифам по единому социальному проездному билету.</w:t>
            </w:r>
          </w:p>
          <w:p>
            <w:pPr>
              <w:pStyle w:val="0"/>
              <w:ind w:firstLine="283"/>
              <w:jc w:val="both"/>
            </w:pPr>
            <w:r>
              <w:rPr>
                <w:sz w:val="20"/>
              </w:rPr>
              <w:t xml:space="preserve">Вы имеете право на приобретение второго единого социального проездного билета для сопровождающего Вас лица </w:t>
            </w:r>
            <w:r>
              <w:rPr>
                <w:sz w:val="20"/>
                <w:i w:val="on"/>
              </w:rPr>
              <w:t xml:space="preserve">(Заполняется при обращении лиц, указанных в </w:t>
            </w:r>
            <w:hyperlink w:history="0" w:anchor="P17264" w:tooltip="1) инвалидов I группы;">
              <w:r>
                <w:rPr>
                  <w:sz w:val="20"/>
                  <w:color w:val="0000ff"/>
                  <w:i w:val="on"/>
                </w:rPr>
                <w:t xml:space="preserve">подпунктах 1</w:t>
              </w:r>
            </w:hyperlink>
            <w:r>
              <w:rPr>
                <w:sz w:val="20"/>
                <w:i w:val="on"/>
              </w:rPr>
              <w:t xml:space="preserve"> и </w:t>
            </w:r>
            <w:hyperlink w:history="0" w:anchor="P17267" w:tooltip="4) одного из законных представителей ребенка-инвалида, в целях предоставления права бесплатного проезда ребенку-инвалиду;">
              <w:r>
                <w:rPr>
                  <w:sz w:val="20"/>
                  <w:color w:val="0000ff"/>
                  <w:i w:val="on"/>
                </w:rPr>
                <w:t xml:space="preserve">4 подпункта "б" пункта 1.2.1</w:t>
              </w:r>
            </w:hyperlink>
            <w:r>
              <w:rPr>
                <w:sz w:val="20"/>
                <w:i w:val="on"/>
              </w:rPr>
              <w:t xml:space="preserve"> административного регламента предоставления на территории Ленинградской области государственной услуги по определению права на льготный (бесплатный) проезд на автомобильном и(или) железнодорожном транспортах пригородного сообщения отдельным категориям граждан).</w:t>
            </w:r>
          </w:p>
          <w:p>
            <w:pPr>
              <w:pStyle w:val="0"/>
              <w:ind w:firstLine="283"/>
              <w:jc w:val="both"/>
            </w:pPr>
            <w:r>
              <w:rPr>
                <w:sz w:val="20"/>
              </w:rPr>
              <w:t xml:space="preserve">Просим о наступлении обстоятельств, влияющих на предоставление меры социальной поддержки (например: изменение места жительства и выезд за пределы Ленинградской области; утрата права; изменение персональных данных), письменно известить ЦСЗН через МФЦ, либо ЕПГУ не позднее чем в месячный срок со дня наступления соответствующих обстоятельств.</w:t>
            </w:r>
          </w:p>
        </w:tc>
      </w:tr>
      <w:tr>
        <w:tc>
          <w:tcPr>
            <w:gridSpan w:val="2"/>
            <w:tcW w:w="9071" w:type="dxa"/>
            <w:tcBorders>
              <w:top w:val="nil"/>
              <w:left w:val="nil"/>
              <w:bottom w:val="nil"/>
              <w:right w:val="nil"/>
            </w:tcBorders>
          </w:tcPr>
          <w:p>
            <w:pPr>
              <w:pStyle w:val="0"/>
              <w:ind w:firstLine="283"/>
              <w:jc w:val="both"/>
            </w:pPr>
            <w:r>
              <w:rPr>
                <w:sz w:val="20"/>
              </w:rPr>
              <w:t xml:space="preserve">Информируем, что:</w:t>
            </w:r>
          </w:p>
          <w:p>
            <w:pPr>
              <w:pStyle w:val="0"/>
              <w:ind w:firstLine="283"/>
              <w:jc w:val="both"/>
            </w:pPr>
            <w:r>
              <w:rPr>
                <w:sz w:val="20"/>
                <w:b w:val="on"/>
              </w:rPr>
              <w:t xml:space="preserve">при выборе записи проездного билета на электронную карту "ЕКП Ленинградская" (ЕКЛ) после установления права на льготный (бесплатный) проезд гражданин обязан самостоятельно обратиться в банк-эмитент ЕКЛ для получения ЕКЛ с записанным проездным билетом;</w:t>
            </w:r>
          </w:p>
          <w:p>
            <w:pPr>
              <w:pStyle w:val="0"/>
              <w:ind w:firstLine="283"/>
              <w:jc w:val="both"/>
            </w:pPr>
            <w:r>
              <w:rPr>
                <w:sz w:val="20"/>
                <w:b w:val="on"/>
              </w:rPr>
              <w:t xml:space="preserve">информация о пунктах выдачи ЕКЛ размещена на портале Единой карты петербуржца </w:t>
            </w:r>
            <w:hyperlink w:history="0" r:id="rId2154">
              <w:r>
                <w:rPr>
                  <w:sz w:val="20"/>
                  <w:color w:val="0000ff"/>
                  <w:b w:val="on"/>
                </w:rPr>
                <w:t xml:space="preserve">https://ekp.spb.ru</w:t>
              </w:r>
            </w:hyperlink>
            <w:r>
              <w:rPr>
                <w:sz w:val="20"/>
                <w:b w:val="on"/>
              </w:rPr>
              <w:t xml:space="preserve">;</w:t>
            </w:r>
          </w:p>
          <w:p>
            <w:pPr>
              <w:pStyle w:val="0"/>
              <w:ind w:firstLine="283"/>
              <w:jc w:val="both"/>
            </w:pPr>
            <w:r>
              <w:rPr>
                <w:sz w:val="20"/>
                <w:b w:val="on"/>
              </w:rPr>
              <w:t xml:space="preserve">при утрате, порче карты ЕКЛ гражданин обращается в банк-эмитент ЕКЛ;</w:t>
            </w:r>
          </w:p>
          <w:p>
            <w:pPr>
              <w:pStyle w:val="0"/>
              <w:ind w:firstLine="283"/>
              <w:jc w:val="both"/>
            </w:pPr>
            <w:r>
              <w:rPr>
                <w:sz w:val="20"/>
              </w:rPr>
              <w:t xml:space="preserve">единый социальный проездной билет на основе бесконтактной электронной пластиковой карты Вы можете активировать (продлить срок действия) в пунктах пополнения оператора продаж. Перечень пунктов размещен на сайте комитета по социальной защите населения: </w:t>
            </w:r>
            <w:hyperlink w:history="0" r:id="rId2155">
              <w:r>
                <w:rPr>
                  <w:sz w:val="20"/>
                  <w:color w:val="0000ff"/>
                </w:rPr>
                <w:t xml:space="preserve">https://kszn.lenobl.ru/ru/v-pomosh-naseleniyu/list-of-points-of-registration/</w:t>
              </w:r>
            </w:hyperlink>
            <w:r>
              <w:rPr>
                <w:sz w:val="20"/>
              </w:rPr>
              <w:t xml:space="preserve">;</w:t>
            </w:r>
          </w:p>
          <w:p>
            <w:pPr>
              <w:pStyle w:val="0"/>
              <w:ind w:firstLine="283"/>
              <w:jc w:val="both"/>
            </w:pPr>
            <w:r>
              <w:rPr>
                <w:sz w:val="20"/>
              </w:rPr>
              <w:t xml:space="preserve">при оплате стоимости единого социального проездного билета безналичным способом посредством информационно-телекоммуникационной сети Интернет активация (продление срока действия) единого социального проездного билета осуществляется на валидаторах в автомобильном транспорте на смежных межрегиональных, межмуниципальных и муниципальных маршрутах регулярных перевозок по регулируемым тарифам Ленинградской области;</w:t>
            </w:r>
          </w:p>
          <w:p>
            <w:pPr>
              <w:pStyle w:val="0"/>
              <w:ind w:firstLine="283"/>
              <w:jc w:val="both"/>
            </w:pPr>
            <w:r>
              <w:rPr>
                <w:sz w:val="20"/>
              </w:rPr>
              <w:t xml:space="preserve">при контроле оплаты проезда в автобусах общего пользования необходимо предъявлять единый социальный проездной билет, паспорт и документ, подтверждающий право на предоставление льготы;</w:t>
            </w:r>
          </w:p>
          <w:p>
            <w:pPr>
              <w:pStyle w:val="0"/>
              <w:ind w:firstLine="283"/>
              <w:jc w:val="both"/>
            </w:pPr>
            <w:r>
              <w:rPr>
                <w:sz w:val="20"/>
              </w:rPr>
              <w:t xml:space="preserve">при наличии единого социального проездного билета с фотографией предъявления документа, удостоверяющего личность, не требуется.</w:t>
            </w:r>
          </w:p>
          <w:p>
            <w:pPr>
              <w:pStyle w:val="0"/>
              <w:ind w:firstLine="283"/>
              <w:jc w:val="both"/>
            </w:pPr>
            <w:r>
              <w:rPr>
                <w:sz w:val="20"/>
              </w:rPr>
              <w:t xml:space="preserve">необходимо бережно хранить единый социальный проездной билет, не допускать передачи (продажи) его другому лицу, утери и порчи;</w:t>
            </w:r>
          </w:p>
          <w:p>
            <w:pPr>
              <w:pStyle w:val="0"/>
              <w:ind w:firstLine="283"/>
              <w:jc w:val="both"/>
            </w:pPr>
            <w:r>
              <w:rPr>
                <w:sz w:val="20"/>
              </w:rPr>
              <w:t xml:space="preserve">при утрате единого социального проездного билета необходимо незамедлительно сообщить любым способом (лично, по телефону, по почте) в уполномоченный орган по месту жительства.</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НА РЕБЕНКА В ВОЗРАСТЕ ОТ 3 ДО 7 ЛЕТ ВКЛЮЧИТЕЛЬНО</w:t>
      </w:r>
    </w:p>
    <w:p>
      <w:pPr>
        <w:pStyle w:val="0"/>
        <w:jc w:val="center"/>
      </w:pPr>
      <w:r>
        <w:rPr>
          <w:sz w:val="20"/>
        </w:rPr>
      </w:r>
    </w:p>
    <w:p>
      <w:pPr>
        <w:pStyle w:val="0"/>
        <w:jc w:val="center"/>
      </w:pPr>
      <w:r>
        <w:rPr>
          <w:sz w:val="20"/>
        </w:rPr>
        <w:t xml:space="preserve">Утратил силу. - </w:t>
      </w:r>
      <w:hyperlink w:history="0" r:id="rId2156" w:tooltip="Приказ комитета по социальной защите населения Ленинградской области от 13.01.2023 N 04-3 &quot;О признании утратившими силу отдельных приказов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13.01.2023 N 04-3.</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ПЕРВОГО РЕБЕНКА</w:t>
      </w:r>
    </w:p>
    <w:p>
      <w:pPr>
        <w:pStyle w:val="0"/>
        <w:jc w:val="center"/>
      </w:pPr>
      <w:r>
        <w:rPr>
          <w:sz w:val="20"/>
        </w:rPr>
      </w:r>
    </w:p>
    <w:p>
      <w:pPr>
        <w:pStyle w:val="0"/>
        <w:jc w:val="center"/>
      </w:pPr>
      <w:r>
        <w:rPr>
          <w:sz w:val="20"/>
        </w:rPr>
        <w:t xml:space="preserve">Утратил силу. - </w:t>
      </w:r>
      <w:hyperlink w:history="0" r:id="rId2157"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ВТОРОГО РЕБЕНКА</w:t>
      </w:r>
    </w:p>
    <w:p>
      <w:pPr>
        <w:pStyle w:val="0"/>
        <w:jc w:val="center"/>
      </w:pPr>
      <w:r>
        <w:rPr>
          <w:sz w:val="20"/>
        </w:rPr>
      </w:r>
    </w:p>
    <w:p>
      <w:pPr>
        <w:pStyle w:val="0"/>
        <w:jc w:val="center"/>
      </w:pPr>
      <w:r>
        <w:rPr>
          <w:sz w:val="20"/>
        </w:rPr>
        <w:t xml:space="preserve">Утратил силу. - </w:t>
      </w:r>
      <w:hyperlink w:history="0" r:id="rId2158"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РОЖДЕНИЕМ ТРЕТЬЕГО РЕБЕНКА</w:t>
      </w:r>
    </w:p>
    <w:p>
      <w:pPr>
        <w:pStyle w:val="2"/>
        <w:jc w:val="center"/>
      </w:pPr>
      <w:r>
        <w:rPr>
          <w:sz w:val="20"/>
        </w:rPr>
        <w:t xml:space="preserve">И ПОСЛЕДУЮЩИХ ДЕТЕЙ</w:t>
      </w:r>
    </w:p>
    <w:p>
      <w:pPr>
        <w:pStyle w:val="0"/>
        <w:jc w:val="center"/>
      </w:pPr>
      <w:r>
        <w:rPr>
          <w:sz w:val="20"/>
        </w:rPr>
      </w:r>
    </w:p>
    <w:p>
      <w:pPr>
        <w:pStyle w:val="0"/>
        <w:jc w:val="center"/>
      </w:pPr>
      <w:r>
        <w:rPr>
          <w:sz w:val="20"/>
        </w:rPr>
        <w:t xml:space="preserve">Утратил силу. - </w:t>
      </w:r>
      <w:hyperlink w:history="0" r:id="rId2159"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В СВЯЗИ С НАЛИЧИЕМ У РЕБЕНКА ЗАБОЛЕВАНИЯ</w:t>
      </w:r>
    </w:p>
    <w:p>
      <w:pPr>
        <w:pStyle w:val="0"/>
        <w:jc w:val="center"/>
      </w:pPr>
      <w:r>
        <w:rPr>
          <w:sz w:val="20"/>
        </w:rPr>
      </w:r>
    </w:p>
    <w:p>
      <w:pPr>
        <w:pStyle w:val="0"/>
        <w:jc w:val="center"/>
      </w:pPr>
      <w:r>
        <w:rPr>
          <w:sz w:val="20"/>
        </w:rPr>
        <w:t xml:space="preserve">Утратил силу. - </w:t>
      </w:r>
      <w:hyperlink w:history="0" r:id="rId2160" w:tooltip="Приказ комитета по социальной защите населения Ленинградской области от 08.09.2021 N 04-3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08.09.2021 N 04-34.</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ГОСУДАРСТВЕННОЙ</w:t>
      </w:r>
    </w:p>
    <w:p>
      <w:pPr>
        <w:pStyle w:val="2"/>
        <w:jc w:val="center"/>
      </w:pPr>
      <w:r>
        <w:rPr>
          <w:sz w:val="20"/>
        </w:rPr>
        <w:t xml:space="preserve">СОЦИАЛЬНОЙ ПОМОЩИ В ВИДЕ РЕГИОНАЛЬНОЙ СОЦИАЛЬНОЙ</w:t>
      </w:r>
    </w:p>
    <w:p>
      <w:pPr>
        <w:pStyle w:val="2"/>
        <w:jc w:val="center"/>
      </w:pPr>
      <w:r>
        <w:rPr>
          <w:sz w:val="20"/>
        </w:rPr>
        <w:t xml:space="preserve">ДОПЛАТЫ К ПЕНСИИ</w:t>
      </w:r>
    </w:p>
    <w:p>
      <w:pPr>
        <w:pStyle w:val="0"/>
        <w:jc w:val="center"/>
      </w:pPr>
      <w:r>
        <w:rPr>
          <w:sz w:val="20"/>
        </w:rPr>
      </w:r>
    </w:p>
    <w:p>
      <w:pPr>
        <w:pStyle w:val="0"/>
        <w:jc w:val="center"/>
      </w:pPr>
      <w:r>
        <w:rPr>
          <w:sz w:val="20"/>
        </w:rPr>
        <w:t xml:space="preserve">Утратил силу. - </w:t>
      </w:r>
      <w:hyperlink w:history="0" r:id="rId2161" w:tooltip="Приказ комитета по социальной защите населения Ленинградской области от 31.01.2022 N 04-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w:t>
      </w:r>
    </w:p>
    <w:p>
      <w:pPr>
        <w:pStyle w:val="0"/>
        <w:jc w:val="center"/>
      </w:pPr>
      <w:r>
        <w:rPr>
          <w:sz w:val="20"/>
        </w:rPr>
        <w:t xml:space="preserve">населения Ленинградской области от 31.01.2022 N 04-7.</w:t>
      </w:r>
    </w:p>
    <w:p>
      <w:pPr>
        <w:pStyle w:val="0"/>
        <w:jc w:val="center"/>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ind w:firstLine="540"/>
        <w:jc w:val="both"/>
      </w:pPr>
      <w:r>
        <w:rPr>
          <w:sz w:val="20"/>
        </w:rPr>
      </w:r>
    </w:p>
    <w:bookmarkStart w:id="18583" w:name="P18583"/>
    <w:bookmarkEnd w:id="1858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w:t>
      </w:r>
    </w:p>
    <w:p>
      <w:pPr>
        <w:pStyle w:val="2"/>
        <w:jc w:val="center"/>
      </w:pPr>
      <w:r>
        <w:rPr>
          <w:sz w:val="20"/>
        </w:rPr>
        <w:t xml:space="preserve">ВЫПЛАТЫ К ЮБИЛЕЙНЫМ ДАТАМ СО ДНЯ РОЖДЕНИЯ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162" w:tooltip="Приказ комитета по социальной защите населения Ленинградской области от 12.04.2021 N 04-17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12.04.2021 N 04-17; в ред. Приказов комитета по социальной защите</w:t>
            </w:r>
          </w:p>
          <w:p>
            <w:pPr>
              <w:pStyle w:val="0"/>
              <w:jc w:val="center"/>
            </w:pPr>
            <w:r>
              <w:rPr>
                <w:sz w:val="20"/>
                <w:color w:val="392c69"/>
              </w:rPr>
              <w:t xml:space="preserve">населения Ленинградской области от 02.06.2022 </w:t>
            </w:r>
            <w:hyperlink w:history="0" r:id="rId2163"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w:t>
            </w:r>
          </w:p>
          <w:p>
            <w:pPr>
              <w:pStyle w:val="0"/>
              <w:jc w:val="center"/>
            </w:pPr>
            <w:r>
              <w:rPr>
                <w:sz w:val="20"/>
                <w:color w:val="392c69"/>
              </w:rPr>
              <w:t xml:space="preserve">от 15.02.2023 </w:t>
            </w:r>
            <w:hyperlink w:history="0" r:id="rId216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216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16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17.03.2025 </w:t>
            </w:r>
            <w:hyperlink w:history="0" r:id="rId21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216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единовременной выплаты</w:t>
      </w:r>
    </w:p>
    <w:p>
      <w:pPr>
        <w:pStyle w:val="0"/>
        <w:jc w:val="center"/>
      </w:pPr>
      <w:r>
        <w:rPr>
          <w:sz w:val="20"/>
        </w:rPr>
        <w:t xml:space="preserve">к юбилейным датам со дня рождения</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из числа граждан Российской Федерации, имеющих место жительства на территории Ленинградской области, отметивших 90-летний, 95-летний, 100-летний и далее ежегодно юбилей со дня рождения, которые ранее не обращались за получением мер социальной поддержки, предусмотренных действующим законодательством, и сведения о которых в автоматизированной информационной системе "Социальная защита Ленинградской области" отсутствуют (далее - заявители).</w:t>
      </w:r>
    </w:p>
    <w:p>
      <w:pPr>
        <w:pStyle w:val="0"/>
        <w:jc w:val="both"/>
      </w:pPr>
      <w:r>
        <w:rPr>
          <w:sz w:val="20"/>
        </w:rPr>
        <w:t xml:space="preserve">(в ред. </w:t>
      </w:r>
      <w:hyperlink w:history="0" r:id="rId216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17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171">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172">
        <w:r>
          <w:rPr>
            <w:sz w:val="20"/>
            <w:color w:val="0000ff"/>
          </w:rPr>
          <w:t xml:space="preserve">https://gu.lenobl.ru</w:t>
        </w:r>
      </w:hyperlink>
      <w:r>
        <w:rPr>
          <w:sz w:val="20"/>
        </w:rPr>
        <w:t xml:space="preserve"> / </w:t>
      </w:r>
      <w:hyperlink w:history="0" r:id="rId2173">
        <w:r>
          <w:rPr>
            <w:sz w:val="20"/>
            <w:color w:val="0000ff"/>
          </w:rPr>
          <w:t xml:space="preserve">www.gosuslugi.ru</w:t>
        </w:r>
      </w:hyperlink>
      <w:r>
        <w:rPr>
          <w:sz w:val="20"/>
        </w:rPr>
        <w:t xml:space="preserve">;</w:t>
      </w:r>
    </w:p>
    <w:p>
      <w:pPr>
        <w:pStyle w:val="0"/>
        <w:jc w:val="both"/>
      </w:pPr>
      <w:r>
        <w:rPr>
          <w:sz w:val="20"/>
        </w:rPr>
        <w:t xml:space="preserve">(в ред. </w:t>
      </w:r>
      <w:hyperlink w:history="0" r:id="rId217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Информирование заявителей о порядке предоставления государственной услуги, в том числе посредством комплексного запроса, в МФЦ,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на территории Ленинградской области государственной услуги по назначению единовременной выплаты к юбилейным датам со дня рождения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выплаты к юбилейным датам со дня рождения.</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ЦСЗН;</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17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либо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ЦСЗН, МФЦ;</w:t>
      </w:r>
    </w:p>
    <w:p>
      <w:pPr>
        <w:pStyle w:val="0"/>
        <w:spacing w:before="200" w:line-rule="auto"/>
        <w:ind w:firstLine="540"/>
        <w:jc w:val="both"/>
      </w:pPr>
      <w:r>
        <w:rPr>
          <w:sz w:val="20"/>
        </w:rPr>
        <w:t xml:space="preserve">2) по телефону - в ЦСЗН, в МФЦ;</w:t>
      </w:r>
    </w:p>
    <w:p>
      <w:pPr>
        <w:pStyle w:val="0"/>
        <w:spacing w:before="200" w:line-rule="auto"/>
        <w:ind w:firstLine="540"/>
        <w:jc w:val="both"/>
      </w:pPr>
      <w:r>
        <w:rPr>
          <w:sz w:val="20"/>
        </w:rPr>
        <w:t xml:space="preserve">3) посредством сайта ЦСЗН в ЦСЗН,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17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7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7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17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1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1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18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18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jc w:val="center"/>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18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6 рабочих дней с даты регистрации заявления в ЦСЗН в соответствии с </w:t>
      </w:r>
      <w:hyperlink w:history="0" w:anchor="P1879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18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8710" w:name="P18710"/>
    <w:bookmarkEnd w:id="1871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19110"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186"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18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18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18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либо иной документ, удостоверяющий личность в соответствии с законодательством Российской Федерации;</w:t>
      </w:r>
    </w:p>
    <w:p>
      <w:pPr>
        <w:pStyle w:val="0"/>
        <w:spacing w:before="200" w:line-rule="auto"/>
        <w:ind w:firstLine="540"/>
        <w:jc w:val="both"/>
      </w:pPr>
      <w:r>
        <w:rPr>
          <w:sz w:val="20"/>
        </w:rPr>
        <w:t xml:space="preserve">4) документ, подтверждающий полномочия представителя заявителя (в случае если документы подаются представителем заявителя).</w:t>
      </w:r>
    </w:p>
    <w:bookmarkStart w:id="18718" w:name="P18718"/>
    <w:bookmarkEnd w:id="18718"/>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(при наличии технической возможности).</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19110" w:tooltip="ЗАЯВЛЕНИЕ">
        <w:r>
          <w:rPr>
            <w:sz w:val="20"/>
            <w:color w:val="0000ff"/>
          </w:rPr>
          <w:t xml:space="preserve">приложению 1</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ЦСЗН либо работником МФЦ, скрепленных печатью и заверенных подписью специалиста ЦСЗН либо работником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специалиста ЦСЗН либо работника МФЦ, которые в свою очередь удостоверяют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Ленинградской области,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ЦСЗН либо МФЦ (при наличии технической возможности). При обращении заявителя в МФЦ заявление заполняется работником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направлении заявления и документов, являющихся основанием для предоставления государственной услуги, в ЦСЗН по почте копии документов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 указанные в </w:t>
      </w:r>
      <w:hyperlink w:history="0" w:anchor="P187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871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
        <w:r>
          <w:rPr>
            <w:sz w:val="20"/>
            <w:color w:val="0000ff"/>
          </w:rPr>
          <w:t xml:space="preserve">2.6.1</w:t>
        </w:r>
      </w:hyperlink>
      <w:r>
        <w:rPr>
          <w:sz w:val="20"/>
        </w:rPr>
        <w:t xml:space="preserve"> документы в электронном виде должны быть отсканированы с соблюдением следующих требований: многостраничный pdf расширением не менее 150 dpi в черно-белом или сером цвете, обеспечивающем сохранение всех аутентичных признаков подлинности.</w:t>
      </w:r>
    </w:p>
    <w:p>
      <w:pPr>
        <w:pStyle w:val="0"/>
        <w:spacing w:before="200" w:line-rule="auto"/>
        <w:ind w:firstLine="540"/>
        <w:jc w:val="both"/>
      </w:pPr>
      <w:r>
        <w:rPr>
          <w:sz w:val="20"/>
        </w:rPr>
        <w:t xml:space="preserve">2.6.5.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jc w:val="both"/>
      </w:pPr>
      <w:r>
        <w:rPr>
          <w:sz w:val="20"/>
        </w:rPr>
        <w:t xml:space="preserve">(пп. 2.6.5 введен </w:t>
      </w:r>
      <w:hyperlink w:history="0" r:id="rId2190"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02.06.2022 N 04-28)</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 месту пребывания гражданина Российской Федерации в пределах Российской Федерации.</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по собственной инициативе представить сведения о постоянном проживании на территории Ленинградской области.</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1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1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19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19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Основания для приостановления предоставления государственной услуги отсутствуют.</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отсутствуют.</w:t>
      </w:r>
    </w:p>
    <w:bookmarkStart w:id="18776" w:name="P18776"/>
    <w:bookmarkEnd w:id="18776"/>
    <w:p>
      <w:pPr>
        <w:pStyle w:val="0"/>
        <w:spacing w:before="200" w:line-rule="auto"/>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несоответствие заявителя категории получателей единовременной выплаты;</w:t>
      </w:r>
    </w:p>
    <w:p>
      <w:pPr>
        <w:pStyle w:val="0"/>
        <w:spacing w:before="200" w:line-rule="auto"/>
        <w:ind w:firstLine="540"/>
        <w:jc w:val="both"/>
      </w:pPr>
      <w:r>
        <w:rPr>
          <w:sz w:val="20"/>
        </w:rPr>
        <w:t xml:space="preserve">представление недостоверных сведений, непредставление (представление не в полном объеме) документов, указанных в </w:t>
      </w:r>
      <w:hyperlink w:history="0" w:anchor="P187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19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8796" w:name="P18796"/>
    <w:bookmarkEnd w:id="1879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spacing w:before="200" w:line-rule="auto"/>
        <w:ind w:firstLine="540"/>
        <w:jc w:val="both"/>
      </w:pPr>
      <w:r>
        <w:rPr>
          <w:sz w:val="20"/>
        </w:rPr>
        <w:t xml:space="preserve">при направлении заявления почтовой связью в ЦСЗН - в день поступления заявления или на следующий рабочий день (в случае поступления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21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219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18814" w:name="P18814"/>
    <w:bookmarkEnd w:id="18814"/>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19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199"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8814"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20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20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18875" w:name="P18875"/>
    <w:bookmarkEnd w:id="18875"/>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20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8880" w:name="P18880"/>
    <w:bookmarkEnd w:id="18880"/>
    <w:p>
      <w:pPr>
        <w:pStyle w:val="0"/>
        <w:spacing w:before="200" w:line-rule="auto"/>
        <w:ind w:firstLine="540"/>
        <w:jc w:val="both"/>
      </w:pPr>
      <w:r>
        <w:rPr>
          <w:sz w:val="20"/>
        </w:rPr>
        <w:t xml:space="preserve">1) прием и регистрация </w:t>
      </w:r>
      <w:hyperlink w:history="0" w:anchor="P19110"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879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8881" w:name="P18881"/>
    <w:bookmarkEnd w:id="1888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8882" w:name="P18882"/>
    <w:bookmarkEnd w:id="1888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bookmarkStart w:id="18883" w:name="P18883"/>
    <w:bookmarkEnd w:id="18883"/>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87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8880"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879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888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888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18776"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8883"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2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20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20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8914" w:name="P18914"/>
    <w:bookmarkEnd w:id="18914"/>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8914"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887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"Межвед ЛО" формы о принятом решении и переводит дело в архив АИС "Межвед ЛО".</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87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8718"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доверенность в простой письменной форме либо нотариально удостоверенная доверенность или доверенность, приравненная к нотариально ...">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за решения и действия</w:t>
      </w:r>
    </w:p>
    <w:p>
      <w:pPr>
        <w:pStyle w:val="2"/>
        <w:jc w:val="center"/>
      </w:pPr>
      <w:r>
        <w:rPr>
          <w:sz w:val="20"/>
        </w:rPr>
        <w:t xml:space="preserve">(бездействие), принимаемые (осуществляемые) в ходе</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 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 за действия (бездействие), влекущие нарушение прав и законных интересов физических или юридических лиц, индивидуальных предпринимателей.</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2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2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1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2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2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21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21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направляет работнику МФЦ для передачи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АИС "МФЦ", в соответствии с </w:t>
      </w:r>
      <w:hyperlink w:history="0" r:id="rId221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w:t>
      </w:r>
    </w:p>
    <w:p>
      <w:pPr>
        <w:pStyle w:val="0"/>
        <w:jc w:val="right"/>
      </w:pPr>
      <w:r>
        <w:rPr>
          <w:sz w:val="20"/>
        </w:rPr>
        <w:t xml:space="preserve">услуги по назначению единовременной</w:t>
      </w:r>
    </w:p>
    <w:p>
      <w:pPr>
        <w:pStyle w:val="0"/>
        <w:jc w:val="right"/>
      </w:pPr>
      <w:r>
        <w:rPr>
          <w:sz w:val="20"/>
        </w:rPr>
        <w:t xml:space="preserve">выплаты к юбилейным датам</w:t>
      </w:r>
    </w:p>
    <w:p>
      <w:pPr>
        <w:pStyle w:val="0"/>
        <w:jc w:val="right"/>
      </w:pPr>
      <w:r>
        <w:rPr>
          <w:sz w:val="20"/>
        </w:rPr>
        <w:t xml:space="preserve">со дня рождения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02.06.2022 </w:t>
            </w:r>
            <w:hyperlink w:history="0" r:id="rId2218" w:tooltip="Приказ комитета по социальной защите населения Ленинградской области от 02.06.2022 N 04-2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04-28</w:t>
              </w:r>
            </w:hyperlink>
            <w:r>
              <w:rPr>
                <w:sz w:val="20"/>
                <w:color w:val="392c69"/>
              </w:rPr>
              <w:t xml:space="preserve">, от 15.02.2023 </w:t>
            </w:r>
            <w:hyperlink w:history="0" r:id="rId221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01.04.2025 </w:t>
            </w:r>
            <w:hyperlink w:history="0" r:id="rId222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324"/>
        <w:gridCol w:w="1360"/>
        <w:gridCol w:w="340"/>
        <w:gridCol w:w="1531"/>
        <w:gridCol w:w="737"/>
        <w:gridCol w:w="737"/>
        <w:gridCol w:w="737"/>
        <w:gridCol w:w="1304"/>
      </w:tblGrid>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t xml:space="preserve">В</w:t>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(наименование ЦСЗН)</w:t>
            </w:r>
          </w:p>
        </w:tc>
      </w:tr>
      <w:tr>
        <w:tc>
          <w:tcPr>
            <w:tcW w:w="2324" w:type="dxa"/>
            <w:tcBorders>
              <w:top w:val="nil"/>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pPr>
            <w:r>
              <w:rPr>
                <w:sz w:val="20"/>
              </w:rPr>
              <w:t xml:space="preserve">от заявителя</w:t>
            </w:r>
          </w:p>
        </w:tc>
        <w:tc>
          <w:tcPr>
            <w:gridSpan w:val="5"/>
            <w:tcW w:w="50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pPr>
            <w:r>
              <w:rPr>
                <w:sz w:val="20"/>
              </w:rPr>
            </w:r>
          </w:p>
        </w:tc>
        <w:tc>
          <w:tcPr>
            <w:gridSpan w:val="5"/>
            <w:tcW w:w="5046" w:type="dxa"/>
            <w:tcBorders>
              <w:top w:val="single" w:sz="4"/>
              <w:left w:val="nil"/>
              <w:bottom w:val="nil"/>
              <w:right w:val="nil"/>
            </w:tcBorders>
          </w:tcPr>
          <w:p>
            <w:pPr>
              <w:pStyle w:val="0"/>
              <w:jc w:val="center"/>
            </w:pPr>
            <w:r>
              <w:rPr>
                <w:sz w:val="20"/>
              </w:rPr>
              <w:t xml:space="preserve">(фамилия, имя, отчество заполняется заявителем)</w:t>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3"/>
            <w:tcW w:w="3231" w:type="dxa"/>
            <w:tcBorders>
              <w:top w:val="single" w:sz="4"/>
              <w:left w:val="nil"/>
              <w:bottom w:val="nil"/>
              <w:right w:val="nil"/>
            </w:tcBorders>
          </w:tcPr>
          <w:p>
            <w:pPr>
              <w:pStyle w:val="0"/>
            </w:pPr>
            <w:r>
              <w:rPr>
                <w:sz w:val="20"/>
              </w:rPr>
              <w:t xml:space="preserve">от представителя заявителя</w:t>
            </w:r>
          </w:p>
        </w:tc>
        <w:tc>
          <w:tcPr>
            <w:gridSpan w:val="4"/>
            <w:tcW w:w="3515" w:type="dxa"/>
            <w:tcBorders>
              <w:top w:val="single" w:sz="4"/>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(фамилия, имя, отчество заполняется представителем заявителя от имени заявителя)</w:t>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W w:w="2324" w:type="dxa"/>
            <w:tcBorders>
              <w:top w:val="nil"/>
              <w:left w:val="nil"/>
              <w:bottom w:val="nil"/>
              <w:right w:val="nil"/>
            </w:tcBorders>
          </w:tcPr>
          <w:p>
            <w:pPr>
              <w:pStyle w:val="0"/>
            </w:pPr>
            <w:r>
              <w:rPr>
                <w:sz w:val="20"/>
              </w:rPr>
            </w:r>
          </w:p>
        </w:tc>
        <w:tc>
          <w:tcPr>
            <w:gridSpan w:val="6"/>
            <w:tcW w:w="5442" w:type="dxa"/>
            <w:tcBorders>
              <w:top w:val="nil"/>
              <w:left w:val="nil"/>
              <w:bottom w:val="nil"/>
              <w:right w:val="nil"/>
            </w:tcBorders>
          </w:tcPr>
          <w:p>
            <w:pPr>
              <w:pStyle w:val="0"/>
            </w:pPr>
            <w:r>
              <w:rPr>
                <w:sz w:val="20"/>
              </w:rPr>
              <w:t xml:space="preserve">сведения о документе, удостоверяющем личность</w:t>
            </w:r>
          </w:p>
        </w:tc>
        <w:tc>
          <w:tcPr>
            <w:tcW w:w="1304"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(вид документа, удостоверяющего личность, серия и номер документа, кем выдан документ, дата его выдачи), в соответствии с реквизитами документа, удостоверяющего личность;</w:t>
            </w:r>
          </w:p>
        </w:tc>
      </w:tr>
      <w:tr>
        <w:tc>
          <w:tcPr>
            <w:tcW w:w="2324" w:type="dxa"/>
            <w:tcBorders>
              <w:top w:val="nil"/>
              <w:left w:val="nil"/>
              <w:bottom w:val="nil"/>
              <w:right w:val="nil"/>
            </w:tcBorders>
          </w:tcPr>
          <w:p>
            <w:pPr>
              <w:pStyle w:val="0"/>
            </w:pPr>
            <w:r>
              <w:rPr>
                <w:sz w:val="20"/>
              </w:rPr>
            </w:r>
          </w:p>
        </w:tc>
        <w:tc>
          <w:tcPr>
            <w:gridSpan w:val="4"/>
            <w:tcW w:w="3968" w:type="dxa"/>
            <w:tcBorders>
              <w:top w:val="nil"/>
              <w:left w:val="nil"/>
              <w:bottom w:val="nil"/>
              <w:right w:val="nil"/>
            </w:tcBorders>
          </w:tcPr>
          <w:p>
            <w:pPr>
              <w:pStyle w:val="0"/>
            </w:pPr>
            <w:r>
              <w:rPr>
                <w:sz w:val="20"/>
              </w:rPr>
              <w:t xml:space="preserve">Адрес места жительства заявителя</w:t>
            </w:r>
          </w:p>
        </w:tc>
        <w:tc>
          <w:tcPr>
            <w:gridSpan w:val="3"/>
            <w:tcW w:w="2778"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gridSpan w:val="4"/>
            <w:tcW w:w="3968" w:type="dxa"/>
            <w:tcBorders>
              <w:top w:val="nil"/>
              <w:left w:val="nil"/>
              <w:bottom w:val="nil"/>
              <w:right w:val="nil"/>
            </w:tcBorders>
          </w:tcPr>
          <w:p>
            <w:pPr>
              <w:pStyle w:val="0"/>
            </w:pPr>
            <w:r>
              <w:rPr>
                <w:sz w:val="20"/>
              </w:rPr>
              <w:t xml:space="preserve">Адрес места пребывания заявителя</w:t>
            </w:r>
          </w:p>
        </w:tc>
        <w:tc>
          <w:tcPr>
            <w:gridSpan w:val="3"/>
            <w:tcW w:w="2778"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gridSpan w:val="5"/>
            <w:tcW w:w="4705" w:type="dxa"/>
            <w:tcBorders>
              <w:top w:val="nil"/>
              <w:left w:val="nil"/>
              <w:bottom w:val="nil"/>
              <w:right w:val="nil"/>
            </w:tcBorders>
          </w:tcPr>
          <w:p>
            <w:pPr>
              <w:pStyle w:val="0"/>
            </w:pPr>
            <w:r>
              <w:rPr>
                <w:sz w:val="20"/>
              </w:rPr>
              <w:t xml:space="preserve">Адрес фактического проживания заявителя</w:t>
            </w:r>
          </w:p>
        </w:tc>
        <w:tc>
          <w:tcPr>
            <w:gridSpan w:val="2"/>
            <w:tcW w:w="2041"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nil"/>
              <w:left w:val="nil"/>
              <w:bottom w:val="single" w:sz="4"/>
              <w:right w:val="nil"/>
            </w:tcBorders>
          </w:tcPr>
          <w:p>
            <w:pPr>
              <w:pStyle w:val="0"/>
            </w:pPr>
            <w:r>
              <w:rPr>
                <w:sz w:val="20"/>
              </w:rPr>
            </w:r>
          </w:p>
        </w:tc>
      </w:tr>
      <w:tr>
        <w:tc>
          <w:tcPr>
            <w:tcW w:w="2324" w:type="dxa"/>
            <w:tcBorders>
              <w:top w:val="nil"/>
              <w:left w:val="nil"/>
              <w:bottom w:val="nil"/>
              <w:right w:val="nil"/>
            </w:tcBorders>
          </w:tcPr>
          <w:p>
            <w:pPr>
              <w:pStyle w:val="0"/>
            </w:pPr>
            <w:r>
              <w:rPr>
                <w:sz w:val="20"/>
              </w:rPr>
            </w:r>
          </w:p>
        </w:tc>
        <w:tc>
          <w:tcPr>
            <w:gridSpan w:val="7"/>
            <w:tcW w:w="6746" w:type="dxa"/>
            <w:tcBorders>
              <w:top w:val="single" w:sz="4"/>
              <w:left w:val="nil"/>
              <w:bottom w:val="nil"/>
              <w:right w:val="nil"/>
            </w:tcBorders>
          </w:tcPr>
          <w:p>
            <w:pPr>
              <w:pStyle w:val="0"/>
              <w:jc w:val="center"/>
            </w:pPr>
            <w:r>
              <w:rPr>
                <w:sz w:val="20"/>
              </w:rPr>
              <w:t xml:space="preserve">(почтовый индекс, регион, район, населенный пункт, улица, дом, корпус, квартира)</w:t>
            </w:r>
          </w:p>
        </w:tc>
      </w:tr>
      <w:tr>
        <w:tc>
          <w:tcPr>
            <w:tcW w:w="2324" w:type="dxa"/>
            <w:tcBorders>
              <w:top w:val="nil"/>
              <w:left w:val="nil"/>
              <w:bottom w:val="nil"/>
              <w:right w:val="nil"/>
            </w:tcBorders>
          </w:tcPr>
          <w:p>
            <w:pPr>
              <w:pStyle w:val="0"/>
            </w:pPr>
            <w:r>
              <w:rPr>
                <w:sz w:val="20"/>
              </w:rPr>
            </w:r>
          </w:p>
        </w:tc>
        <w:tc>
          <w:tcPr>
            <w:tcW w:w="1360" w:type="dxa"/>
            <w:tcBorders>
              <w:top w:val="nil"/>
              <w:left w:val="nil"/>
              <w:bottom w:val="nil"/>
              <w:right w:val="nil"/>
            </w:tcBorders>
          </w:tcPr>
          <w:p>
            <w:pPr>
              <w:pStyle w:val="0"/>
            </w:pPr>
            <w:r>
              <w:rPr>
                <w:sz w:val="20"/>
              </w:rPr>
              <w:t xml:space="preserve">телефон</w:t>
            </w:r>
          </w:p>
        </w:tc>
        <w:tc>
          <w:tcPr>
            <w:gridSpan w:val="6"/>
            <w:tcW w:w="5386" w:type="dxa"/>
            <w:tcBorders>
              <w:top w:val="nil"/>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3798"/>
        <w:gridCol w:w="3175"/>
      </w:tblGrid>
      <w:tr>
        <w:tc>
          <w:tcPr>
            <w:gridSpan w:val="3"/>
            <w:tcW w:w="9071" w:type="dxa"/>
            <w:tcBorders>
              <w:top w:val="nil"/>
              <w:left w:val="nil"/>
              <w:bottom w:val="nil"/>
              <w:right w:val="nil"/>
            </w:tcBorders>
          </w:tcPr>
          <w:bookmarkStart w:id="19110" w:name="P19110"/>
          <w:bookmarkEnd w:id="19110"/>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3"/>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jc w:val="both"/>
            </w:pPr>
            <w:r>
              <w:rPr>
                <w:sz w:val="20"/>
              </w:rPr>
              <w:t xml:space="preserve">Прошу назначить</w:t>
            </w:r>
          </w:p>
        </w:tc>
        <w:tc>
          <w:tcPr>
            <w:tcW w:w="3798" w:type="dxa"/>
            <w:tcBorders>
              <w:top w:val="nil"/>
              <w:left w:val="nil"/>
              <w:bottom w:val="single" w:sz="4"/>
              <w:right w:val="nil"/>
            </w:tcBorders>
          </w:tcPr>
          <w:p>
            <w:pPr>
              <w:pStyle w:val="0"/>
            </w:pPr>
            <w:r>
              <w:rPr>
                <w:sz w:val="20"/>
              </w:rPr>
            </w:r>
          </w:p>
        </w:tc>
        <w:tc>
          <w:tcPr>
            <w:tcW w:w="3175" w:type="dxa"/>
            <w:tcBorders>
              <w:top w:val="nil"/>
              <w:left w:val="nil"/>
              <w:bottom w:val="nil"/>
              <w:right w:val="nil"/>
            </w:tcBorders>
          </w:tcPr>
          <w:p>
            <w:pPr>
              <w:pStyle w:val="0"/>
              <w:jc w:val="both"/>
            </w:pPr>
            <w:r>
              <w:rPr>
                <w:sz w:val="20"/>
              </w:rPr>
              <w:t xml:space="preserve">единовременную выплату к</w:t>
            </w:r>
          </w:p>
        </w:tc>
      </w:tr>
      <w:tr>
        <w:tc>
          <w:tcPr>
            <w:tcW w:w="2098" w:type="dxa"/>
            <w:tcBorders>
              <w:top w:val="nil"/>
              <w:left w:val="nil"/>
              <w:bottom w:val="nil"/>
              <w:right w:val="nil"/>
            </w:tcBorders>
          </w:tcPr>
          <w:p>
            <w:pPr>
              <w:pStyle w:val="0"/>
            </w:pPr>
            <w:r>
              <w:rPr>
                <w:sz w:val="20"/>
              </w:rPr>
            </w:r>
          </w:p>
        </w:tc>
        <w:tc>
          <w:tcPr>
            <w:tcW w:w="3798" w:type="dxa"/>
            <w:tcBorders>
              <w:top w:val="single" w:sz="4"/>
              <w:left w:val="nil"/>
              <w:bottom w:val="nil"/>
              <w:right w:val="nil"/>
            </w:tcBorders>
          </w:tcPr>
          <w:p>
            <w:pPr>
              <w:pStyle w:val="0"/>
              <w:jc w:val="center"/>
            </w:pPr>
            <w:r>
              <w:rPr>
                <w:sz w:val="20"/>
              </w:rPr>
              <w:t xml:space="preserve">(Ф.И.О. заявителя)</w:t>
            </w:r>
          </w:p>
        </w:tc>
        <w:tc>
          <w:tcPr>
            <w:tcW w:w="3175"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jc w:val="both"/>
            </w:pPr>
            <w:r>
              <w:rPr>
                <w:sz w:val="20"/>
              </w:rPr>
              <w:t xml:space="preserve">юбилейным датам со дня рождения, предоставляемую гражданам Российской Федерации, имеющим место жительства на территории Ленинградской области, отметившим 90-летний, 95-летний, 100-летний и далее ежегодно юбилей со дня рождения.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82"/>
        <w:gridCol w:w="6406"/>
        <w:gridCol w:w="1883"/>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w:t>
            </w:r>
          </w:p>
        </w:tc>
      </w:tr>
      <w:tr>
        <w:tc>
          <w:tcPr>
            <w:tcW w:w="782"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83" w:type="dxa"/>
          </w:tcPr>
          <w:p>
            <w:pPr>
              <w:pStyle w:val="0"/>
              <w:jc w:val="center"/>
            </w:pPr>
            <w:r>
              <w:rPr>
                <w:sz w:val="20"/>
              </w:rPr>
              <w:t xml:space="preserve">Количество документов</w:t>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2098"/>
        <w:gridCol w:w="1928"/>
        <w:gridCol w:w="5045"/>
      </w:tblGrid>
      <w:tr>
        <w:tc>
          <w:tcPr>
            <w:gridSpan w:val="3"/>
            <w:tcW w:w="9071" w:type="dxa"/>
            <w:tcBorders>
              <w:top w:val="nil"/>
              <w:left w:val="nil"/>
              <w:bottom w:val="nil"/>
              <w:right w:val="nil"/>
            </w:tcBorders>
          </w:tcPr>
          <w:p>
            <w:pPr>
              <w:pStyle w:val="0"/>
              <w:jc w:val="both"/>
            </w:pPr>
            <w:r>
              <w:rPr>
                <w:sz w:val="20"/>
              </w:rPr>
              <w:t xml:space="preserve">Согласен(а)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221"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ind w:firstLine="283"/>
              <w:jc w:val="both"/>
            </w:pPr>
            <w:r>
              <w:rPr>
                <w:sz w:val="20"/>
              </w:rPr>
              <w:t xml:space="preserve">при наступлении обстоятельств, влекущих изменение размера мер(ы) социальной поддержки либо прекращения ее предоставления (например: перемена места жительства, изменение номера банковского счета, персональных данных), необходимо письменно известить ЦСЗН через МФЦ, либо ПГУ ЛО, либо ЕПГУ не позднее чем в месячный срок со дня наступления соответствующих обстоятельств.</w:t>
            </w:r>
          </w:p>
          <w:p>
            <w:pPr>
              <w:pStyle w:val="0"/>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3"/>
            <w:tcW w:w="9071" w:type="dxa"/>
            <w:tcBorders>
              <w:top w:val="nil"/>
              <w:left w:val="nil"/>
              <w:bottom w:val="nil"/>
              <w:right w:val="nil"/>
            </w:tcBorders>
          </w:tcPr>
          <w:p>
            <w:pPr>
              <w:pStyle w:val="0"/>
            </w:pPr>
            <w:r>
              <w:rPr>
                <w:sz w:val="20"/>
              </w:rPr>
            </w:r>
          </w:p>
        </w:tc>
      </w:tr>
      <w:tr>
        <w:tc>
          <w:tcPr>
            <w:tcW w:w="2098" w:type="dxa"/>
            <w:tcBorders>
              <w:top w:val="nil"/>
              <w:left w:val="nil"/>
              <w:bottom w:val="nil"/>
              <w:right w:val="nil"/>
            </w:tcBorders>
          </w:tcPr>
          <w:p>
            <w:pPr>
              <w:pStyle w:val="0"/>
            </w:pPr>
            <w:r>
              <w:rPr>
                <w:sz w:val="20"/>
              </w:rPr>
            </w:r>
          </w:p>
        </w:tc>
        <w:tc>
          <w:tcPr>
            <w:tcW w:w="1928" w:type="dxa"/>
            <w:tcBorders>
              <w:top w:val="nil"/>
              <w:left w:val="nil"/>
              <w:bottom w:val="single" w:sz="4"/>
              <w:right w:val="nil"/>
            </w:tcBorders>
          </w:tcPr>
          <w:p>
            <w:pPr>
              <w:pStyle w:val="0"/>
            </w:pPr>
            <w:r>
              <w:rPr>
                <w:sz w:val="20"/>
              </w:rPr>
            </w:r>
          </w:p>
        </w:tc>
        <w:tc>
          <w:tcPr>
            <w:tcW w:w="5045" w:type="dxa"/>
            <w:tcBorders>
              <w:top w:val="nil"/>
              <w:left w:val="nil"/>
              <w:bottom w:val="nil"/>
              <w:right w:val="nil"/>
            </w:tcBorders>
          </w:tcPr>
          <w:p>
            <w:pPr>
              <w:pStyle w:val="0"/>
              <w:jc w:val="both"/>
            </w:pPr>
            <w:r>
              <w:rPr>
                <w:sz w:val="20"/>
              </w:rPr>
              <w:t xml:space="preserve">(подпись заявителя (представителя заявителя)</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5272"/>
      </w:tblGrid>
      <w:tr>
        <w:tc>
          <w:tcPr>
            <w:tcW w:w="3798" w:type="dxa"/>
          </w:tcPr>
          <w:p>
            <w:pPr>
              <w:pStyle w:val="0"/>
              <w:ind w:firstLine="283"/>
              <w:jc w:val="both"/>
            </w:pPr>
            <w:r>
              <w:rPr>
                <w:sz w:val="20"/>
              </w:rPr>
              <w:t xml:space="preserve">Адрес получателя</w:t>
            </w:r>
          </w:p>
        </w:tc>
        <w:tc>
          <w:tcPr>
            <w:tcW w:w="5272" w:type="dxa"/>
          </w:tcPr>
          <w:p>
            <w:pPr>
              <w:pStyle w:val="0"/>
            </w:pPr>
            <w:r>
              <w:rPr>
                <w:sz w:val="20"/>
              </w:rPr>
            </w:r>
          </w:p>
        </w:tc>
      </w:tr>
      <w:tr>
        <w:tc>
          <w:tcPr>
            <w:tcW w:w="3798" w:type="dxa"/>
          </w:tcPr>
          <w:p>
            <w:pPr>
              <w:pStyle w:val="0"/>
              <w:ind w:firstLine="283"/>
              <w:jc w:val="both"/>
            </w:pPr>
            <w:r>
              <w:rPr>
                <w:sz w:val="20"/>
              </w:rPr>
              <w:t xml:space="preserve">Номер почтового отделения</w:t>
            </w:r>
          </w:p>
        </w:tc>
        <w:tc>
          <w:tcPr>
            <w:tcW w:w="5272"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выдать на руки в МФЦ, расположенном по адресу &lt;*&gt;: Ленинградская область, ___________________________________________________________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по почте, указать адрес _______________________________________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bl>
    <w:p>
      <w:pPr>
        <w:pStyle w:val="0"/>
      </w:pPr>
      <w:r>
        <w:rPr>
          <w:sz w:val="20"/>
        </w:rPr>
      </w:r>
    </w:p>
    <w:tbl>
      <w:tblPr>
        <w:tblInd w:w="0" w:type="dxa"/>
        <w:tblLayout w:type="fixed"/>
        <w:tblBorders>
          <w:insideH w:val="single" w:sz="4"/>
        </w:tblBorders>
        <w:tblCellMar>
          <w:top w:w="102" w:type="dxa"/>
          <w:left w:w="62" w:type="dxa"/>
          <w:bottom w:w="102" w:type="dxa"/>
          <w:right w:w="62" w:type="dxa"/>
        </w:tblCellMar>
      </w:tblPr>
      <w:tblGrid>
        <w:gridCol w:w="2324"/>
        <w:gridCol w:w="340"/>
        <w:gridCol w:w="4365"/>
        <w:gridCol w:w="340"/>
        <w:gridCol w:w="1701"/>
      </w:tblGrid>
      <w:tr>
        <w:tc>
          <w:tcPr>
            <w:tcW w:w="232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365"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right w:val="nil"/>
            </w:tcBorders>
          </w:tcPr>
          <w:p>
            <w:pPr>
              <w:pStyle w:val="0"/>
            </w:pPr>
            <w:r>
              <w:rPr>
                <w:sz w:val="20"/>
              </w:rPr>
            </w:r>
          </w:p>
        </w:tc>
      </w:tr>
      <w:tr>
        <w:tc>
          <w:tcPr>
            <w:tcW w:w="2324" w:type="dxa"/>
            <w:tcBorders>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365" w:type="dxa"/>
            <w:tcBorders>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1701" w:type="dxa"/>
            <w:tcBorders>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bl>
    <w:p>
      <w:pPr>
        <w:pStyle w:val="0"/>
      </w:pPr>
      <w:r>
        <w:rPr>
          <w:sz w:val="20"/>
        </w:rPr>
      </w:r>
    </w:p>
    <w:tbl>
      <w:tblPr>
        <w:tblInd w:w="0" w:type="dxa"/>
        <w:tblLayout w:type="fixed"/>
        <w:tblCellMar>
          <w:top w:w="102" w:type="dxa"/>
          <w:left w:w="62" w:type="dxa"/>
          <w:bottom w:w="102" w:type="dxa"/>
          <w:right w:w="62" w:type="dxa"/>
        </w:tblCellMar>
      </w:tblPr>
      <w:tblGrid>
        <w:gridCol w:w="2324"/>
        <w:gridCol w:w="340"/>
        <w:gridCol w:w="4365"/>
        <w:gridCol w:w="340"/>
        <w:gridCol w:w="1701"/>
      </w:tblGrid>
      <w:tr>
        <w:tc>
          <w:tcPr>
            <w:gridSpan w:val="5"/>
            <w:tcW w:w="9070" w:type="dxa"/>
            <w:tcBorders>
              <w:top w:val="nil"/>
              <w:left w:val="nil"/>
              <w:bottom w:val="nil"/>
              <w:right w:val="nil"/>
            </w:tcBorders>
          </w:tcPr>
          <w:p>
            <w:pPr>
              <w:pStyle w:val="0"/>
              <w:jc w:val="center"/>
            </w:pPr>
            <w:r>
              <w:rPr>
                <w:sz w:val="20"/>
              </w:rPr>
              <w:t xml:space="preserve">Заполняется специалистом:</w:t>
            </w:r>
          </w:p>
        </w:tc>
      </w:tr>
      <w:tr>
        <w:tc>
          <w:tcPr>
            <w:gridSpan w:val="5"/>
            <w:tcW w:w="9070" w:type="dxa"/>
            <w:tcBorders>
              <w:top w:val="nil"/>
              <w:left w:val="nil"/>
              <w:bottom w:val="nil"/>
              <w:right w:val="nil"/>
            </w:tcBorders>
          </w:tcPr>
          <w:p>
            <w:pPr>
              <w:pStyle w:val="0"/>
              <w:jc w:val="both"/>
            </w:pPr>
            <w:r>
              <w:rPr>
                <w:sz w:val="20"/>
              </w:rPr>
              <w:t xml:space="preserve">Специалистом удостоверен факт собственноручной подписи заявителя (представителя заявителя) в заявлении</w:t>
            </w:r>
          </w:p>
        </w:tc>
      </w:tr>
      <w:tr>
        <w:tc>
          <w:tcPr>
            <w:gridSpan w:val="5"/>
            <w:tcW w:w="9070" w:type="dxa"/>
            <w:tcBorders>
              <w:top w:val="nil"/>
              <w:left w:val="nil"/>
              <w:bottom w:val="nil"/>
              <w:right w:val="nil"/>
            </w:tcBorders>
          </w:tcPr>
          <w:p>
            <w:pPr>
              <w:pStyle w:val="0"/>
            </w:pPr>
            <w:r>
              <w:rPr>
                <w:sz w:val="20"/>
              </w:rPr>
            </w:r>
          </w:p>
        </w:tc>
      </w:tr>
      <w:tr>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3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nil"/>
              <w:left w:val="nil"/>
              <w:bottom w:val="single" w:sz="4"/>
              <w:right w:val="nil"/>
            </w:tcBorders>
          </w:tcPr>
          <w:p>
            <w:pPr>
              <w:pStyle w:val="0"/>
            </w:pPr>
            <w:r>
              <w:rPr>
                <w:sz w:val="20"/>
              </w:rPr>
            </w:r>
          </w:p>
        </w:tc>
      </w:tr>
      <w:tr>
        <w:tblPrEx>
          <w:tblBorders>
            <w:insideH w:val="single" w:sz="4"/>
          </w:tblBorders>
        </w:tblPrEx>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365" w:type="dxa"/>
            <w:tcBorders>
              <w:top w:val="single" w:sz="4"/>
              <w:left w:val="nil"/>
              <w:bottom w:val="nil"/>
              <w:right w:val="nil"/>
            </w:tcBorders>
          </w:tcPr>
          <w:p>
            <w:pPr>
              <w:pStyle w:val="0"/>
              <w:jc w:val="center"/>
            </w:pPr>
            <w:r>
              <w:rPr>
                <w:sz w:val="20"/>
              </w:rPr>
              <w:t xml:space="preserve">(фамилия, инициалы специалиста)</w:t>
            </w: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3210"/>
        <w:gridCol w:w="1304"/>
        <w:gridCol w:w="340"/>
        <w:gridCol w:w="1440"/>
        <w:gridCol w:w="340"/>
        <w:gridCol w:w="2438"/>
      </w:tblGrid>
      <w:tr>
        <w:tc>
          <w:tcPr>
            <w:tcW w:w="3210" w:type="dxa"/>
            <w:tcBorders>
              <w:top w:val="nil"/>
              <w:left w:val="nil"/>
              <w:bottom w:val="nil"/>
              <w:right w:val="nil"/>
            </w:tcBorders>
          </w:tcPr>
          <w:p>
            <w:pPr>
              <w:pStyle w:val="0"/>
            </w:pPr>
            <w:r>
              <w:rPr>
                <w:sz w:val="20"/>
              </w:rPr>
              <w:t xml:space="preserve">Заявление зарегистрировано в ЦСЗН</w:t>
            </w:r>
          </w:p>
        </w:tc>
        <w:tc>
          <w:tcPr>
            <w:tcW w:w="130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440"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438" w:type="dxa"/>
            <w:tcBorders>
              <w:top w:val="nil"/>
              <w:left w:val="nil"/>
              <w:bottom w:val="single" w:sz="4"/>
              <w:right w:val="nil"/>
            </w:tcBorders>
          </w:tcPr>
          <w:p>
            <w:pPr>
              <w:pStyle w:val="0"/>
            </w:pPr>
            <w:r>
              <w:rPr>
                <w:sz w:val="20"/>
              </w:rPr>
            </w:r>
          </w:p>
        </w:tc>
      </w:tr>
      <w:tr>
        <w:tc>
          <w:tcPr>
            <w:tcW w:w="3210" w:type="dxa"/>
            <w:tcBorders>
              <w:top w:val="nil"/>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rPr>
              <w:t xml:space="preserve">(дата)</w:t>
            </w:r>
          </w:p>
        </w:tc>
        <w:tc>
          <w:tcPr>
            <w:tcW w:w="340" w:type="dxa"/>
            <w:tcBorders>
              <w:top w:val="nil"/>
              <w:left w:val="nil"/>
              <w:bottom w:val="nil"/>
              <w:right w:val="nil"/>
            </w:tcBorders>
          </w:tcPr>
          <w:p>
            <w:pPr>
              <w:pStyle w:val="0"/>
            </w:pPr>
            <w:r>
              <w:rPr>
                <w:sz w:val="20"/>
              </w:rPr>
            </w:r>
          </w:p>
        </w:tc>
        <w:tc>
          <w:tcPr>
            <w:tcW w:w="1440"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438" w:type="dxa"/>
            <w:tcBorders>
              <w:top w:val="single" w:sz="4"/>
              <w:left w:val="nil"/>
              <w:bottom w:val="nil"/>
              <w:right w:val="nil"/>
            </w:tcBorders>
          </w:tcPr>
          <w:p>
            <w:pPr>
              <w:pStyle w:val="0"/>
              <w:jc w:val="center"/>
            </w:pPr>
            <w:r>
              <w:rPr>
                <w:sz w:val="20"/>
              </w:rPr>
              <w:t xml:space="preserve">(фамилия, инициалы специалиста)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19224" w:name="P19224"/>
    <w:bookmarkEnd w:id="19224"/>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ВЫДАЧЕ УДОСТОВЕРЕНИЯ "ДЕТИ ВЕЛИКОЙ</w:t>
      </w:r>
    </w:p>
    <w:p>
      <w:pPr>
        <w:pStyle w:val="2"/>
        <w:jc w:val="center"/>
      </w:pPr>
      <w:r>
        <w:rPr>
          <w:sz w:val="20"/>
        </w:rPr>
        <w:t xml:space="preserve">ОТЕЧЕСТВЕННОЙ ВОЙНЫ, ПРОЖИВАЮЩИЕ В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222" w:tooltip="Приказ комитета по социальной защите населения Ленинградской области от 31.05.2021 N 04-2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31.05.2021 N 04-25; в ред. Приказов комитета по социальной защите</w:t>
            </w:r>
          </w:p>
          <w:p>
            <w:pPr>
              <w:pStyle w:val="0"/>
              <w:jc w:val="center"/>
            </w:pPr>
            <w:r>
              <w:rPr>
                <w:sz w:val="20"/>
                <w:color w:val="392c69"/>
              </w:rPr>
              <w:t xml:space="preserve">населения Ленинградской области от 15.06.2022 </w:t>
            </w:r>
            <w:hyperlink w:history="0" r:id="rId2223"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w:t>
            </w:r>
          </w:p>
          <w:p>
            <w:pPr>
              <w:pStyle w:val="0"/>
              <w:jc w:val="center"/>
            </w:pPr>
            <w:r>
              <w:rPr>
                <w:sz w:val="20"/>
                <w:color w:val="392c69"/>
              </w:rPr>
              <w:t xml:space="preserve">от 15.02.2023 </w:t>
            </w:r>
            <w:hyperlink w:history="0" r:id="rId222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 от 14.06.2024 </w:t>
            </w:r>
            <w:hyperlink w:history="0" r:id="rId222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22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222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22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222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выдача удостоверения Дети ВОВ</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center"/>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родившихся в период с 3 сентября 1927 года по 3 сентября 1945 года, являвшихся несовершеннолетними в период Великой Отечественной войны 1941-1945 годов, имеющих место жительства на территории Ленинградской области не менее пяти лет.</w:t>
      </w:r>
    </w:p>
    <w:p>
      <w:pPr>
        <w:pStyle w:val="0"/>
        <w:jc w:val="both"/>
      </w:pPr>
      <w:r>
        <w:rPr>
          <w:sz w:val="20"/>
        </w:rPr>
        <w:t xml:space="preserve">(в ред. </w:t>
      </w:r>
      <w:hyperlink w:history="0" r:id="rId223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231">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232">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233">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234">
        <w:r>
          <w:rPr>
            <w:sz w:val="20"/>
            <w:color w:val="0000ff"/>
          </w:rPr>
          <w:t xml:space="preserve">https://gu.lenobl.ru</w:t>
        </w:r>
      </w:hyperlink>
      <w:r>
        <w:rPr>
          <w:sz w:val="20"/>
        </w:rPr>
        <w:t xml:space="preserve"> / </w:t>
      </w:r>
      <w:hyperlink w:history="0" r:id="rId2235">
        <w:r>
          <w:rPr>
            <w:sz w:val="20"/>
            <w:color w:val="0000ff"/>
          </w:rPr>
          <w:t xml:space="preserve">www.gosuslugi.ru</w:t>
        </w:r>
      </w:hyperlink>
      <w:r>
        <w:rPr>
          <w:sz w:val="20"/>
        </w:rPr>
        <w:t xml:space="preserve">;</w:t>
      </w:r>
    </w:p>
    <w:p>
      <w:pPr>
        <w:pStyle w:val="0"/>
        <w:jc w:val="both"/>
      </w:pPr>
      <w:r>
        <w:rPr>
          <w:sz w:val="20"/>
        </w:rPr>
        <w:t xml:space="preserve">(в ред. </w:t>
      </w:r>
      <w:hyperlink w:history="0" r:id="rId223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Информирование заявителей о порядке предоставления государственной услуги, в том числе посредством комплексного запроса, в многофункциональных центрах, о ходе выполнения запросов о предоставлении государственной услуги, комплексных запросов, а также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многофункциональных центрах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 (при наличии технической возможности).</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и номер заявления, обозначенные в расписке о приеме документов, полученной от ЦСЗН либо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в электронной форме осуществляется через личный кабинет заявителя на ПГУ ЛО/ЕПГУ, официальном сайте ГБУ ЛО "МФЦ".</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2. СТАНДАРТ ПРЕДОСТАВЛЕНИЯ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государственная услуга по выдаче удостоверения Дети Великой Отечественной войны, проживающие в Ленинградской области (далее - государственная услуга, удостоверение).</w:t>
      </w:r>
    </w:p>
    <w:p>
      <w:pPr>
        <w:pStyle w:val="0"/>
        <w:spacing w:before="200" w:line-rule="auto"/>
        <w:ind w:firstLine="540"/>
        <w:jc w:val="both"/>
      </w:pPr>
      <w:r>
        <w:rPr>
          <w:sz w:val="20"/>
        </w:rPr>
        <w:t xml:space="preserve">Сокращенное наименование государственной услуги: выдача удостоверения Дети ВОВ.</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jc w:val="center"/>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Ленинградское областное государственное казенное учреждение "Центр социальной защиты населения", подведомственное Комитету (далее - 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2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2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2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2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(п. 2.2.4 введен </w:t>
      </w:r>
      <w:hyperlink w:history="0" r:id="rId22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2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2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24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 2.2.5 введен </w:t>
      </w:r>
      <w:hyperlink w:history="0" r:id="rId224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center"/>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о выдаче удостоверения (дубликата удостоверения), информирование заявителя о получении решения о выдаче удостоверения (дубликата удостоверения);</w:t>
      </w:r>
    </w:p>
    <w:p>
      <w:pPr>
        <w:pStyle w:val="0"/>
        <w:spacing w:before="200" w:line-rule="auto"/>
        <w:ind w:firstLine="540"/>
        <w:jc w:val="both"/>
      </w:pPr>
      <w:r>
        <w:rPr>
          <w:sz w:val="20"/>
        </w:rPr>
        <w:t xml:space="preserve">принятие решения об отказе в выдаче удостоверения (дубликата удостоверения) и информирование заявителя о получении решения об отказе в выдаче удостоверения (дубликата удостоверения).</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jc w:val="both"/>
      </w:pPr>
      <w:r>
        <w:rPr>
          <w:sz w:val="20"/>
        </w:rPr>
        <w:t xml:space="preserve">(в ред. </w:t>
      </w:r>
      <w:hyperlink w:history="0" r:id="rId224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spacing w:before="200" w:line-rule="auto"/>
        <w:ind w:firstLine="540"/>
        <w:jc w:val="both"/>
      </w:pPr>
      <w:r>
        <w:rPr>
          <w:sz w:val="20"/>
        </w:rPr>
        <w:t xml:space="preserve">2.3.2. Выдача оформленного удостоверения производится при личной явке в МФЦ.</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jc w:val="center"/>
      </w:pPr>
      <w:r>
        <w:rPr>
          <w:sz w:val="20"/>
        </w:rPr>
      </w:r>
    </w:p>
    <w:p>
      <w:pPr>
        <w:pStyle w:val="0"/>
        <w:ind w:firstLine="540"/>
        <w:jc w:val="both"/>
      </w:pPr>
      <w:r>
        <w:rPr>
          <w:sz w:val="20"/>
        </w:rPr>
        <w:t xml:space="preserve">2.4. Срок предоставления государственной услуги составляет 18 рабочих дней с даты регистрации заявления в ЦСЗН в соответствии с </w:t>
      </w:r>
      <w:hyperlink w:history="0" w:anchor="P19457" w:tooltip="2.13. Срок приема заявления заявителя о предоставлении государственной услуги в ЦСЗН составляет:">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center"/>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24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center"/>
      </w:pPr>
      <w:r>
        <w:rPr>
          <w:sz w:val="20"/>
        </w:rPr>
      </w:r>
    </w:p>
    <w:bookmarkStart w:id="19344" w:name="P19344"/>
    <w:bookmarkEnd w:id="1934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19345" w:name="P19345"/>
    <w:bookmarkEnd w:id="19345"/>
    <w:p>
      <w:pPr>
        <w:pStyle w:val="0"/>
        <w:spacing w:before="200" w:line-rule="auto"/>
        <w:ind w:firstLine="540"/>
        <w:jc w:val="both"/>
      </w:pPr>
      <w:r>
        <w:rPr>
          <w:sz w:val="20"/>
        </w:rPr>
        <w:t xml:space="preserve">1) </w:t>
      </w:r>
      <w:hyperlink w:history="0" w:anchor="P19751"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24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2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2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25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гражданина Российской Федерации (заявителя) либо иной документ, удостоверяющий в соответствии с законодательством Российской Федерации личность заявителя;</w:t>
      </w:r>
    </w:p>
    <w:bookmarkStart w:id="19351" w:name="P19351"/>
    <w:bookmarkEnd w:id="19351"/>
    <w:p>
      <w:pPr>
        <w:pStyle w:val="0"/>
        <w:spacing w:before="200" w:line-rule="auto"/>
        <w:ind w:firstLine="540"/>
        <w:jc w:val="both"/>
      </w:pPr>
      <w:r>
        <w:rPr>
          <w:sz w:val="20"/>
        </w:rPr>
        <w:t xml:space="preserve">4) паспорт гражданина Российской Федерации (представителя заявителя) и документы, подтверждающие полномочия представителя заявителя (в случае если документы подаются представителем заявителя).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193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получения дубликата удостоверения в связи с утратой, порчей, изменением фамилии (имени, отчества) заявитель дополнительно к документам, указанным в </w:t>
      </w:r>
      <w:hyperlink w:history="0" w:anchor="P19345" w:tooltip="1) заявление о предоставлении государственной услуги по форме согласно приложению 1 к настоящему регламенту;">
        <w:r>
          <w:rPr>
            <w:sz w:val="20"/>
            <w:color w:val="0000ff"/>
          </w:rPr>
          <w:t xml:space="preserve">подпунктах 1</w:t>
        </w:r>
      </w:hyperlink>
      <w:r>
        <w:rPr>
          <w:sz w:val="20"/>
        </w:rPr>
        <w:t xml:space="preserve"> - </w:t>
      </w:r>
      <w:hyperlink w:history="0" w:anchor="P19351" w:tooltip="4) паспорт гражданина Российской Федерации (представителя заявителя) и документы, подтверждающие полномочия представителя заявителя (в случае если документы подаются представителем заявителя).">
        <w:r>
          <w:rPr>
            <w:sz w:val="20"/>
            <w:color w:val="0000ff"/>
          </w:rPr>
          <w:t xml:space="preserve">4</w:t>
        </w:r>
      </w:hyperlink>
      <w:r>
        <w:rPr>
          <w:sz w:val="20"/>
        </w:rPr>
        <w:t xml:space="preserve">, </w:t>
      </w:r>
      <w:hyperlink w:history="0" w:anchor="P19359" w:tooltip="2.6.2. Представитель заявителя из числа:">
        <w:r>
          <w:rPr>
            <w:sz w:val="20"/>
            <w:color w:val="0000ff"/>
          </w:rPr>
          <w:t xml:space="preserve">2.6.2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а) в случае порчи удостоверения - пришедшее в негодность удостоверение, которое сдается при получении дубликата удостоверения;</w:t>
      </w:r>
    </w:p>
    <w:p>
      <w:pPr>
        <w:pStyle w:val="0"/>
        <w:spacing w:before="200" w:line-rule="auto"/>
        <w:ind w:firstLine="540"/>
        <w:jc w:val="both"/>
      </w:pPr>
      <w:r>
        <w:rPr>
          <w:sz w:val="20"/>
        </w:rPr>
        <w:t xml:space="preserve">б) в случае изменения фамилии (имени, отчества) лица, которому выдано удостоверение, - удостоверение, подлежащее замене, которое сдается при получении дубликата удостоверения;</w:t>
      </w:r>
    </w:p>
    <w:p>
      <w:pPr>
        <w:pStyle w:val="0"/>
        <w:spacing w:before="200" w:line-rule="auto"/>
        <w:ind w:firstLine="540"/>
        <w:jc w:val="both"/>
      </w:pPr>
      <w:r>
        <w:rPr>
          <w:sz w:val="20"/>
        </w:rPr>
        <w:t xml:space="preserve">2) В случае если заявитель относится к лицам без определенного места жительства, гражданин представляет документы, содержащие сведения о последней регистрации по месту жительства на территории Ленинградской области;</w:t>
      </w:r>
    </w:p>
    <w:p>
      <w:pPr>
        <w:pStyle w:val="0"/>
        <w:spacing w:before="200" w:line-rule="auto"/>
        <w:ind w:firstLine="540"/>
        <w:jc w:val="both"/>
      </w:pPr>
      <w:r>
        <w:rPr>
          <w:sz w:val="20"/>
        </w:rPr>
        <w:t xml:space="preserve">3) В случае если заявитель выбрал способ перечисления ежемесячной денежной выплаты, назначаемой в беззаявительно в соответствии с </w:t>
      </w:r>
      <w:hyperlink w:history="0" r:id="rId2252"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Порядком</w:t>
        </w:r>
      </w:hyperlink>
      <w:r>
        <w:rPr>
          <w:sz w:val="20"/>
        </w:rP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Правительства Ленинградской области от 15.02.2018 N 45,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справку (распечатка с сайта кредитной организации) о реквизитах кредитной организации и открытого в ней текущего счета в рублях для перечисления ежемесячной денежной выплаты.</w:t>
      </w:r>
    </w:p>
    <w:p>
      <w:pPr>
        <w:pStyle w:val="0"/>
        <w:jc w:val="both"/>
      </w:pPr>
      <w:r>
        <w:rPr>
          <w:sz w:val="20"/>
        </w:rPr>
        <w:t xml:space="preserve">(пп. 3 введен </w:t>
      </w:r>
      <w:hyperlink w:history="0" r:id="rId2253"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15.06.2022 N 04-31)</w:t>
      </w:r>
    </w:p>
    <w:bookmarkStart w:id="19359" w:name="P19359"/>
    <w:bookmarkEnd w:id="19359"/>
    <w:p>
      <w:pPr>
        <w:pStyle w:val="0"/>
        <w:spacing w:before="200" w:line-rule="auto"/>
        <w:ind w:firstLine="540"/>
        <w:jc w:val="both"/>
      </w:pPr>
      <w:r>
        <w:rPr>
          <w:sz w:val="20"/>
        </w:rPr>
        <w:t xml:space="preserve">2.6.2.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254"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jc w:val="both"/>
      </w:pPr>
      <w:r>
        <w:rPr>
          <w:sz w:val="20"/>
        </w:rPr>
        <w:t xml:space="preserve">(в ред. </w:t>
      </w:r>
      <w:hyperlink w:history="0" r:id="rId2255"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25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25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258"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25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26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w:t>
      </w:r>
      <w:hyperlink w:history="0" r:id="rId226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в) доверенность в простой письменной форме согласно приложениям 9 и 10 (не приводятся) к настоящему регламенту.</w:t>
      </w:r>
    </w:p>
    <w:bookmarkStart w:id="19373" w:name="P19373"/>
    <w:bookmarkEnd w:id="19373"/>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ПГУ ЛО,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19751"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формат документа при обращении посредством ЕПГУ/ПГУ ЛО, формат сканирования при обращении посредством МФЦ - многостраничный pdf, расширением 150 dpi, в черно-белом или сером цвете.</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При отсутствии технической возможности поступления заявления в МФЦ посредством ПГУ ЛО или ЕПГУ заявление подается заявителем через МФЦ.</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К документам, оформленным на иностранном языке, прилагается надлежащим образом заверенный в соответствии с законодательством Российской Федерации перевод на русский язык.</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19400" w:name="P19400"/>
    <w:bookmarkEnd w:id="1940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заявителя по месту жительства или месту пребывания в Ленинградской области (при отсутствии в паспорте заявителя отметки о регистрации по месту жительства в Ленинградской области);</w:t>
      </w:r>
    </w:p>
    <w:p>
      <w:pPr>
        <w:pStyle w:val="0"/>
        <w:spacing w:before="200" w:line-rule="auto"/>
        <w:ind w:firstLine="540"/>
        <w:jc w:val="both"/>
      </w:pPr>
      <w:r>
        <w:rPr>
          <w:sz w:val="20"/>
        </w:rPr>
        <w:t xml:space="preserve">в) в случае изменения фамилии, имени, отчества заявителя - сведения об актах гражданского состояния из Единого государственного реестра записей актов гражданского состояния, в том числе:</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При отсутствии технической возможности на момент запроса документов (сведений), указанных в настоящем подпункте,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1940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 в том числе документ, подтверждающий проживание на территории Ленинградской области:</w:t>
      </w:r>
    </w:p>
    <w:p>
      <w:pPr>
        <w:pStyle w:val="0"/>
        <w:spacing w:before="200" w:line-rule="auto"/>
        <w:ind w:firstLine="540"/>
        <w:jc w:val="both"/>
      </w:pPr>
      <w:r>
        <w:rPr>
          <w:sz w:val="20"/>
        </w:rPr>
        <w:t xml:space="preserve">- документы регистрационного учета по месту жительства или по месту пребывания (свидетельство о регистрации по месту пребывания (форма N 3));</w:t>
      </w:r>
    </w:p>
    <w:p>
      <w:pPr>
        <w:pStyle w:val="0"/>
        <w:spacing w:before="200" w:line-rule="auto"/>
        <w:ind w:firstLine="540"/>
        <w:jc w:val="both"/>
      </w:pPr>
      <w:r>
        <w:rPr>
          <w:sz w:val="20"/>
        </w:rPr>
        <w:t xml:space="preserve">-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2.7.2. Органы, предоставляющие государственную услугу, не вправе требовать:</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2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26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2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center"/>
      </w:pPr>
      <w:r>
        <w:rPr>
          <w:sz w:val="20"/>
        </w:rPr>
      </w:r>
    </w:p>
    <w:p>
      <w:pPr>
        <w:pStyle w:val="0"/>
        <w:ind w:firstLine="540"/>
        <w:jc w:val="both"/>
      </w:pPr>
      <w:r>
        <w:rPr>
          <w:sz w:val="20"/>
        </w:rPr>
        <w:t xml:space="preserve">2.8. Основания для приостановления предоставления государственной услуги не предусмотрены.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2.9. Основания для отказа в приеме документов, необходимых для предоставления государственной услуги, не предусмотрены.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jc w:val="center"/>
      </w:pPr>
      <w:r>
        <w:rPr>
          <w:sz w:val="20"/>
        </w:rPr>
      </w:r>
    </w:p>
    <w:bookmarkStart w:id="19435" w:name="P19435"/>
    <w:bookmarkEnd w:id="1943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отсутствие гражданства Российской Федерации;</w:t>
      </w:r>
    </w:p>
    <w:p>
      <w:pPr>
        <w:pStyle w:val="0"/>
        <w:spacing w:before="200" w:line-rule="auto"/>
        <w:ind w:firstLine="540"/>
        <w:jc w:val="both"/>
      </w:pPr>
      <w:r>
        <w:rPr>
          <w:sz w:val="20"/>
        </w:rPr>
        <w:t xml:space="preserve">отсутствие документального подтверждения факта рождения в период с 3 сентября 1927 года по 3 сентября 1945 года;</w:t>
      </w:r>
    </w:p>
    <w:p>
      <w:pPr>
        <w:pStyle w:val="0"/>
        <w:spacing w:before="200" w:line-rule="auto"/>
        <w:ind w:firstLine="540"/>
        <w:jc w:val="both"/>
      </w:pPr>
      <w:r>
        <w:rPr>
          <w:sz w:val="20"/>
        </w:rPr>
        <w:t xml:space="preserve">отсутствие факта постоянного проживания на территории Ленинградской области не менее пяти лет на дату подачи заявления.</w:t>
      </w:r>
    </w:p>
    <w:p>
      <w:pPr>
        <w:pStyle w:val="0"/>
        <w:spacing w:before="200" w:line-rule="auto"/>
        <w:ind w:firstLine="540"/>
        <w:jc w:val="both"/>
      </w:pPr>
      <w:r>
        <w:rPr>
          <w:sz w:val="20"/>
        </w:rPr>
        <w:t xml:space="preserve">Основаниями для отказа в выдаче дубликата удостоверения является отсутствие у лица факта выдачи удостоверения.</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center"/>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center"/>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26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19457" w:name="P19457"/>
    <w:bookmarkEnd w:id="19457"/>
    <w:p>
      <w:pPr>
        <w:pStyle w:val="0"/>
        <w:ind w:firstLine="540"/>
        <w:jc w:val="both"/>
      </w:pPr>
      <w:r>
        <w:rPr>
          <w:sz w:val="20"/>
        </w:rPr>
        <w:t xml:space="preserve">2.13. Срок приема заявления заявителя о предоставлении государственной услуги в ЦСЗН составляет:</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ЛО"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center"/>
      </w:pPr>
      <w:r>
        <w:rPr>
          <w:sz w:val="20"/>
        </w:rPr>
      </w:r>
    </w:p>
    <w:bookmarkStart w:id="19471" w:name="P19471"/>
    <w:bookmarkEnd w:id="1947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2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center"/>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268"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1947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26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center"/>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МФЦ,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2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 и/или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19532" w:name="P19532"/>
    <w:bookmarkEnd w:id="19532"/>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2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19537" w:name="P19537"/>
    <w:bookmarkEnd w:id="19537"/>
    <w:p>
      <w:pPr>
        <w:pStyle w:val="0"/>
        <w:spacing w:before="200" w:line-rule="auto"/>
        <w:ind w:firstLine="540"/>
        <w:jc w:val="both"/>
      </w:pPr>
      <w:r>
        <w:rPr>
          <w:sz w:val="20"/>
        </w:rPr>
        <w:t xml:space="preserve">1) прием и регистрация </w:t>
      </w:r>
      <w:hyperlink w:history="0" w:anchor="P19751"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19457" w:tooltip="2.13. Срок приема заявления заявителя о предоставлении государственной услуги в ЦСЗН составляет:">
        <w:r>
          <w:rPr>
            <w:sz w:val="20"/>
            <w:color w:val="0000ff"/>
          </w:rPr>
          <w:t xml:space="preserve">пунктом 2.13</w:t>
        </w:r>
      </w:hyperlink>
      <w:r>
        <w:rPr>
          <w:sz w:val="20"/>
        </w:rPr>
        <w:t xml:space="preserve"> настоящего регламента;</w:t>
      </w:r>
    </w:p>
    <w:bookmarkStart w:id="19538" w:name="P19538"/>
    <w:bookmarkEnd w:id="19538"/>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19539" w:name="P19539"/>
    <w:bookmarkEnd w:id="19539"/>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14 рабочих дней со дня направления межведомственных запросов;</w:t>
      </w:r>
    </w:p>
    <w:bookmarkStart w:id="19540" w:name="P19540"/>
    <w:bookmarkEnd w:id="19540"/>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Выдача удостоверения производится МФЦ в день обращения заявителя или его представителя.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93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19537"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19457" w:tooltip="2.13. Срок приема заявления заявителя о предоставлении государственной услуги в ЦСЗН составляет:">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19538"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19539"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4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3 - 6 к настоящему регламенту) с учетом поступивших запрашиваемых документов (сведений), и выполнением условий </w:t>
      </w:r>
      <w:hyperlink w:history="0" w:anchor="P1943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19540" w:tooltip="4) принятие решения о предоставлении государственной услуги или об отказе в предоставлении государственной услуги по форме согласно приложениям 3 - 6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22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27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27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19572" w:name="P19572"/>
    <w:bookmarkEnd w:id="19572"/>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19572"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19532"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ЛО" формы о принятом решении и переводит дело в архив АИС "Соцзащита ЛО".</w:t>
      </w:r>
    </w:p>
    <w:p>
      <w:pPr>
        <w:pStyle w:val="0"/>
        <w:spacing w:before="200" w:line-rule="auto"/>
        <w:ind w:firstLine="540"/>
        <w:jc w:val="both"/>
      </w:pPr>
      <w:r>
        <w:rPr>
          <w:sz w:val="20"/>
        </w:rPr>
        <w:t xml:space="preserve">Информирование заявителя о принятом решении производится с помощью указанных в заявлении средств связи: в письменном виде в МФЦ, либо электронным документом, подписанным усиленной квалифицированной электронной подписью должностного лица, принявшего решение, через личный кабинет ПГУ ЛО или ЕПГУ, либо по электронной почте, указанной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193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19373" w:tooltip="2.6.3. Заявление о предоставлении государственной услуги заполняется в электронном виде в МФЦ, или на ПГУ ЛО, или на ЕПГУ.">
        <w:r>
          <w:rPr>
            <w:sz w:val="20"/>
            <w:color w:val="0000ff"/>
          </w:rPr>
          <w:t xml:space="preserve">2.6.3</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Информирование заявителя о принятом решении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Результат предоставления государственной услуги в форме решения направляется работником ЦСЗН в МФЦ в электронном виде посредством АИС "Соцзащита ЛО" в АИС МФЦ.</w:t>
      </w:r>
    </w:p>
    <w:p>
      <w:pPr>
        <w:pStyle w:val="0"/>
        <w:spacing w:before="200" w:line-rule="auto"/>
        <w:ind w:firstLine="540"/>
        <w:jc w:val="both"/>
      </w:pPr>
      <w:r>
        <w:rPr>
          <w:sz w:val="20"/>
        </w:rPr>
        <w:t xml:space="preserve">МФЦ осуществляет оформление удостоверения на бумажном носителе и последующую их выдачу заявителям на основании соответствующего решения ЦСЗН (при технической возможности передачи в ГБУ ЛО "МФЦ" результатов предоставления государственных услуг по заявлениям, поданным заявителями посредством ПГУ ЛО/ЕПГУ).</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приема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в электронном образе распоряжения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8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В случае установления опечатки (ошибки) в оформленном удостоверении работник МФЦ оформляет результат предоставления государственной услуги (документ) с исправленными опечатками (ошибками) в день приема заявления либо назначает время для повторного обращения, но не позднее следующего дня приема граждан.</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center"/>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spacing w:before="200" w:line-rule="auto"/>
        <w:ind w:firstLine="540"/>
        <w:jc w:val="both"/>
      </w:pPr>
      <w:r>
        <w:rPr>
          <w:sz w:val="20"/>
        </w:rPr>
        <w:t xml:space="preserve">Ответственность должностных лиц органа, предоставляющего государственную услугу, за решения и действия (бездействие), принимаемые (осуществляемые) в ходе предоставления государственной услуги.</w:t>
      </w:r>
    </w:p>
    <w:p>
      <w:pPr>
        <w:pStyle w:val="0"/>
        <w:spacing w:before="200" w:line-rule="auto"/>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А ТАКЖЕ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center"/>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2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7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7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27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28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28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28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28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2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28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center"/>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в день обращения заявителя в МФ;</w:t>
      </w:r>
    </w:p>
    <w:p>
      <w:pPr>
        <w:pStyle w:val="0"/>
        <w:spacing w:before="200" w:line-rule="auto"/>
        <w:ind w:firstLine="540"/>
        <w:jc w:val="both"/>
      </w:pPr>
      <w:r>
        <w:rPr>
          <w:sz w:val="20"/>
        </w:rPr>
        <w:t xml:space="preserve">з) оформляет удостоверение при получении от ЦСЗН соответствующего распоряжения.</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Утратил силу. - </w:t>
      </w:r>
      <w:hyperlink w:history="0" r:id="rId22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Работник МФЦ осуществляет по телефону (с записью даты и времени телефонного звонка или посредством СМС-информирования) информирование гражданина о принятом решении не позднее трех рабочих дней с даты получения от ЦСЗН результата рассмотрения заявления в форме электронного документа (распоряжение о выдаче удостоверения/об отказе в выдаче) для последующего оформления удостоверения при принятии положительного решения.</w:t>
      </w:r>
    </w:p>
    <w:p>
      <w:pPr>
        <w:pStyle w:val="0"/>
        <w:spacing w:before="200" w:line-rule="auto"/>
        <w:ind w:firstLine="540"/>
        <w:jc w:val="both"/>
      </w:pPr>
      <w:r>
        <w:rPr>
          <w:sz w:val="20"/>
        </w:rPr>
        <w:t xml:space="preserve">В случае подачи документов посредством ЕПГУ, ПГУ ЛО информирование граждан по результатам предоставления услуги осуществляется МФЦ посредством личного кабинета указанных порталов.</w:t>
      </w:r>
    </w:p>
    <w:p>
      <w:pPr>
        <w:pStyle w:val="0"/>
        <w:spacing w:before="200" w:line-rule="auto"/>
        <w:ind w:firstLine="540"/>
        <w:jc w:val="both"/>
      </w:pPr>
      <w:r>
        <w:rPr>
          <w:sz w:val="20"/>
        </w:rPr>
        <w:t xml:space="preserve">6.4. Работник МФЦ, ответственный за его выдачу, проверяет документы, удостоверяющие личность заявителя или личность и полномочия представителя заявителя, после чего оформленное удостоверение вручает под роспись непосредственно заявителю (представителю заявителя), которая фиксируется в журнале выдачи удостоверений, сертификатов.</w:t>
      </w:r>
    </w:p>
    <w:p>
      <w:pPr>
        <w:pStyle w:val="0"/>
        <w:spacing w:before="200" w:line-rule="auto"/>
        <w:ind w:firstLine="540"/>
        <w:jc w:val="both"/>
      </w:pPr>
      <w:r>
        <w:rPr>
          <w:sz w:val="20"/>
        </w:rPr>
        <w:t xml:space="preserve">В случае порчи удостоверения заявитель (представитель заявителя) сдает ранее выданное удостоверение работнику МФЦ под подпись, которая фиксируется в журнале выдачи удостоверений, сертификатов.</w:t>
      </w:r>
    </w:p>
    <w:p>
      <w:pPr>
        <w:pStyle w:val="0"/>
        <w:spacing w:before="200" w:line-rule="auto"/>
        <w:ind w:firstLine="540"/>
        <w:jc w:val="both"/>
      </w:pPr>
      <w:r>
        <w:rPr>
          <w:sz w:val="20"/>
        </w:rPr>
        <w:t xml:space="preserve">6.5. Работник МФЦ в течение двух рабочих дней со дня выдачи оформленного удостоверения (дубликата удостоверения) заявителю направляет в ЦСЗН информацию, подтверждающую факт выдачи удостоверения.</w:t>
      </w:r>
    </w:p>
    <w:p>
      <w:pPr>
        <w:pStyle w:val="0"/>
        <w:spacing w:before="200" w:line-rule="auto"/>
        <w:ind w:firstLine="540"/>
        <w:jc w:val="both"/>
      </w:pPr>
      <w:r>
        <w:rPr>
          <w:sz w:val="20"/>
        </w:rPr>
        <w:t xml:space="preserve">Информация направляется в электронном виде посредством автоматизированной информационной системы обеспечения деятельности многофункциональных центров Ленинградской области и должна содержать сведения о фамилии имени отчестве заявителя, дате рождения, адресе проживания, дате получения удостоверения заявителем, серии и номере удостоверения. В случае отсутствия технической возможности осуществляется передача реестра выдачи удостоверения посредством курьерской доставки, организованной силами МФЦ.</w:t>
      </w:r>
    </w:p>
    <w:p>
      <w:pPr>
        <w:pStyle w:val="0"/>
        <w:spacing w:before="200" w:line-rule="auto"/>
        <w:ind w:firstLine="540"/>
        <w:jc w:val="both"/>
      </w:pPr>
      <w:r>
        <w:rPr>
          <w:sz w:val="20"/>
        </w:rPr>
        <w:t xml:space="preserve">6.6. Работник МФЦ ежеквартально не позднее 15 числа месяца, следующего за отчетным, передает в ЦСЗН по акту приема-передачи удостоверения (дубликаты удостоверения), оформленные МФЦ, но не полученные гражданами в течение трех месяцев со дня оформления; испорченные бланки удостоверений; сданные гражданами удостоверения, пришедшие в негодность; сданные гражданами удостоверения, подлежащие замене, в случае изменения фамилии (имени, отчества); скан-образ журнала выдачи удостоверений, содержащий подпись заявителя (представителя заявителя), отчет об использовании бланков удостоверений.</w:t>
      </w:r>
    </w:p>
    <w:p>
      <w:pPr>
        <w:pStyle w:val="0"/>
        <w:spacing w:before="200" w:line-rule="auto"/>
        <w:ind w:firstLine="540"/>
        <w:jc w:val="both"/>
      </w:pPr>
      <w:r>
        <w:rPr>
          <w:sz w:val="20"/>
        </w:rPr>
        <w:t xml:space="preserve">6.7. При обращении гражданина в МФЦ по истечении трех месяцев со дня оформления удостоверения, но не позднее шести месяцев со дня оформления удостоверения, работник МФЦ, в случае если удостоверение было возвращено в ЦСЗН, предлагает гражданину оформить заявление в произвольной форме о возврате удостоверения из ЦСЗН для получения в МФЦ с указанием причин невостребованности удостоверения. ЦСЗН в течение пяти рабочих дней возвращает удостоверение (дубликат удостоверения) в МФЦ для выдачи заявителю или его представителю.</w:t>
      </w:r>
    </w:p>
    <w:p>
      <w:pPr>
        <w:pStyle w:val="0"/>
        <w:spacing w:before="200" w:line-rule="auto"/>
        <w:ind w:firstLine="540"/>
        <w:jc w:val="both"/>
      </w:pPr>
      <w:r>
        <w:rPr>
          <w:sz w:val="20"/>
        </w:rPr>
        <w:t xml:space="preserve">6.8.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 услуги</w:t>
      </w:r>
    </w:p>
    <w:p>
      <w:pPr>
        <w:pStyle w:val="0"/>
        <w:jc w:val="right"/>
      </w:pPr>
      <w:r>
        <w:rPr>
          <w:sz w:val="20"/>
        </w:rPr>
        <w:t xml:space="preserve">по выдаче удостоверения "Дети Великой</w:t>
      </w:r>
    </w:p>
    <w:p>
      <w:pPr>
        <w:pStyle w:val="0"/>
        <w:jc w:val="right"/>
      </w:pPr>
      <w:r>
        <w:rPr>
          <w:sz w:val="20"/>
        </w:rPr>
        <w:t xml:space="preserve">Отечественной войны, проживающие</w:t>
      </w:r>
    </w:p>
    <w:p>
      <w:pPr>
        <w:pStyle w:val="0"/>
        <w:jc w:val="right"/>
      </w:pPr>
      <w:r>
        <w:rPr>
          <w:sz w:val="20"/>
        </w:rPr>
        <w:t xml:space="preserve">в Ленинградской области"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15.06.2022 </w:t>
            </w:r>
            <w:hyperlink w:history="0" r:id="rId2287" w:tooltip="Приказ комитета по социальной защите населения Ленинградской области от 15.06.2022 N 04-31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04-31</w:t>
              </w:r>
            </w:hyperlink>
            <w:r>
              <w:rPr>
                <w:sz w:val="20"/>
                <w:color w:val="392c69"/>
              </w:rPr>
              <w:t xml:space="preserve">, от 01.04.2025 </w:t>
            </w:r>
            <w:hyperlink w:history="0" r:id="rId228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right"/>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2891"/>
        <w:gridCol w:w="1191"/>
        <w:gridCol w:w="397"/>
        <w:gridCol w:w="779"/>
        <w:gridCol w:w="794"/>
        <w:gridCol w:w="794"/>
        <w:gridCol w:w="2211"/>
      </w:tblGrid>
      <w:tr>
        <w:tblPrEx>
          <w:tblBorders>
            <w:insideH w:val="single" w:sz="4"/>
          </w:tblBorders>
        </w:tblPrEx>
        <w:tc>
          <w:tcPr>
            <w:tcW w:w="2891" w:type="dxa"/>
            <w:tcBorders>
              <w:top w:val="nil"/>
              <w:left w:val="nil"/>
              <w:bottom w:val="nil"/>
              <w:right w:val="nil"/>
            </w:tcBorders>
            <w:vMerge w:val="restart"/>
          </w:tcPr>
          <w:p>
            <w:pPr>
              <w:pStyle w:val="0"/>
            </w:pPr>
            <w:r>
              <w:rPr>
                <w:sz w:val="20"/>
              </w:rPr>
            </w:r>
          </w:p>
        </w:tc>
        <w:tc>
          <w:tcPr>
            <w:gridSpan w:val="6"/>
            <w:tcW w:w="6166" w:type="dxa"/>
            <w:tcBorders>
              <w:top w:val="nil"/>
              <w:left w:val="nil"/>
              <w:bottom w:val="single" w:sz="4"/>
              <w:right w:val="nil"/>
            </w:tcBorders>
          </w:tcPr>
          <w:p>
            <w:pPr>
              <w:pStyle w:val="0"/>
            </w:pPr>
            <w:r>
              <w:rPr>
                <w:sz w:val="20"/>
              </w:rPr>
              <w:t xml:space="preserve">В</w:t>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rPr>
              <w:t xml:space="preserve">(наименование ЦСЗН)</w:t>
            </w:r>
          </w:p>
        </w:tc>
      </w:tr>
      <w:tr>
        <w:tc>
          <w:tcPr>
            <w:tcBorders>
              <w:top w:val="nil"/>
              <w:left w:val="nil"/>
              <w:bottom w:val="nil"/>
              <w:right w:val="nil"/>
            </w:tcBorders>
            <w:vMerge w:val="continue"/>
          </w:tcPr>
          <w:p/>
        </w:tc>
        <w:tc>
          <w:tcPr>
            <w:gridSpan w:val="2"/>
            <w:tcW w:w="1588" w:type="dxa"/>
            <w:tcBorders>
              <w:top w:val="nil"/>
              <w:left w:val="nil"/>
              <w:bottom w:val="nil"/>
              <w:right w:val="nil"/>
            </w:tcBorders>
          </w:tcPr>
          <w:p>
            <w:pPr>
              <w:pStyle w:val="0"/>
            </w:pPr>
            <w:r>
              <w:rPr>
                <w:sz w:val="20"/>
              </w:rPr>
              <w:t xml:space="preserve">от заявителя</w:t>
            </w:r>
          </w:p>
        </w:tc>
        <w:tc>
          <w:tcPr>
            <w:gridSpan w:val="4"/>
            <w:tcW w:w="4578"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2"/>
            <w:tcW w:w="1588" w:type="dxa"/>
            <w:tcBorders>
              <w:top w:val="nil"/>
              <w:left w:val="nil"/>
              <w:bottom w:val="nil"/>
              <w:right w:val="nil"/>
            </w:tcBorders>
          </w:tcPr>
          <w:p>
            <w:pPr>
              <w:pStyle w:val="0"/>
            </w:pPr>
            <w:r>
              <w:rPr>
                <w:sz w:val="20"/>
              </w:rPr>
            </w:r>
          </w:p>
        </w:tc>
        <w:tc>
          <w:tcPr>
            <w:gridSpan w:val="4"/>
            <w:tcW w:w="4578" w:type="dxa"/>
            <w:tcBorders>
              <w:top w:val="single" w:sz="4"/>
              <w:left w:val="nil"/>
              <w:bottom w:val="nil"/>
              <w:right w:val="nil"/>
            </w:tcBorders>
          </w:tcPr>
          <w:p>
            <w:pPr>
              <w:pStyle w:val="0"/>
              <w:jc w:val="center"/>
            </w:pPr>
            <w:r>
              <w:rPr>
                <w:sz w:val="20"/>
                <w:i w:val="on"/>
              </w:rPr>
              <w:t xml:space="preserve">(фамилия, имя, отчество заполняется заявителем)</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3161" w:type="dxa"/>
            <w:tcBorders>
              <w:top w:val="single" w:sz="4"/>
              <w:left w:val="nil"/>
              <w:bottom w:val="nil"/>
              <w:right w:val="nil"/>
            </w:tcBorders>
          </w:tcPr>
          <w:p>
            <w:pPr>
              <w:pStyle w:val="0"/>
            </w:pPr>
            <w:r>
              <w:rPr>
                <w:sz w:val="20"/>
              </w:rPr>
              <w:t xml:space="preserve">от представителя заявителя</w:t>
            </w:r>
          </w:p>
        </w:tc>
        <w:tc>
          <w:tcPr>
            <w:gridSpan w:val="2"/>
            <w:tcW w:w="3005"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(фамилия, имя, отчество заполняется представителем заявителя от имени заявителя)</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(указать фамилию, имя, отчество заявителя)</w:t>
            </w:r>
          </w:p>
        </w:tc>
      </w:tr>
      <w:tr>
        <w:tc>
          <w:tcPr>
            <w:tcBorders>
              <w:top w:val="nil"/>
              <w:left w:val="nil"/>
              <w:bottom w:val="nil"/>
              <w:right w:val="nil"/>
            </w:tcBorders>
            <w:vMerge w:val="continue"/>
          </w:tcPr>
          <w:p/>
        </w:tc>
        <w:tc>
          <w:tcPr>
            <w:gridSpan w:val="5"/>
            <w:tcW w:w="3955" w:type="dxa"/>
            <w:tcBorders>
              <w:top w:val="nil"/>
              <w:left w:val="nil"/>
              <w:bottom w:val="nil"/>
              <w:right w:val="nil"/>
            </w:tcBorders>
          </w:tcPr>
          <w:p>
            <w:pPr>
              <w:pStyle w:val="0"/>
            </w:pPr>
            <w:r>
              <w:rPr>
                <w:sz w:val="20"/>
              </w:rPr>
              <w:t xml:space="preserve">Адрес места жительства заявителя:</w:t>
            </w:r>
          </w:p>
        </w:tc>
        <w:tc>
          <w:tcPr>
            <w:tcW w:w="221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5"/>
            <w:tcW w:w="3955" w:type="dxa"/>
            <w:tcBorders>
              <w:top w:val="nil"/>
              <w:left w:val="nil"/>
              <w:bottom w:val="nil"/>
              <w:right w:val="nil"/>
            </w:tcBorders>
          </w:tcPr>
          <w:p>
            <w:pPr>
              <w:pStyle w:val="0"/>
            </w:pPr>
            <w:r>
              <w:rPr>
                <w:sz w:val="20"/>
              </w:rPr>
              <w:t xml:space="preserve">Адрес места пребывания заявителя:</w:t>
            </w:r>
          </w:p>
        </w:tc>
        <w:tc>
          <w:tcPr>
            <w:tcW w:w="2211"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6166" w:type="dxa"/>
            <w:tcBorders>
              <w:top w:val="nil"/>
              <w:left w:val="nil"/>
              <w:bottom w:val="nil"/>
              <w:right w:val="nil"/>
            </w:tcBorders>
          </w:tcPr>
          <w:p>
            <w:pPr>
              <w:pStyle w:val="0"/>
            </w:pPr>
            <w:r>
              <w:rPr>
                <w:sz w:val="20"/>
              </w:rPr>
              <w:t xml:space="preserve">Последний адрес проживания до переезда в Ленинградскую область:</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rPr>
              <w:t xml:space="preserve">(заполняется в случае переезда)</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(почтовый индекс, район, населенный пункт, улица, дом, корпус, квартира)</w:t>
            </w:r>
          </w:p>
        </w:tc>
      </w:tr>
      <w:tr>
        <w:tc>
          <w:tcPr>
            <w:tcBorders>
              <w:top w:val="nil"/>
              <w:left w:val="nil"/>
              <w:bottom w:val="nil"/>
              <w:right w:val="nil"/>
            </w:tcBorders>
            <w:vMerge w:val="continue"/>
          </w:tcPr>
          <w:p/>
        </w:tc>
        <w:tc>
          <w:tcPr>
            <w:gridSpan w:val="6"/>
            <w:tcW w:w="616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6"/>
            <w:tcW w:w="6166" w:type="dxa"/>
            <w:tcBorders>
              <w:top w:val="single" w:sz="4"/>
              <w:left w:val="nil"/>
              <w:bottom w:val="nil"/>
              <w:right w:val="nil"/>
            </w:tcBorders>
          </w:tcPr>
          <w:p>
            <w:pPr>
              <w:pStyle w:val="0"/>
              <w:jc w:val="center"/>
            </w:pPr>
            <w:r>
              <w:rPr>
                <w:sz w:val="20"/>
                <w:i w:val="on"/>
              </w:rPr>
              <w:t xml:space="preserve">страховой номер индивидуального лицевого счета (СНИЛС - при наличии</w:t>
            </w:r>
          </w:p>
        </w:tc>
      </w:tr>
      <w:tr>
        <w:tc>
          <w:tcPr>
            <w:tcBorders>
              <w:top w:val="nil"/>
              <w:left w:val="nil"/>
              <w:bottom w:val="nil"/>
              <w:right w:val="nil"/>
            </w:tcBorders>
            <w:vMerge w:val="continue"/>
          </w:tcPr>
          <w:p/>
        </w:tc>
        <w:tc>
          <w:tcPr>
            <w:tcW w:w="1191" w:type="dxa"/>
            <w:tcBorders>
              <w:top w:val="nil"/>
              <w:left w:val="nil"/>
              <w:bottom w:val="nil"/>
              <w:right w:val="nil"/>
            </w:tcBorders>
          </w:tcPr>
          <w:p>
            <w:pPr>
              <w:pStyle w:val="0"/>
            </w:pPr>
            <w:r>
              <w:rPr>
                <w:sz w:val="20"/>
              </w:rPr>
              <w:t xml:space="preserve">телефон</w:t>
            </w:r>
          </w:p>
        </w:tc>
        <w:tc>
          <w:tcPr>
            <w:gridSpan w:val="5"/>
            <w:tcW w:w="4975" w:type="dxa"/>
            <w:tcBorders>
              <w:top w:val="nil"/>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3"/>
            <w:tcW w:w="2367" w:type="dxa"/>
            <w:tcBorders>
              <w:top w:val="nil"/>
              <w:left w:val="nil"/>
              <w:bottom w:val="nil"/>
              <w:right w:val="nil"/>
            </w:tcBorders>
          </w:tcPr>
          <w:p>
            <w:pPr>
              <w:pStyle w:val="0"/>
            </w:pPr>
            <w:r>
              <w:rPr>
                <w:sz w:val="20"/>
              </w:rPr>
              <w:t xml:space="preserve">электронный адрес</w:t>
            </w:r>
          </w:p>
        </w:tc>
        <w:tc>
          <w:tcPr>
            <w:gridSpan w:val="3"/>
            <w:tcW w:w="3799" w:type="dxa"/>
            <w:tcBorders>
              <w:top w:val="single" w:sz="4"/>
              <w:left w:val="nil"/>
              <w:bottom w:val="single" w:sz="4"/>
              <w:right w:val="nil"/>
            </w:tcBorders>
          </w:tcPr>
          <w:p>
            <w:pPr>
              <w:pStyle w:val="0"/>
              <w:jc w:val="both"/>
            </w:pPr>
            <w:r>
              <w:rPr>
                <w:sz w:val="20"/>
              </w:rPr>
            </w:r>
          </w:p>
        </w:tc>
      </w:tr>
      <w:tr>
        <w:tc>
          <w:tcPr>
            <w:gridSpan w:val="7"/>
            <w:tcW w:w="9057" w:type="dxa"/>
            <w:tcBorders>
              <w:top w:val="nil"/>
              <w:left w:val="nil"/>
              <w:bottom w:val="nil"/>
              <w:right w:val="nil"/>
            </w:tcBorders>
          </w:tcPr>
          <w:p>
            <w:pPr>
              <w:pStyle w:val="0"/>
            </w:pPr>
            <w:r>
              <w:rPr>
                <w:sz w:val="20"/>
              </w:rPr>
            </w:r>
          </w:p>
        </w:tc>
      </w:tr>
      <w:tr>
        <w:tc>
          <w:tcPr>
            <w:gridSpan w:val="7"/>
            <w:tcW w:w="9057" w:type="dxa"/>
            <w:tcBorders>
              <w:top w:val="nil"/>
              <w:left w:val="nil"/>
              <w:bottom w:val="nil"/>
              <w:right w:val="nil"/>
            </w:tcBorders>
          </w:tcPr>
          <w:bookmarkStart w:id="19751" w:name="P19751"/>
          <w:bookmarkEnd w:id="19751"/>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7"/>
            <w:tcW w:w="9057" w:type="dxa"/>
            <w:tcBorders>
              <w:top w:val="nil"/>
              <w:left w:val="nil"/>
              <w:bottom w:val="nil"/>
              <w:right w:val="nil"/>
            </w:tcBorders>
          </w:tcPr>
          <w:p>
            <w:pPr>
              <w:pStyle w:val="0"/>
            </w:pPr>
            <w:r>
              <w:rPr>
                <w:sz w:val="20"/>
              </w:rPr>
            </w:r>
          </w:p>
        </w:tc>
      </w:tr>
      <w:tr>
        <w:tc>
          <w:tcPr>
            <w:gridSpan w:val="7"/>
            <w:tcW w:w="9057" w:type="dxa"/>
            <w:tcBorders>
              <w:top w:val="nil"/>
              <w:left w:val="nil"/>
              <w:bottom w:val="nil"/>
              <w:right w:val="nil"/>
            </w:tcBorders>
          </w:tcPr>
          <w:p>
            <w:pPr>
              <w:pStyle w:val="0"/>
            </w:pPr>
            <w:r>
              <w:rPr>
                <w:sz w:val="20"/>
              </w:rPr>
              <w:t xml:space="preserve">Прошу (поставить отметку "V")</w:t>
            </w:r>
          </w:p>
        </w:tc>
      </w:tr>
    </w:tbl>
    <w:p>
      <w:pPr>
        <w:pStyle w:val="0"/>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80"/>
        <w:gridCol w:w="5342"/>
        <w:gridCol w:w="871"/>
        <w:gridCol w:w="1802"/>
        <w:gridCol w:w="376"/>
      </w:tblGrid>
      <w:tr>
        <w:tblPrEx>
          <w:tblBorders>
            <w:insideH w:val="single" w:sz="4"/>
          </w:tblBorders>
        </w:tblPrEx>
        <w:tc>
          <w:tcPr>
            <w:tcW w:w="680" w:type="dxa"/>
            <w:tcBorders>
              <w:top w:val="single" w:sz="4"/>
              <w:bottom w:val="single" w:sz="4"/>
            </w:tcBorders>
          </w:tcPr>
          <w:p>
            <w:pPr>
              <w:pStyle w:val="0"/>
            </w:pPr>
            <w:r>
              <w:rPr>
                <w:sz w:val="20"/>
              </w:rPr>
            </w:r>
          </w:p>
        </w:tc>
        <w:tc>
          <w:tcPr>
            <w:gridSpan w:val="4"/>
            <w:tcW w:w="8391" w:type="dxa"/>
            <w:tcBorders>
              <w:top w:val="single" w:sz="4"/>
              <w:bottom w:val="single" w:sz="4"/>
            </w:tcBorders>
          </w:tcPr>
          <w:p>
            <w:pPr>
              <w:pStyle w:val="0"/>
              <w:jc w:val="both"/>
            </w:pPr>
            <w:r>
              <w:rPr>
                <w:sz w:val="20"/>
              </w:rPr>
              <w:t xml:space="preserve">Выдать удостоверение "Дети Великой Отечественной войны, проживающие в Ленинградской области"</w:t>
            </w:r>
          </w:p>
        </w:tc>
      </w:tr>
      <w:tr>
        <w:tblPrEx>
          <w:tblBorders>
            <w:insideH w:val="single" w:sz="4"/>
          </w:tblBorders>
        </w:tblPrEx>
        <w:tc>
          <w:tcPr>
            <w:tcW w:w="680" w:type="dxa"/>
            <w:tcBorders>
              <w:top w:val="single" w:sz="4"/>
              <w:bottom w:val="single" w:sz="4"/>
            </w:tcBorders>
            <w:vMerge w:val="restart"/>
          </w:tcPr>
          <w:p>
            <w:pPr>
              <w:pStyle w:val="0"/>
            </w:pPr>
            <w:r>
              <w:rPr>
                <w:sz w:val="20"/>
              </w:rPr>
            </w:r>
          </w:p>
        </w:tc>
        <w:tc>
          <w:tcPr>
            <w:gridSpan w:val="4"/>
            <w:tcW w:w="8391" w:type="dxa"/>
            <w:tcBorders>
              <w:top w:val="single" w:sz="4"/>
              <w:bottom w:val="nil"/>
            </w:tcBorders>
          </w:tcPr>
          <w:p>
            <w:pPr>
              <w:pStyle w:val="0"/>
              <w:jc w:val="both"/>
            </w:pPr>
            <w:r>
              <w:rPr>
                <w:sz w:val="20"/>
              </w:rPr>
              <w:t xml:space="preserve">выдать дубликат удостоверения "Дети Великой Отечественной войны, проживающие в Ленинградской области"</w:t>
            </w:r>
          </w:p>
        </w:tc>
      </w:tr>
      <w:tr>
        <w:tblPrEx>
          <w:tblBorders>
            <w:insideV w:val="nil"/>
          </w:tblBorders>
        </w:tblPrEx>
        <w:tc>
          <w:tcPr>
            <w:tcBorders>
              <w:top w:val="single" w:sz="4"/>
              <w:left w:val="single" w:sz="4"/>
              <w:bottom w:val="single" w:sz="4"/>
              <w:right w:val="single" w:sz="4"/>
            </w:tcBorders>
            <w:vMerge w:val="continue"/>
          </w:tcPr>
          <w:p/>
        </w:tc>
        <w:tc>
          <w:tcPr>
            <w:gridSpan w:val="2"/>
            <w:tcW w:w="6213" w:type="dxa"/>
            <w:tcBorders>
              <w:top w:val="nil"/>
              <w:left w:val="single" w:sz="4"/>
              <w:bottom w:val="nil"/>
            </w:tcBorders>
          </w:tcPr>
          <w:p>
            <w:pPr>
              <w:pStyle w:val="0"/>
              <w:jc w:val="both"/>
            </w:pPr>
            <w:r>
              <w:rPr>
                <w:sz w:val="20"/>
              </w:rPr>
              <w:t xml:space="preserve">объяснения обстоятельств утраты (порчи) удостоверения</w:t>
            </w:r>
          </w:p>
        </w:tc>
        <w:tc>
          <w:tcPr>
            <w:tcW w:w="1802" w:type="dxa"/>
            <w:tcBorders>
              <w:top w:val="nil"/>
              <w:bottom w:val="single" w:sz="4"/>
            </w:tcBorders>
          </w:tcPr>
          <w:p>
            <w:pPr>
              <w:pStyle w:val="0"/>
              <w:jc w:val="both"/>
            </w:pPr>
            <w:r>
              <w:rPr>
                <w:sz w:val="20"/>
              </w:rPr>
            </w:r>
          </w:p>
        </w:tc>
        <w:tc>
          <w:tcPr>
            <w:tcW w:w="376"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gridSpan w:val="3"/>
            <w:tcW w:w="8015" w:type="dxa"/>
            <w:tcBorders>
              <w:top w:val="nil"/>
              <w:left w:val="single" w:sz="4"/>
              <w:bottom w:val="single" w:sz="4"/>
            </w:tcBorders>
          </w:tcPr>
          <w:p>
            <w:pPr>
              <w:pStyle w:val="0"/>
            </w:pPr>
            <w:r>
              <w:rPr>
                <w:sz w:val="20"/>
              </w:rPr>
            </w:r>
          </w:p>
        </w:tc>
        <w:tc>
          <w:tcPr>
            <w:tcW w:w="376" w:type="dxa"/>
            <w:tcBorders>
              <w:top w:val="nil"/>
              <w:bottom w:val="nil"/>
              <w:right w:val="single" w:sz="4"/>
            </w:tcBorders>
          </w:tcPr>
          <w:p>
            <w:pPr>
              <w:pStyle w:val="0"/>
              <w:jc w:val="both"/>
            </w:pPr>
            <w:r>
              <w:rPr>
                <w:sz w:val="20"/>
              </w:rPr>
            </w:r>
          </w:p>
        </w:tc>
      </w:tr>
      <w:tr>
        <w:tc>
          <w:tcPr>
            <w:tcBorders>
              <w:top w:val="single" w:sz="4"/>
              <w:bottom w:val="single" w:sz="4"/>
            </w:tcBorders>
            <w:vMerge w:val="continue"/>
          </w:tcPr>
          <w:p/>
        </w:tc>
        <w:tc>
          <w:tcPr>
            <w:gridSpan w:val="4"/>
            <w:tcW w:w="8391" w:type="dxa"/>
            <w:tcBorders>
              <w:top w:val="nil"/>
              <w:bottom w:val="nil"/>
            </w:tcBorders>
          </w:tcPr>
          <w:p>
            <w:pPr>
              <w:pStyle w:val="0"/>
              <w:jc w:val="both"/>
            </w:pPr>
            <w:r>
              <w:rPr>
                <w:sz w:val="20"/>
              </w:rPr>
              <w:t xml:space="preserve">Дата выдачи удостоверения "Дети Великой Отечественной войны, проживающие в Ленинградской области"</w:t>
            </w:r>
          </w:p>
        </w:tc>
      </w:tr>
      <w:tr>
        <w:tblPrEx>
          <w:tblBorders>
            <w:insideV w:val="nil"/>
          </w:tblBorders>
        </w:tblPrEx>
        <w:tc>
          <w:tcPr>
            <w:tcBorders>
              <w:top w:val="single" w:sz="4"/>
              <w:left w:val="single" w:sz="4"/>
              <w:bottom w:val="single" w:sz="4"/>
              <w:right w:val="single" w:sz="4"/>
            </w:tcBorders>
            <w:vMerge w:val="continue"/>
          </w:tcPr>
          <w:p/>
        </w:tc>
        <w:tc>
          <w:tcPr>
            <w:tcW w:w="5342" w:type="dxa"/>
            <w:tcBorders>
              <w:top w:val="nil"/>
              <w:left w:val="single" w:sz="4"/>
              <w:bottom w:val="single" w:sz="4"/>
            </w:tcBorders>
          </w:tcPr>
          <w:p>
            <w:pPr>
              <w:pStyle w:val="0"/>
              <w:jc w:val="both"/>
            </w:pPr>
            <w:r>
              <w:rPr>
                <w:sz w:val="20"/>
              </w:rPr>
            </w:r>
          </w:p>
        </w:tc>
        <w:tc>
          <w:tcPr>
            <w:gridSpan w:val="3"/>
            <w:tcW w:w="3049" w:type="dxa"/>
            <w:tcBorders>
              <w:top w:val="nil"/>
              <w:bottom w:val="nil"/>
              <w:right w:val="single" w:sz="4"/>
            </w:tcBorders>
          </w:tcPr>
          <w:p>
            <w:pPr>
              <w:pStyle w:val="0"/>
              <w:jc w:val="both"/>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5342" w:type="dxa"/>
            <w:tcBorders>
              <w:top w:val="single" w:sz="4"/>
              <w:left w:val="single" w:sz="4"/>
              <w:bottom w:val="nil"/>
            </w:tcBorders>
          </w:tcPr>
          <w:p>
            <w:pPr>
              <w:pStyle w:val="0"/>
            </w:pPr>
            <w:r>
              <w:rPr>
                <w:sz w:val="20"/>
              </w:rPr>
              <w:t xml:space="preserve">наименование органа, выдавшего удостоверение</w:t>
            </w:r>
          </w:p>
        </w:tc>
        <w:tc>
          <w:tcPr>
            <w:gridSpan w:val="2"/>
            <w:tcW w:w="2673" w:type="dxa"/>
            <w:tcBorders>
              <w:top w:val="nil"/>
              <w:bottom w:val="single" w:sz="4"/>
            </w:tcBorders>
          </w:tcPr>
          <w:p>
            <w:pPr>
              <w:pStyle w:val="0"/>
              <w:jc w:val="both"/>
            </w:pPr>
            <w:r>
              <w:rPr>
                <w:sz w:val="20"/>
              </w:rPr>
            </w:r>
          </w:p>
        </w:tc>
        <w:tc>
          <w:tcPr>
            <w:tcW w:w="376" w:type="dxa"/>
            <w:tcBorders>
              <w:top w:val="nil"/>
              <w:bottom w:val="nil"/>
              <w:right w:val="single" w:sz="4"/>
            </w:tcBorders>
          </w:tcPr>
          <w:p>
            <w:pPr>
              <w:pStyle w:val="0"/>
              <w:jc w:val="both"/>
            </w:pPr>
            <w:r>
              <w:rPr>
                <w:sz w:val="20"/>
              </w:rPr>
            </w:r>
          </w:p>
        </w:tc>
      </w:tr>
      <w:tr>
        <w:tc>
          <w:tcPr>
            <w:tcBorders>
              <w:top w:val="single" w:sz="4"/>
              <w:bottom w:val="single" w:sz="4"/>
            </w:tcBorders>
            <w:vMerge w:val="continue"/>
          </w:tcPr>
          <w:p/>
        </w:tc>
        <w:tc>
          <w:tcPr>
            <w:gridSpan w:val="4"/>
            <w:tcW w:w="8391" w:type="dxa"/>
            <w:tcBorders>
              <w:top w:val="nil"/>
              <w:bottom w:val="single" w:sz="4"/>
            </w:tcBorders>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175"/>
        <w:gridCol w:w="2891"/>
      </w:tblGrid>
      <w:tr>
        <w:tblPrEx>
          <w:tblBorders>
            <w:left w:val="nil"/>
            <w:right w:val="nil"/>
            <w:insideH w:val="nil"/>
          </w:tblBorders>
        </w:tblPrEx>
        <w:tc>
          <w:tcPr>
            <w:gridSpan w:val="3"/>
            <w:tcW w:w="9071" w:type="dxa"/>
            <w:tcBorders>
              <w:top w:val="nil"/>
              <w:left w:val="nil"/>
              <w:bottom w:val="nil"/>
              <w:right w:val="nil"/>
            </w:tcBorders>
          </w:tcPr>
          <w:p>
            <w:pPr>
              <w:pStyle w:val="0"/>
              <w:jc w:val="both"/>
            </w:pPr>
            <w:r>
              <w:rPr>
                <w:sz w:val="20"/>
              </w:rPr>
              <w:t xml:space="preserve">В случае изменения фамилии, имени, отчества указываются фамилия, имя, отчество до изменения и основание изменений (указывается обстоятельство изменения)</w:t>
            </w:r>
          </w:p>
        </w:tc>
      </w:tr>
      <w:tr>
        <w:tblPrEx>
          <w:tblBorders>
            <w:left w:val="nil"/>
            <w:right w:val="nil"/>
            <w:insideH w:val="nil"/>
          </w:tblBorders>
        </w:tblPrEx>
        <w:tc>
          <w:tcPr>
            <w:gridSpan w:val="3"/>
            <w:tcW w:w="9071" w:type="dxa"/>
            <w:tcBorders>
              <w:top w:val="nil"/>
              <w:left w:val="nil"/>
              <w:right w:val="nil"/>
            </w:tcBorders>
          </w:tcPr>
          <w:p>
            <w:pPr>
              <w:pStyle w:val="0"/>
            </w:pPr>
            <w:r>
              <w:rPr>
                <w:sz w:val="20"/>
              </w:rPr>
            </w:r>
          </w:p>
        </w:tc>
      </w:tr>
      <w:tr>
        <w:tblPrEx>
          <w:tblBorders>
            <w:left w:val="nil"/>
            <w:right w:val="nil"/>
            <w:insideH w:val="nil"/>
          </w:tblBorders>
        </w:tblPrEx>
        <w:tc>
          <w:tcPr>
            <w:gridSpan w:val="3"/>
            <w:tcW w:w="9071" w:type="dxa"/>
            <w:tcBorders>
              <w:left w:val="nil"/>
              <w:bottom w:val="nil"/>
              <w:right w:val="nil"/>
            </w:tcBorders>
          </w:tcPr>
          <w:p>
            <w:pPr>
              <w:pStyle w:val="0"/>
            </w:pPr>
            <w:r>
              <w:rPr>
                <w:sz w:val="20"/>
              </w:rPr>
            </w:r>
          </w:p>
        </w:tc>
      </w:tr>
      <w:tr>
        <w:tblPrEx>
          <w:tblBorders>
            <w:left w:val="nil"/>
            <w:right w:val="nil"/>
            <w:insideH w:val="nil"/>
          </w:tblBorders>
        </w:tblPrEx>
        <w:tc>
          <w:tcPr>
            <w:gridSpan w:val="3"/>
            <w:tcW w:w="9071" w:type="dxa"/>
            <w:tcBorders>
              <w:top w:val="nil"/>
              <w:left w:val="nil"/>
              <w:right w:val="nil"/>
            </w:tcBorders>
          </w:tcPr>
          <w:p>
            <w:pPr>
              <w:pStyle w:val="0"/>
            </w:pPr>
            <w:r>
              <w:rPr>
                <w:sz w:val="20"/>
              </w:rPr>
              <w:t xml:space="preserve">Сведения о представителе заявителя при подаче документов представителем заявителя</w:t>
            </w:r>
          </w:p>
        </w:tc>
      </w:tr>
      <w:tr>
        <w:tc>
          <w:tcPr>
            <w:tcW w:w="3005" w:type="dxa"/>
          </w:tcPr>
          <w:p>
            <w:pPr>
              <w:pStyle w:val="0"/>
              <w:jc w:val="both"/>
            </w:pPr>
            <w:r>
              <w:rPr>
                <w:sz w:val="20"/>
              </w:rPr>
              <w:t xml:space="preserve">Фамилия, имя, отчество (при наличии)</w:t>
            </w:r>
          </w:p>
        </w:tc>
        <w:tc>
          <w:tcPr>
            <w:gridSpan w:val="2"/>
            <w:tcW w:w="6066" w:type="dxa"/>
          </w:tcPr>
          <w:p>
            <w:pPr>
              <w:pStyle w:val="0"/>
            </w:pPr>
            <w:r>
              <w:rPr>
                <w:sz w:val="20"/>
              </w:rPr>
            </w:r>
          </w:p>
        </w:tc>
      </w:tr>
      <w:tr>
        <w:tc>
          <w:tcPr>
            <w:tcW w:w="3005" w:type="dxa"/>
            <w:vMerge w:val="restart"/>
          </w:tcPr>
          <w:p>
            <w:pPr>
              <w:pStyle w:val="0"/>
              <w:jc w:val="both"/>
            </w:pPr>
            <w:r>
              <w:rPr>
                <w:sz w:val="20"/>
              </w:rPr>
              <w:t xml:space="preserve">Документ, удостоверяющий личность</w:t>
            </w:r>
          </w:p>
        </w:tc>
        <w:tc>
          <w:tcPr>
            <w:tcW w:w="3175" w:type="dxa"/>
          </w:tcPr>
          <w:p>
            <w:pPr>
              <w:pStyle w:val="0"/>
            </w:pPr>
            <w:r>
              <w:rPr>
                <w:sz w:val="20"/>
              </w:rPr>
              <w:t xml:space="preserve">вид документа</w:t>
            </w:r>
          </w:p>
        </w:tc>
        <w:tc>
          <w:tcPr>
            <w:tcW w:w="2891" w:type="dxa"/>
          </w:tcPr>
          <w:p>
            <w:pPr>
              <w:pStyle w:val="0"/>
            </w:pPr>
            <w:r>
              <w:rPr>
                <w:sz w:val="20"/>
              </w:rPr>
            </w:r>
          </w:p>
        </w:tc>
      </w:tr>
      <w:tr>
        <w:tc>
          <w:tcPr>
            <w:vMerge w:val="continue"/>
          </w:tcPr>
          <w:p/>
        </w:tc>
        <w:tc>
          <w:tcPr>
            <w:tcW w:w="3175" w:type="dxa"/>
          </w:tcPr>
          <w:p>
            <w:pPr>
              <w:pStyle w:val="0"/>
            </w:pPr>
            <w:r>
              <w:rPr>
                <w:sz w:val="20"/>
              </w:rPr>
              <w:t xml:space="preserve">серия и номер</w:t>
            </w:r>
          </w:p>
        </w:tc>
        <w:tc>
          <w:tcPr>
            <w:tcW w:w="2891" w:type="dxa"/>
          </w:tcPr>
          <w:p>
            <w:pPr>
              <w:pStyle w:val="0"/>
            </w:pPr>
            <w:r>
              <w:rPr>
                <w:sz w:val="20"/>
              </w:rPr>
            </w:r>
          </w:p>
        </w:tc>
      </w:tr>
      <w:tr>
        <w:tc>
          <w:tcPr>
            <w:vMerge w:val="continue"/>
          </w:tcPr>
          <w:p/>
        </w:tc>
        <w:tc>
          <w:tcPr>
            <w:tcW w:w="3175" w:type="dxa"/>
          </w:tcPr>
          <w:p>
            <w:pPr>
              <w:pStyle w:val="0"/>
            </w:pPr>
            <w:r>
              <w:rPr>
                <w:sz w:val="20"/>
              </w:rPr>
              <w:t xml:space="preserve">наименование органа, выдавшего документ</w:t>
            </w:r>
          </w:p>
        </w:tc>
        <w:tc>
          <w:tcPr>
            <w:tcW w:w="2891" w:type="dxa"/>
          </w:tcPr>
          <w:p>
            <w:pPr>
              <w:pStyle w:val="0"/>
            </w:pPr>
            <w:r>
              <w:rPr>
                <w:sz w:val="20"/>
              </w:rPr>
            </w:r>
          </w:p>
        </w:tc>
      </w:tr>
      <w:tr>
        <w:tc>
          <w:tcPr>
            <w:vMerge w:val="continue"/>
          </w:tcPr>
          <w:p/>
        </w:tc>
        <w:tc>
          <w:tcPr>
            <w:tcW w:w="3175" w:type="dxa"/>
          </w:tcPr>
          <w:p>
            <w:pPr>
              <w:pStyle w:val="0"/>
            </w:pPr>
            <w:r>
              <w:rPr>
                <w:sz w:val="20"/>
              </w:rPr>
              <w:t xml:space="preserve">дата выдачи</w:t>
            </w:r>
          </w:p>
        </w:tc>
        <w:tc>
          <w:tcPr>
            <w:tcW w:w="2891" w:type="dxa"/>
          </w:tcPr>
          <w:p>
            <w:pPr>
              <w:pStyle w:val="0"/>
            </w:pPr>
            <w:r>
              <w:rPr>
                <w:sz w:val="20"/>
              </w:rPr>
            </w:r>
          </w:p>
        </w:tc>
      </w:tr>
      <w:tr>
        <w:tc>
          <w:tcPr>
            <w:vMerge w:val="continue"/>
          </w:tcPr>
          <w:p/>
        </w:tc>
        <w:tc>
          <w:tcPr>
            <w:tcW w:w="3175" w:type="dxa"/>
          </w:tcPr>
          <w:p>
            <w:pPr>
              <w:pStyle w:val="0"/>
            </w:pPr>
            <w:r>
              <w:rPr>
                <w:sz w:val="20"/>
              </w:rPr>
              <w:t xml:space="preserve">код подразделения</w:t>
            </w:r>
          </w:p>
        </w:tc>
        <w:tc>
          <w:tcPr>
            <w:tcW w:w="2891"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В случае принятия решения о выдаче удостоверения "Дети Великой Отечественной войны, проживающие в Ленинградской области":</w:t>
            </w:r>
          </w:p>
          <w:p>
            <w:pPr>
              <w:pStyle w:val="0"/>
              <w:jc w:val="both"/>
            </w:pPr>
            <w:r>
              <w:rPr>
                <w:sz w:val="20"/>
              </w:rPr>
              <w:t xml:space="preserve">при назначении ежемесячной денежной выплаты беззаявительно в соответствии с </w:t>
            </w:r>
            <w:hyperlink w:history="0" r:id="rId2289" w:tooltip="Постановление Правительства Ленинградской области от 15.02.2018 N 45 (ред. от 19.11.2024) &quot;Об утверждении порядков предоставления мер социальной поддержки отдельным категориям граждан на территории Ленинградской области и признании утратившими силу отдельных постановлений Правительства Ленинградской области&quot; {КонсультантПлюс}">
              <w:r>
                <w:rPr>
                  <w:sz w:val="20"/>
                  <w:color w:val="0000ff"/>
                </w:rPr>
                <w:t xml:space="preserve">Порядком</w:t>
              </w:r>
            </w:hyperlink>
            <w:r>
              <w:rPr>
                <w:sz w:val="20"/>
              </w:rPr>
              <w:t xml:space="preserve"> предоставления ежемесячных денежных выплат отдельным категориям граждан, проживающих на территории Ленинградской области, утвержденным постановлением Правительства Ленинградской области от 15.02.2018 N 45, денежные средства прошу выплачивать:</w:t>
            </w:r>
          </w:p>
        </w:tc>
      </w:tr>
      <w:tr>
        <w:tblPrEx>
          <w:tblBorders>
            <w:left w:val="nil"/>
          </w:tblBorders>
        </w:tblPrEx>
        <w:tc>
          <w:tcPr>
            <w:gridSpan w:val="3"/>
            <w:tcW w:w="9071" w:type="dxa"/>
            <w:tcBorders>
              <w:top w:val="nil"/>
              <w:left w:val="nil"/>
              <w:bottom w:val="nil"/>
              <w:right w:val="nil"/>
            </w:tcBorders>
          </w:tcPr>
          <w:p>
            <w:pPr>
              <w:pStyle w:val="0"/>
              <w:jc w:val="both"/>
            </w:pPr>
            <w:r>
              <w:rPr>
                <w:sz w:val="20"/>
              </w:rPr>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5443"/>
      </w:tblGrid>
      <w:tr>
        <w:tc>
          <w:tcPr>
            <w:tcW w:w="3628" w:type="dxa"/>
          </w:tcPr>
          <w:p>
            <w:pPr>
              <w:pStyle w:val="0"/>
            </w:pPr>
            <w:r>
              <w:rPr>
                <w:sz w:val="20"/>
              </w:rPr>
              <w:t xml:space="preserve">Адрес получателя</w:t>
            </w:r>
          </w:p>
        </w:tc>
        <w:tc>
          <w:tcPr>
            <w:tcW w:w="5443" w:type="dxa"/>
          </w:tcPr>
          <w:p>
            <w:pPr>
              <w:pStyle w:val="0"/>
            </w:pPr>
            <w:r>
              <w:rPr>
                <w:sz w:val="20"/>
              </w:rPr>
            </w:r>
          </w:p>
        </w:tc>
      </w:tr>
      <w:tr>
        <w:tc>
          <w:tcPr>
            <w:tcW w:w="3628" w:type="dxa"/>
          </w:tcPr>
          <w:p>
            <w:pPr>
              <w:pStyle w:val="0"/>
            </w:pPr>
            <w:r>
              <w:rPr>
                <w:sz w:val="20"/>
              </w:rPr>
              <w:t xml:space="preserve">Номер почтового отделения</w:t>
            </w:r>
          </w:p>
        </w:tc>
        <w:tc>
          <w:tcPr>
            <w:tcW w:w="5443"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782"/>
        <w:gridCol w:w="6406"/>
        <w:gridCol w:w="1883"/>
      </w:tblGrid>
      <w:tr>
        <w:tblPrEx>
          <w:tblBorders>
            <w:left w:val="nil"/>
            <w:right w:val="nil"/>
          </w:tblBorders>
        </w:tblPrEx>
        <w:tc>
          <w:tcPr>
            <w:gridSpan w:val="3"/>
            <w:tcW w:w="9071" w:type="dxa"/>
            <w:tcBorders>
              <w:top w:val="nil"/>
              <w:left w:val="nil"/>
              <w:right w:val="nil"/>
            </w:tcBorders>
          </w:tcPr>
          <w:p>
            <w:pPr>
              <w:pStyle w:val="0"/>
              <w:ind w:firstLine="283"/>
              <w:jc w:val="both"/>
            </w:pPr>
            <w:r>
              <w:rPr>
                <w:sz w:val="20"/>
              </w:rPr>
              <w:t xml:space="preserve">К заявлению прилагаю:</w:t>
            </w:r>
          </w:p>
        </w:tc>
      </w:tr>
      <w:tr>
        <w:tc>
          <w:tcPr>
            <w:tcW w:w="782" w:type="dxa"/>
          </w:tcPr>
          <w:p>
            <w:pPr>
              <w:pStyle w:val="0"/>
              <w:jc w:val="center"/>
            </w:pPr>
            <w:r>
              <w:rPr>
                <w:sz w:val="20"/>
              </w:rPr>
              <w:t xml:space="preserve">N п/п</w:t>
            </w:r>
          </w:p>
        </w:tc>
        <w:tc>
          <w:tcPr>
            <w:tcW w:w="6406" w:type="dxa"/>
          </w:tcPr>
          <w:p>
            <w:pPr>
              <w:pStyle w:val="0"/>
              <w:jc w:val="center"/>
            </w:pPr>
            <w:r>
              <w:rPr>
                <w:sz w:val="20"/>
              </w:rPr>
              <w:t xml:space="preserve">Наименование документа</w:t>
            </w:r>
          </w:p>
        </w:tc>
        <w:tc>
          <w:tcPr>
            <w:tcW w:w="1883" w:type="dxa"/>
          </w:tcPr>
          <w:p>
            <w:pPr>
              <w:pStyle w:val="0"/>
              <w:jc w:val="center"/>
            </w:pPr>
            <w:r>
              <w:rPr>
                <w:sz w:val="20"/>
              </w:rPr>
              <w:t xml:space="preserve">Количество документов</w:t>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r>
        <w:tc>
          <w:tcPr>
            <w:tcW w:w="782" w:type="dxa"/>
          </w:tcPr>
          <w:p>
            <w:pPr>
              <w:pStyle w:val="0"/>
            </w:pPr>
            <w:r>
              <w:rPr>
                <w:sz w:val="20"/>
              </w:rPr>
            </w:r>
          </w:p>
        </w:tc>
        <w:tc>
          <w:tcPr>
            <w:tcW w:w="6406" w:type="dxa"/>
          </w:tcPr>
          <w:p>
            <w:pPr>
              <w:pStyle w:val="0"/>
            </w:pPr>
            <w:r>
              <w:rPr>
                <w:sz w:val="20"/>
              </w:rPr>
            </w:r>
          </w:p>
        </w:tc>
        <w:tc>
          <w:tcPr>
            <w:tcW w:w="1883"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Согласен на запрос документов (сведений), необходимых для предоставления государственных(ой) услуг(и).</w:t>
            </w:r>
          </w:p>
          <w:p>
            <w:pPr>
              <w:pStyle w:val="0"/>
              <w:jc w:val="both"/>
            </w:pPr>
            <w:r>
              <w:rPr>
                <w:sz w:val="20"/>
              </w:rPr>
              <w:t xml:space="preserve">Предупрежден(а) о том, что:</w:t>
            </w:r>
          </w:p>
          <w:p>
            <w:pPr>
              <w:pStyle w:val="0"/>
              <w:ind w:firstLine="283"/>
              <w:jc w:val="both"/>
            </w:pPr>
            <w:r>
              <w:rPr>
                <w:sz w:val="20"/>
              </w:rPr>
              <w:t xml:space="preserve">при представлении заведомо ложных и(или) недостоверных сведений, а также при умолчании о фактах, влекущих отказ в предоставлении, прекращение предоставления мер(ы) социальной поддержки, предусмотрена уголовная ответственность </w:t>
            </w:r>
            <w:hyperlink w:history="0" r:id="rId2290"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при запросе документов (сведений) ЦСЗН, необходимых для предоставления государственных(ой) услуг(и), вопрос предоставления государственных(ой) услуг(и) будет рассмотрен после получения сведений и о возможности представления таких документов (сведений) по собственной инициативе.</w:t>
            </w:r>
          </w:p>
          <w:p>
            <w:pPr>
              <w:pStyle w:val="0"/>
              <w:jc w:val="both"/>
            </w:pPr>
            <w:r>
              <w:rPr>
                <w:sz w:val="20"/>
              </w:rPr>
              <w:t xml:space="preserve">Подтверждаю, что сведения, сообщенные мной в настоящем заявлении, точны и исчерпывающи.</w:t>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34"/>
        <w:gridCol w:w="853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выдать на руки в МФЦ, расположенном по адресу &lt;*&gt;: Ленинградская область, ____________________________________</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направить в электронной форме в личный кабинет на ПГУ ЛО/ЕПГУ</w:t>
            </w:r>
          </w:p>
        </w:tc>
      </w:tr>
      <w:tr>
        <w:tc>
          <w:tcPr>
            <w:tcW w:w="534" w:type="dxa"/>
            <w:tcBorders>
              <w:top w:val="single" w:sz="4"/>
              <w:bottom w:val="single" w:sz="4"/>
            </w:tcBorders>
          </w:tcPr>
          <w:p>
            <w:pPr>
              <w:pStyle w:val="0"/>
            </w:pPr>
            <w:r>
              <w:rPr>
                <w:sz w:val="20"/>
              </w:rPr>
            </w:r>
          </w:p>
        </w:tc>
        <w:tc>
          <w:tcPr>
            <w:tcW w:w="8537" w:type="dxa"/>
            <w:tcBorders>
              <w:top w:val="nil"/>
              <w:bottom w:val="nil"/>
              <w:right w:val="nil"/>
            </w:tcBorders>
          </w:tcPr>
          <w:p>
            <w:pPr>
              <w:pStyle w:val="0"/>
            </w:pPr>
            <w:r>
              <w:rPr>
                <w:sz w:val="20"/>
              </w:rPr>
              <w:t xml:space="preserve">направить по электронной почте, указанной в заявлении</w:t>
            </w:r>
          </w:p>
        </w:tc>
      </w:tr>
    </w:tbl>
    <w:p>
      <w:pPr>
        <w:pStyle w:val="0"/>
      </w:pPr>
      <w:r>
        <w:rPr>
          <w:sz w:val="20"/>
        </w:rPr>
      </w:r>
    </w:p>
    <w:tbl>
      <w:tblPr>
        <w:tblInd w:w="0" w:type="dxa"/>
        <w:tblLayout w:type="fixed"/>
        <w:tblCellMar>
          <w:top w:w="102" w:type="dxa"/>
          <w:left w:w="62" w:type="dxa"/>
          <w:bottom w:w="102" w:type="dxa"/>
          <w:right w:w="62" w:type="dxa"/>
        </w:tblCellMar>
      </w:tblPr>
      <w:tblGrid>
        <w:gridCol w:w="2154"/>
        <w:gridCol w:w="340"/>
        <w:gridCol w:w="4025"/>
        <w:gridCol w:w="340"/>
        <w:gridCol w:w="2212"/>
      </w:tblGrid>
      <w:tr>
        <w:tc>
          <w:tcPr>
            <w:gridSpan w:val="5"/>
            <w:tcW w:w="9071" w:type="dxa"/>
            <w:tcBorders>
              <w:top w:val="nil"/>
              <w:left w:val="nil"/>
              <w:bottom w:val="nil"/>
              <w:right w:val="nil"/>
            </w:tcBorders>
          </w:tcPr>
          <w:p>
            <w:pPr>
              <w:pStyle w:val="0"/>
              <w:jc w:val="both"/>
            </w:pPr>
            <w:r>
              <w:rPr>
                <w:sz w:val="20"/>
              </w:rPr>
              <w:t xml:space="preserve">Прошу выдать оформленное удостоверение в МФЦ, расположенном по адресу &lt;*&gt;: Ленинградская область, ____________________________</w:t>
            </w:r>
          </w:p>
        </w:tc>
      </w:tr>
      <w:tr>
        <w:tc>
          <w:tcPr>
            <w:gridSpan w:val="5"/>
            <w:tcW w:w="9071" w:type="dxa"/>
            <w:tcBorders>
              <w:top w:val="nil"/>
              <w:left w:val="nil"/>
              <w:bottom w:val="nil"/>
              <w:right w:val="nil"/>
            </w:tcBorders>
          </w:tcPr>
          <w:p>
            <w:pPr>
              <w:pStyle w:val="0"/>
              <w:jc w:val="both"/>
            </w:pPr>
            <w:r>
              <w:rPr>
                <w:sz w:val="20"/>
              </w:rPr>
            </w:r>
          </w:p>
        </w:tc>
      </w:tr>
      <w:tr>
        <w:tc>
          <w:tcPr>
            <w:tcW w:w="2154"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tcW w:w="4025" w:type="dxa"/>
            <w:tcBorders>
              <w:top w:val="nil"/>
              <w:left w:val="nil"/>
              <w:bottom w:val="single" w:sz="4"/>
              <w:right w:val="nil"/>
            </w:tcBorders>
          </w:tcPr>
          <w:p>
            <w:pPr>
              <w:pStyle w:val="0"/>
              <w:jc w:val="both"/>
            </w:pPr>
            <w:r>
              <w:rPr>
                <w:sz w:val="20"/>
              </w:rPr>
            </w:r>
          </w:p>
        </w:tc>
        <w:tc>
          <w:tcPr>
            <w:tcW w:w="340" w:type="dxa"/>
            <w:tcBorders>
              <w:top w:val="nil"/>
              <w:left w:val="nil"/>
              <w:bottom w:val="nil"/>
              <w:right w:val="nil"/>
            </w:tcBorders>
          </w:tcPr>
          <w:p>
            <w:pPr>
              <w:pStyle w:val="0"/>
              <w:jc w:val="both"/>
            </w:pPr>
            <w:r>
              <w:rPr>
                <w:sz w:val="20"/>
              </w:rPr>
            </w:r>
          </w:p>
        </w:tc>
        <w:tc>
          <w:tcPr>
            <w:tcW w:w="2212" w:type="dxa"/>
            <w:tcBorders>
              <w:top w:val="nil"/>
              <w:left w:val="nil"/>
              <w:bottom w:val="single" w:sz="4"/>
              <w:right w:val="nil"/>
            </w:tcBorders>
          </w:tcPr>
          <w:p>
            <w:pPr>
              <w:pStyle w:val="0"/>
              <w:jc w:val="both"/>
            </w:pPr>
            <w:r>
              <w:rPr>
                <w:sz w:val="20"/>
              </w:rPr>
            </w:r>
          </w:p>
        </w:tc>
      </w:tr>
      <w:tr>
        <w:tblPrEx>
          <w:tblBorders>
            <w:insideH w:val="single" w:sz="4"/>
          </w:tblBorders>
        </w:tblPrEx>
        <w:tc>
          <w:tcPr>
            <w:tcW w:w="215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025"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340" w:type="dxa"/>
            <w:tcBorders>
              <w:top w:val="nil"/>
              <w:left w:val="nil"/>
              <w:bottom w:val="nil"/>
              <w:right w:val="nil"/>
            </w:tcBorders>
          </w:tcPr>
          <w:p>
            <w:pPr>
              <w:pStyle w:val="0"/>
            </w:pPr>
            <w:r>
              <w:rPr>
                <w:sz w:val="20"/>
              </w:rPr>
            </w:r>
          </w:p>
        </w:tc>
        <w:tc>
          <w:tcPr>
            <w:tcW w:w="2212" w:type="dxa"/>
            <w:tcBorders>
              <w:top w:val="single" w:sz="4"/>
              <w:left w:val="nil"/>
              <w:bottom w:val="nil"/>
              <w:right w:val="nil"/>
            </w:tcBorders>
          </w:tcPr>
          <w:p>
            <w:pPr>
              <w:pStyle w:val="0"/>
              <w:jc w:val="center"/>
            </w:pPr>
            <w:r>
              <w:rPr>
                <w:sz w:val="20"/>
              </w:rPr>
              <w:t xml:space="preserve">(дата)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w:t>
            </w:r>
          </w:p>
          <w:p>
            <w:pPr>
              <w:pStyle w:val="0"/>
            </w:pPr>
            <w:r>
              <w:rPr>
                <w:sz w:val="20"/>
              </w:rPr>
              <w:t xml:space="preserve">&lt;*&gt; Адрес МФЦ указывается при подаче документов посредством ПГУ ЛО/ЕПГУ либо при подаче документов в МФЦ, находящийся по другому адресу.</w:t>
            </w:r>
          </w:p>
        </w:tc>
      </w:tr>
    </w:tbl>
    <w:p>
      <w:pPr>
        <w:pStyle w:val="0"/>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19866" w:name="P19866"/>
    <w:bookmarkEnd w:id="1986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w:t>
      </w:r>
    </w:p>
    <w:p>
      <w:pPr>
        <w:pStyle w:val="2"/>
        <w:jc w:val="center"/>
      </w:pPr>
      <w:r>
        <w:rPr>
          <w:sz w:val="20"/>
        </w:rPr>
        <w:t xml:space="preserve">МАТЕРИАЛЬНОЙ ПОМОЩИ ГРАЖДАНАМ РОССИЙСКОЙ ФЕДЕРАЦИИ,</w:t>
      </w:r>
    </w:p>
    <w:p>
      <w:pPr>
        <w:pStyle w:val="2"/>
        <w:jc w:val="center"/>
      </w:pPr>
      <w:r>
        <w:rPr>
          <w:sz w:val="20"/>
        </w:rPr>
        <w:t xml:space="preserve">ИНОСТРАННЫМ ГРАЖДАНАМ И ЛИЦАМ БЕЗ ГРАЖДАНСТВА, ПОСТРАДАВШИМ</w:t>
      </w:r>
    </w:p>
    <w:p>
      <w:pPr>
        <w:pStyle w:val="2"/>
        <w:jc w:val="center"/>
      </w:pPr>
      <w:r>
        <w:rPr>
          <w:sz w:val="20"/>
        </w:rPr>
        <w:t xml:space="preserve">В РЕЗУЛЬТАТЕ ЧРЕЗВЫЧАЙНЫХ СИТУАЦИЙ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291"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292"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29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29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29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29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297"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29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29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материальной помощи гражданам Российской Федерации,</w:t>
      </w:r>
    </w:p>
    <w:p>
      <w:pPr>
        <w:pStyle w:val="0"/>
        <w:jc w:val="center"/>
      </w:pPr>
      <w:r>
        <w:rPr>
          <w:sz w:val="20"/>
        </w:rPr>
        <w:t xml:space="preserve">иностранным гражданам и лицам без гражданства, пострадавшим</w:t>
      </w:r>
    </w:p>
    <w:p>
      <w:pPr>
        <w:pStyle w:val="0"/>
        <w:jc w:val="center"/>
      </w:pPr>
      <w:r>
        <w:rPr>
          <w:sz w:val="20"/>
        </w:rPr>
        <w:t xml:space="preserve">в результате чрезвычайных ситуаций природного</w:t>
      </w:r>
    </w:p>
    <w:p>
      <w:pPr>
        <w:pStyle w:val="0"/>
        <w:jc w:val="center"/>
      </w:pPr>
      <w:r>
        <w:rPr>
          <w:sz w:val="20"/>
        </w:rPr>
        <w:t xml:space="preserve">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30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пострадавших в результате чрезвычайных ситуаций природного и техногенного характера на территории Ленинградской области.</w:t>
      </w:r>
    </w:p>
    <w:p>
      <w:pPr>
        <w:pStyle w:val="0"/>
        <w:jc w:val="both"/>
      </w:pPr>
      <w:r>
        <w:rPr>
          <w:sz w:val="20"/>
        </w:rPr>
        <w:t xml:space="preserve">(п. 1.2 в ред. </w:t>
      </w:r>
      <w:hyperlink w:history="0" r:id="rId230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302">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303">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304">
        <w:r>
          <w:rPr>
            <w:sz w:val="20"/>
            <w:color w:val="0000ff"/>
          </w:rPr>
          <w:t xml:space="preserve">www.gu.lenobl.ru</w:t>
        </w:r>
      </w:hyperlink>
      <w:r>
        <w:rPr>
          <w:sz w:val="20"/>
        </w:rPr>
        <w:t xml:space="preserve"> / </w:t>
      </w:r>
      <w:hyperlink w:history="0" r:id="rId2305">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 (далее - государственная услуга).</w:t>
      </w:r>
    </w:p>
    <w:p>
      <w:pPr>
        <w:pStyle w:val="0"/>
        <w:jc w:val="both"/>
      </w:pPr>
      <w:r>
        <w:rPr>
          <w:sz w:val="20"/>
        </w:rPr>
        <w:t xml:space="preserve">(в ред. </w:t>
      </w:r>
      <w:hyperlink w:history="0" r:id="rId230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материальной помощи гражданам Российской Федерации, иностранным гражданам и лицам без гражданства, пострадавшим в результате чрезвычайных ситуаций природного и техногенного характера.</w:t>
      </w:r>
    </w:p>
    <w:p>
      <w:pPr>
        <w:pStyle w:val="0"/>
        <w:jc w:val="both"/>
      </w:pPr>
      <w:r>
        <w:rPr>
          <w:sz w:val="20"/>
        </w:rPr>
        <w:t xml:space="preserve">(в ред. </w:t>
      </w:r>
      <w:hyperlink w:history="0" r:id="rId230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3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3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3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31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31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3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31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31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3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11 календарных дней с даты регистрации заявления в ЦСЗН в соответствии с </w:t>
      </w:r>
      <w:hyperlink w:history="0" w:anchor="P2015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19981" w:name="P19981"/>
    <w:bookmarkEnd w:id="19981"/>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 месяца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317">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19993" w:name="P19993"/>
    <w:bookmarkEnd w:id="19993"/>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318"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319"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320"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3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3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32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bookmarkStart w:id="20006" w:name="P20006"/>
    <w:bookmarkEnd w:id="20006"/>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324"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325"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32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32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328"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329"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330"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33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332"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33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33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0020" w:name="P20020"/>
    <w:bookmarkEnd w:id="20020"/>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0049" w:name="P20049"/>
    <w:bookmarkEnd w:id="2004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33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336"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33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338"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органах местного самоуправления муниципальных районов и городских округов Ленинградской области, в органах местного самоуправления городских поселений Ленинградской области (в случае если органами местного самоуправления городских поселений области осуществление части своих полномочий по решению вопросов местного значения в сфере защиты населения и территорий от чрезвычайных ситуаций органам местного самоуправления муниципальных районов области не передано), а также в органах местного самоуправления сельских поселений Ленинградской области (в случае если законами области и принятыми в соответствии с ними уставами муниципальных районов области и уставами сельских поселений области за сельскими поселениями области закреплены вопросы местного значения в сфере защиты населения и территорий от чрезвычайных ситуаций, которые не переданы органам местного самоуправления муниципальных районов области):</w:t>
      </w:r>
    </w:p>
    <w:p>
      <w:pPr>
        <w:pStyle w:val="0"/>
        <w:spacing w:before="200" w:line-rule="auto"/>
        <w:ind w:firstLine="540"/>
        <w:jc w:val="both"/>
      </w:pPr>
      <w:r>
        <w:rPr>
          <w:sz w:val="20"/>
        </w:rPr>
        <w:t xml:space="preserve">заключение комиссии об установлении фактов проживания заявителей в жилых помещениях, находящихся в зоне чрезвычайной ситуации, и нарушения условий их жизнедеятельности в результате чрезвычайной ситуации;</w:t>
      </w:r>
    </w:p>
    <w:p>
      <w:pPr>
        <w:pStyle w:val="0"/>
        <w:jc w:val="both"/>
      </w:pPr>
      <w:r>
        <w:rPr>
          <w:sz w:val="20"/>
        </w:rPr>
        <w:t xml:space="preserve">(в ред. </w:t>
      </w:r>
      <w:hyperlink w:history="0" r:id="rId233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004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199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020"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3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3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3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34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1. отсутствие возможности работы комиссии, создаваемой органом местного самоуправления в целях установления факта проживания заявителя в жилом помещении, находящемся в зоне чрезвычайной ситуации и факта нарушения условий жизнедеятельности заявителя в результате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w:t>
      </w:r>
    </w:p>
    <w:p>
      <w:pPr>
        <w:pStyle w:val="0"/>
        <w:jc w:val="both"/>
      </w:pPr>
      <w:r>
        <w:rPr>
          <w:sz w:val="20"/>
        </w:rPr>
        <w:t xml:space="preserve">(пп. 1 в ред. </w:t>
      </w:r>
      <w:hyperlink w:history="0" r:id="rId234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34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3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34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023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0098" w:name="P20098"/>
    <w:bookmarkEnd w:id="20098"/>
    <w:p>
      <w:pPr>
        <w:pStyle w:val="0"/>
        <w:spacing w:before="200" w:line-rule="auto"/>
        <w:ind w:firstLine="540"/>
        <w:jc w:val="both"/>
      </w:pPr>
      <w:r>
        <w:rPr>
          <w:sz w:val="20"/>
        </w:rPr>
        <w:t xml:space="preserve">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3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3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35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0104" w:name="P20104"/>
    <w:bookmarkEnd w:id="2010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0105" w:name="P20105"/>
    <w:bookmarkEnd w:id="2010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3 введен </w:t>
      </w:r>
      <w:hyperlink w:history="0" r:id="rId235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0098"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20104"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3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3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35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129" w:name="P20129"/>
    <w:bookmarkEnd w:id="2012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355" w:tooltip="Постановление Правительства Ленинградской области от 19.05.2022 N 334 (ред. от 04.04.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35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14.06.2024 </w:t>
      </w:r>
      <w:hyperlink w:history="0" r:id="rId235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rPr>
        <w:t xml:space="preserve">)</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0098"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010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3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35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35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единовременной материальной помощи гражданином Российской Федерации, иностранным гражданином и лицом без гражданства, пострадавшем в результате чрезвычайных ситуаций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(в ред. </w:t>
      </w:r>
      <w:hyperlink w:history="0" r:id="rId236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19981" w:tooltip="2.4.1. Государственная услуга предоставляется заявителю, если заявление о ее предоставлении последовало не позднее 1 месяца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3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156" w:name="P20156"/>
    <w:bookmarkEnd w:id="2015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0170" w:name="P20170"/>
    <w:bookmarkEnd w:id="2017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3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017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3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3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3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0230" w:name="P20230"/>
    <w:bookmarkEnd w:id="2023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36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0235" w:name="P20235"/>
    <w:bookmarkEnd w:id="2023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2015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236" w:name="P20236"/>
    <w:bookmarkEnd w:id="2023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0237" w:name="P20237"/>
    <w:bookmarkEnd w:id="2023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0238" w:name="P20238"/>
    <w:bookmarkEnd w:id="2023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199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0235"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015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023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023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012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0238"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3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368"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36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0269" w:name="P20269"/>
    <w:bookmarkEnd w:id="20269"/>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0269"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37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023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37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199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 </w:t>
      </w:r>
      <w:hyperlink w:history="0" w:anchor="P20006" w:tooltip="2.6.1. Представитель заявителя из числа:">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199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006"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37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3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37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37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37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38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38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38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38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 ГОСУДАРСТВЕННЫХ</w:t>
      </w:r>
    </w:p>
    <w:p>
      <w:pPr>
        <w:pStyle w:val="2"/>
        <w:jc w:val="center"/>
      </w:pPr>
      <w:r>
        <w:rPr>
          <w:sz w:val="20"/>
        </w:rPr>
        <w:t xml:space="preserve">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19993"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006"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38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385"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0417" w:name="P20417"/>
    <w:bookmarkEnd w:id="20417"/>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ФИНАНСОВОЙ ПОМОЩИ</w:t>
      </w:r>
    </w:p>
    <w:p>
      <w:pPr>
        <w:pStyle w:val="2"/>
        <w:jc w:val="center"/>
      </w:pPr>
      <w:r>
        <w:rPr>
          <w:sz w:val="20"/>
        </w:rPr>
        <w:t xml:space="preserve">ГРАЖДАНАМ РОССИЙСКОЙ ФЕДЕРАЦИИ, ИНОСТРАННЫМ ГРАЖДАНАМ</w:t>
      </w:r>
    </w:p>
    <w:p>
      <w:pPr>
        <w:pStyle w:val="2"/>
        <w:jc w:val="center"/>
      </w:pPr>
      <w:r>
        <w:rPr>
          <w:sz w:val="20"/>
        </w:rPr>
        <w:t xml:space="preserve">И ЛИЦАМ БЕЗ ГРАЖДАНСТВА В СВЯЗИ С УТРАТОЙ ИМИ ИМУЩЕСТВА</w:t>
      </w:r>
    </w:p>
    <w:p>
      <w:pPr>
        <w:pStyle w:val="2"/>
        <w:jc w:val="center"/>
      </w:pPr>
      <w:r>
        <w:rPr>
          <w:sz w:val="20"/>
        </w:rPr>
        <w:t xml:space="preserve">ПЕРВОЙ НЕОБХОДИМОСТИ В РЕЗУЛЬТАТЕ ЧРЕЗВЫЧАЙНЫХ СИТУАЦИЙ</w:t>
      </w:r>
    </w:p>
    <w:p>
      <w:pPr>
        <w:pStyle w:val="2"/>
        <w:jc w:val="center"/>
      </w:pPr>
      <w:r>
        <w:rPr>
          <w:sz w:val="20"/>
        </w:rPr>
        <w:t xml:space="preserve">ПРИРОДНОГО 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386"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38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38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38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39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39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39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3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394"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финансовой помощи</w:t>
      </w:r>
    </w:p>
    <w:p>
      <w:pPr>
        <w:pStyle w:val="0"/>
        <w:jc w:val="center"/>
      </w:pPr>
      <w:r>
        <w:rPr>
          <w:sz w:val="20"/>
        </w:rPr>
        <w:t xml:space="preserve">гражданам Российской Федерации, иностранным гражданам</w:t>
      </w:r>
    </w:p>
    <w:p>
      <w:pPr>
        <w:pStyle w:val="0"/>
        <w:jc w:val="center"/>
      </w:pPr>
      <w:r>
        <w:rPr>
          <w:sz w:val="20"/>
        </w:rPr>
        <w:t xml:space="preserve">и лицам без гражданства в связи с утратой ими имущества</w:t>
      </w:r>
    </w:p>
    <w:p>
      <w:pPr>
        <w:pStyle w:val="0"/>
        <w:jc w:val="center"/>
      </w:pPr>
      <w:r>
        <w:rPr>
          <w:sz w:val="20"/>
        </w:rPr>
        <w:t xml:space="preserve">первой необходимости в результате чрезвычайных ситуаций</w:t>
      </w:r>
    </w:p>
    <w:p>
      <w:pPr>
        <w:pStyle w:val="0"/>
        <w:jc w:val="center"/>
      </w:pPr>
      <w:r>
        <w:rPr>
          <w:sz w:val="20"/>
        </w:rPr>
        <w:t xml:space="preserve">природного 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39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утративших имущество первой необходимости в результате чрезвычайных ситуаций природного и техногенного характера на территории Ленинградской области.</w:t>
      </w:r>
    </w:p>
    <w:p>
      <w:pPr>
        <w:pStyle w:val="0"/>
        <w:jc w:val="both"/>
      </w:pPr>
      <w:r>
        <w:rPr>
          <w:sz w:val="20"/>
        </w:rPr>
        <w:t xml:space="preserve">(п. 1.2 в ред. </w:t>
      </w:r>
      <w:hyperlink w:history="0" r:id="rId239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397">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398">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399">
        <w:r>
          <w:rPr>
            <w:sz w:val="20"/>
            <w:color w:val="0000ff"/>
          </w:rPr>
          <w:t xml:space="preserve">www.gu.lenobl.ru</w:t>
        </w:r>
      </w:hyperlink>
      <w:r>
        <w:rPr>
          <w:sz w:val="20"/>
        </w:rPr>
        <w:t xml:space="preserve"> / </w:t>
      </w:r>
      <w:hyperlink w:history="0" r:id="rId2400">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 (далее - государственная услуга).</w:t>
      </w:r>
    </w:p>
    <w:p>
      <w:pPr>
        <w:pStyle w:val="0"/>
        <w:jc w:val="both"/>
      </w:pPr>
      <w:r>
        <w:rPr>
          <w:sz w:val="20"/>
        </w:rPr>
        <w:t xml:space="preserve">(в ред. </w:t>
      </w:r>
      <w:hyperlink w:history="0" r:id="rId240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финансовой помощи гражданам Российской Федерации, иностранным гражданам и лицам без гражданства в связи с утратой ими имущества первой необходимости в результате чрезвычайных ситуаций природного и техногенного характера.</w:t>
      </w:r>
    </w:p>
    <w:p>
      <w:pPr>
        <w:pStyle w:val="0"/>
        <w:jc w:val="both"/>
      </w:pPr>
      <w:r>
        <w:rPr>
          <w:sz w:val="20"/>
        </w:rPr>
        <w:t xml:space="preserve">(в ред. </w:t>
      </w:r>
      <w:hyperlink w:history="0" r:id="rId240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4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40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4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40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40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4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4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41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4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11 календарных дней с даты регистрации заявления в ЦСЗН в соответствии с </w:t>
      </w:r>
      <w:hyperlink w:history="0" w:anchor="P207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532" w:name="P20532"/>
    <w:bookmarkEnd w:id="20532"/>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6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412">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0544" w:name="P20544"/>
    <w:bookmarkEnd w:id="2054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41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414"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415"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41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41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41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bookmarkStart w:id="20557" w:name="P20557"/>
    <w:bookmarkEnd w:id="20557"/>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419"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42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42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42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42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42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425"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426"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427"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42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42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0571" w:name="P20571"/>
    <w:bookmarkEnd w:id="20571"/>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0600" w:name="P20600"/>
    <w:bookmarkEnd w:id="2060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43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431"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43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433"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органах местного самоуправления муниципальных районов и городских округов Ленинградской области, в органах местного самоуправления городских поселений Ленинградской области (в случае если органами местного самоуправления городских поселений области осуществление части своих полномочий по решению вопросов местного значения в сфере защиты населения и территорий от чрезвычайных ситуаций органам местного самоуправления муниципальных районов области не передано), а также в органах местного самоуправления сельских поселений Ленинградской области (в случае если законами области и принятыми в соответствии с ними уставами муниципальных районов области и уставами сельских поселений области за сельскими поселениями области закреплены вопросы местного значения в сфере защиты населения и территорий от чрезвычайных ситуаций, которые не переданы органам местного самоуправления муниципальных районов области):</w:t>
      </w:r>
    </w:p>
    <w:p>
      <w:pPr>
        <w:pStyle w:val="0"/>
        <w:spacing w:before="200" w:line-rule="auto"/>
        <w:ind w:firstLine="540"/>
        <w:jc w:val="both"/>
      </w:pPr>
      <w:r>
        <w:rPr>
          <w:sz w:val="20"/>
        </w:rPr>
        <w:t xml:space="preserve">заключение комиссии об установлении фактов проживания заявителей в жилых помещениях, находящихся в зоне чрезвычайной ситуации, и фактов утраты ими имущества первой необходимости в результате чрезвычайной ситуации;</w:t>
      </w:r>
    </w:p>
    <w:p>
      <w:pPr>
        <w:pStyle w:val="0"/>
        <w:jc w:val="both"/>
      </w:pPr>
      <w:r>
        <w:rPr>
          <w:sz w:val="20"/>
        </w:rPr>
        <w:t xml:space="preserve">(в ред. </w:t>
      </w:r>
      <w:hyperlink w:history="0" r:id="rId243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6)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060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05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571"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4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4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43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4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43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w:t>
      </w:r>
    </w:p>
    <w:p>
      <w:pPr>
        <w:pStyle w:val="0"/>
        <w:spacing w:before="200" w:line-rule="auto"/>
        <w:ind w:firstLine="540"/>
        <w:jc w:val="both"/>
      </w:pPr>
      <w:r>
        <w:rPr>
          <w:sz w:val="20"/>
        </w:rPr>
        <w:t xml:space="preserve">1. отсутствие возможности работы комиссии, создаваемой органом местного самоуправления в целях определения списка имущества первой необходимости заявителя, утраченного в результате чрезвычайной ситуации, в связи с воздействием поражающих факторов источника чрезвычайной ситуации. Срок предоставления государственной услуги приостанавливается до принятия соответствующего нормативного правового акта Ленинградской области на основании решения комиссии по предупреждению и ликвидации чрезвычайных ситуаций и обеспечению пожарной безопасности Ленинградской области об окончании воздействия поражающих факторов источника чрезвычайной ситуации.</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 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 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44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44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4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07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0648" w:name="P20648"/>
    <w:bookmarkEnd w:id="20648"/>
    <w:p>
      <w:pPr>
        <w:pStyle w:val="0"/>
        <w:spacing w:before="200" w:line-rule="auto"/>
        <w:ind w:firstLine="540"/>
        <w:jc w:val="both"/>
      </w:pPr>
      <w:r>
        <w:rPr>
          <w:sz w:val="20"/>
        </w:rPr>
        <w:t xml:space="preserve">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44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44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4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0654" w:name="P20654"/>
    <w:bookmarkEnd w:id="2065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0655" w:name="P20655"/>
    <w:bookmarkEnd w:id="2065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(пп. 3 введен </w:t>
      </w:r>
      <w:hyperlink w:history="0" r:id="rId244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0648"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первом</w:t>
        </w:r>
      </w:hyperlink>
      <w:r>
        <w:rPr>
          <w:sz w:val="20"/>
        </w:rPr>
        <w:t xml:space="preserve"> - </w:t>
      </w:r>
      <w:hyperlink w:history="0" w:anchor="P20654" w:tooltip="Заявитель в течение 5 рабочих дней со дня получения уведомления ЦСЗН представляет документы (сведения).">
        <w:r>
          <w:rPr>
            <w:sz w:val="20"/>
            <w:color w:val="0000ff"/>
          </w:rPr>
          <w:t xml:space="preserve">четвертом подпункта 3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44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44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679" w:name="P20679"/>
    <w:bookmarkEnd w:id="2067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449" w:tooltip="Постановление Правительства Ленинградской области от 19.05.2022 N 334 (ред. от 04.04.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пунктах 2</w:t>
        </w:r>
      </w:hyperlink>
      <w:r>
        <w:rPr>
          <w:sz w:val="20"/>
        </w:rPr>
        <w:t xml:space="preserve"> и 8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450"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0648" w:tooltip="3.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065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3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45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45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гражданином Российской Федерации, иностранным гражданином и лицом без гражданства, финансовой помощи в связи с утратой имущества первой необходимости в результате чрезвычайной ситуации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(в ред. </w:t>
      </w:r>
      <w:hyperlink w:history="0" r:id="rId245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0532" w:tooltip="2.4.1. Государственная услуга предоставляется заявителю, если заявление о ее предоставлении последовало не позднее 6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45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0706" w:name="P20706"/>
    <w:bookmarkEnd w:id="2070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0720" w:name="P20720"/>
    <w:bookmarkEnd w:id="2072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4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072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4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4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4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0780" w:name="P20780"/>
    <w:bookmarkEnd w:id="2078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45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0785" w:name="P20785"/>
    <w:bookmarkEnd w:id="2078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w:t>
      </w:r>
      <w:hyperlink w:history="0" w:anchor="P207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0786" w:name="P20786"/>
    <w:bookmarkEnd w:id="2078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0787" w:name="P20787"/>
    <w:bookmarkEnd w:id="2078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0788" w:name="P20788"/>
    <w:bookmarkEnd w:id="2078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05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0785" w:tooltip="1) прием и регистрация заявления о предоставлении государственной услуги по форме согласно приложению 1 к настоящему регламенту (не приводится)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070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078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078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067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0788"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4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461"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4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0819" w:name="P20819"/>
    <w:bookmarkEnd w:id="20819"/>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0819"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46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07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46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05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и </w:t>
      </w:r>
      <w:hyperlink w:history="0" w:anchor="P20557" w:tooltip="2.6.1. Представитель заявителя из числа:">
        <w:r>
          <w:rPr>
            <w:sz w:val="20"/>
            <w:color w:val="0000ff"/>
          </w:rPr>
          <w:t xml:space="preserve">2.6.1</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05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557"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46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 АДМИНИСТРАТИВНОГО</w:t>
      </w:r>
    </w:p>
    <w:p>
      <w:pPr>
        <w:pStyle w:val="2"/>
        <w:jc w:val="center"/>
      </w:pPr>
      <w:r>
        <w:rPr>
          <w:sz w:val="20"/>
        </w:rPr>
        <w:t xml:space="preserve">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4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w:t>
      </w:r>
    </w:p>
    <w:p>
      <w:pPr>
        <w:pStyle w:val="0"/>
        <w:spacing w:before="200" w:line-rule="auto"/>
        <w:ind w:firstLine="540"/>
        <w:jc w:val="both"/>
      </w:pPr>
      <w:r>
        <w:rPr>
          <w:sz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4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4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4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4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4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47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47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054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0557"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47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478"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44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0968" w:name="P20968"/>
    <w:bookmarkEnd w:id="2096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ЕДИНОВРЕМЕННОГО ПОСОБИЯ</w:t>
      </w:r>
    </w:p>
    <w:p>
      <w:pPr>
        <w:pStyle w:val="2"/>
        <w:jc w:val="center"/>
      </w:pPr>
      <w:r>
        <w:rPr>
          <w:sz w:val="20"/>
        </w:rPr>
        <w:t xml:space="preserve">ЧЛЕНАМ СЕМЕЙ ГРАЖДАН РОССИЙСКОЙ ФЕДЕРАЦИИ, ИНОСТРАННЫХ</w:t>
      </w:r>
    </w:p>
    <w:p>
      <w:pPr>
        <w:pStyle w:val="2"/>
        <w:jc w:val="center"/>
      </w:pPr>
      <w:r>
        <w:rPr>
          <w:sz w:val="20"/>
        </w:rPr>
        <w:t xml:space="preserve">ГРАЖДАН И ЛИЦ БЕЗ ГРАЖДАНСТВА, ПОГИБШИХ (УМЕРШИХ)</w:t>
      </w:r>
    </w:p>
    <w:p>
      <w:pPr>
        <w:pStyle w:val="2"/>
        <w:jc w:val="center"/>
      </w:pPr>
      <w:r>
        <w:rPr>
          <w:sz w:val="20"/>
        </w:rPr>
        <w:t xml:space="preserve">В РЕЗУЛЬТАТЕ ЧРЕЗВЫЧАЙНОЙ СИТУАЦИИ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479"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48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48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482"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48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48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48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48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487"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единовременного</w:t>
      </w:r>
    </w:p>
    <w:p>
      <w:pPr>
        <w:pStyle w:val="0"/>
        <w:jc w:val="center"/>
      </w:pPr>
      <w:r>
        <w:rPr>
          <w:sz w:val="20"/>
        </w:rPr>
        <w:t xml:space="preserve">пособия членам семей граждан Российской Федерации,</w:t>
      </w:r>
    </w:p>
    <w:p>
      <w:pPr>
        <w:pStyle w:val="0"/>
        <w:jc w:val="center"/>
      </w:pPr>
      <w:r>
        <w:rPr>
          <w:sz w:val="20"/>
        </w:rPr>
        <w:t xml:space="preserve">иностранных граждан и лиц без гражданства,</w:t>
      </w:r>
    </w:p>
    <w:p>
      <w:pPr>
        <w:pStyle w:val="0"/>
        <w:jc w:val="center"/>
      </w:pPr>
      <w:r>
        <w:rPr>
          <w:sz w:val="20"/>
        </w:rPr>
        <w:t xml:space="preserve">погибших (умерших) в результате чрезвычайной ситуации</w:t>
      </w:r>
    </w:p>
    <w:p>
      <w:pPr>
        <w:pStyle w:val="0"/>
        <w:jc w:val="center"/>
      </w:pPr>
      <w:r>
        <w:rPr>
          <w:sz w:val="20"/>
        </w:rPr>
        <w:t xml:space="preserve">природного и техногенного характера)</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48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являющихся членами семей (супруг (супруга), дети, родители, лица, находившиеся на иждивении) лиц, погибших (умерших) в результате чрезвычайной ситуации природного и техногенного характера.</w:t>
      </w:r>
    </w:p>
    <w:p>
      <w:pPr>
        <w:pStyle w:val="0"/>
        <w:jc w:val="both"/>
      </w:pPr>
      <w:r>
        <w:rPr>
          <w:sz w:val="20"/>
        </w:rPr>
        <w:t xml:space="preserve">(п. 1.2 в ред. </w:t>
      </w:r>
      <w:hyperlink w:history="0" r:id="rId248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49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491">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492">
        <w:r>
          <w:rPr>
            <w:sz w:val="20"/>
            <w:color w:val="0000ff"/>
          </w:rPr>
          <w:t xml:space="preserve">www.gu.lenobl.ru</w:t>
        </w:r>
      </w:hyperlink>
      <w:r>
        <w:rPr>
          <w:sz w:val="20"/>
        </w:rPr>
        <w:t xml:space="preserve"> / </w:t>
      </w:r>
      <w:hyperlink w:history="0" r:id="rId2493">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 (далее - государственная услуга).</w:t>
      </w:r>
    </w:p>
    <w:p>
      <w:pPr>
        <w:pStyle w:val="0"/>
        <w:jc w:val="both"/>
      </w:pPr>
      <w:r>
        <w:rPr>
          <w:sz w:val="20"/>
        </w:rPr>
        <w:t xml:space="preserve">(в ред. </w:t>
      </w:r>
      <w:hyperlink w:history="0" r:id="rId249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единовременного пособия членам семей граждан Российской Федерации, иностранных граждан и лиц без гражданства, погибших (умерших) в результате чрезвычайной ситуации природного и техногенного характера.</w:t>
      </w:r>
    </w:p>
    <w:p>
      <w:pPr>
        <w:pStyle w:val="0"/>
        <w:jc w:val="both"/>
      </w:pPr>
      <w:r>
        <w:rPr>
          <w:sz w:val="20"/>
        </w:rPr>
        <w:t xml:space="preserve">(в ред. </w:t>
      </w:r>
      <w:hyperlink w:history="0" r:id="rId249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49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4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4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49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50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50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0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0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50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16 календарных дней с даты регистрации заявления в ЦСЗН в соответствии с </w:t>
      </w:r>
      <w:hyperlink w:history="0" w:anchor="P2125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083" w:name="P21083"/>
    <w:bookmarkEnd w:id="21083"/>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505">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1095" w:name="P21095"/>
    <w:bookmarkEnd w:id="2109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50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507"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50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5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5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5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4) документ (документы), подтверждающий (подтверждающие) информацию о нахождении заявителя на иждивении погибшего;</w:t>
      </w:r>
    </w:p>
    <w:p>
      <w:pPr>
        <w:pStyle w:val="0"/>
        <w:spacing w:before="200" w:line-rule="auto"/>
        <w:ind w:firstLine="540"/>
        <w:jc w:val="both"/>
      </w:pPr>
      <w:r>
        <w:rPr>
          <w:sz w:val="20"/>
        </w:rPr>
        <w:t xml:space="preserve">5) постановление следователя (дознавателя, судьи) или определение суда, подтверждающие факт гибели (смерти) гражданина в результате чрезвычайной ситуации.</w:t>
      </w:r>
    </w:p>
    <w:bookmarkStart w:id="21110" w:name="P21110"/>
    <w:bookmarkEnd w:id="21110"/>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51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513"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51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51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51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51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518"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51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52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52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522"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1124" w:name="P21124"/>
    <w:bookmarkEnd w:id="21124"/>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1153" w:name="P21153"/>
    <w:bookmarkEnd w:id="21153"/>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52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524"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52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52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1153"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заявителями в электронной форме через личный кабинет заявителя на ЕПГУ документов, указанных в </w:t>
      </w:r>
      <w:hyperlink w:history="0" w:anchor="P210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124"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5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52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52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53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53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53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53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53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133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1196" w:name="P21196"/>
    <w:bookmarkEnd w:id="21196"/>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5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5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5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1202" w:name="P21202"/>
    <w:bookmarkEnd w:id="21202"/>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53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1204" w:name="P21204"/>
    <w:bookmarkEnd w:id="21204"/>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53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119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1202"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54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54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7)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230" w:name="P21230"/>
    <w:bookmarkEnd w:id="2123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542" w:tooltip="Постановление Правительства Ленинградской области от 19.05.2022 N 334 (ред. от 04.04.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543"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1196"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1204"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54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545"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гражданином Российской Федерации, иностранным гражданином или лицом без гражданства, как членом семьи лица, погибшего (умершего) в результате чрезвычайной ситуации природного и техногенного характера на территории Ленинградской области, единовременного пособия в соответствии с Порядком ранее;</w:t>
      </w:r>
    </w:p>
    <w:p>
      <w:pPr>
        <w:pStyle w:val="0"/>
        <w:jc w:val="both"/>
      </w:pPr>
      <w:r>
        <w:rPr>
          <w:sz w:val="20"/>
        </w:rPr>
        <w:t xml:space="preserve">(пп. 4 в ред. </w:t>
      </w:r>
      <w:hyperlink w:history="0" r:id="rId254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1083" w:tooltip="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5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257" w:name="P21257"/>
    <w:bookmarkEnd w:id="21257"/>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1271" w:name="P21271"/>
    <w:bookmarkEnd w:id="2127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54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127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5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5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5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1331" w:name="P21331"/>
    <w:bookmarkEnd w:id="2133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5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1336" w:name="P21336"/>
    <w:bookmarkEnd w:id="21336"/>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1257"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337" w:name="P21337"/>
    <w:bookmarkEnd w:id="21337"/>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1338" w:name="P21338"/>
    <w:bookmarkEnd w:id="21338"/>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w:t>
      </w:r>
    </w:p>
    <w:bookmarkStart w:id="21339" w:name="P21339"/>
    <w:bookmarkEnd w:id="21339"/>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10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1336"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1257"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1337"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1338"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7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123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1339"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5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554"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55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1370" w:name="P21370"/>
    <w:bookmarkEnd w:id="2137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137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55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133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55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10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10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110"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55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5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56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5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5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5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5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56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56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109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110"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57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57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1518" w:name="P21518"/>
    <w:bookmarkEnd w:id="2151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ЕДИНОВРЕМЕННОГО ПОСОБИЯ</w:t>
      </w:r>
    </w:p>
    <w:p>
      <w:pPr>
        <w:pStyle w:val="2"/>
        <w:jc w:val="center"/>
      </w:pPr>
      <w:r>
        <w:rPr>
          <w:sz w:val="20"/>
        </w:rPr>
        <w:t xml:space="preserve">ГРАЖДАНАМ РОССИЙСКОЙ ФЕДЕРАЦИИ, ИНОСТРАННЫМ ГРАЖДАНАМ</w:t>
      </w:r>
    </w:p>
    <w:p>
      <w:pPr>
        <w:pStyle w:val="2"/>
        <w:jc w:val="center"/>
      </w:pPr>
      <w:r>
        <w:rPr>
          <w:sz w:val="20"/>
        </w:rPr>
        <w:t xml:space="preserve">И ЛИЦАМ БЕЗ ГРАЖДАНСТВА, ПОЛУЧИВШИМ ВРЕД ЗДОРОВЬЮ</w:t>
      </w:r>
    </w:p>
    <w:p>
      <w:pPr>
        <w:pStyle w:val="2"/>
        <w:jc w:val="center"/>
      </w:pPr>
      <w:r>
        <w:rPr>
          <w:sz w:val="20"/>
        </w:rPr>
        <w:t xml:space="preserve">В РЕЗУЛЬТАТЕ ЧРЕЗВЫЧАЙНОЙ СИТУАЦИИ ПРИРОДНОГО</w:t>
      </w:r>
    </w:p>
    <w:p>
      <w:pPr>
        <w:pStyle w:val="2"/>
        <w:jc w:val="center"/>
      </w:pPr>
      <w:r>
        <w:rPr>
          <w:sz w:val="20"/>
        </w:rPr>
        <w:t xml:space="preserve">И ТЕХНОГЕННОГО ХАРАКТЕРА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572" w:tooltip="Приказ комитета по социальной защите населения Ленинградской области от 30.05.2022 N 04-2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30.05.2022 N 04-24; в ред. Приказов комитета по социальной защите</w:t>
            </w:r>
          </w:p>
          <w:p>
            <w:pPr>
              <w:pStyle w:val="0"/>
              <w:jc w:val="center"/>
            </w:pPr>
            <w:r>
              <w:rPr>
                <w:sz w:val="20"/>
                <w:color w:val="392c69"/>
              </w:rPr>
              <w:t xml:space="preserve">населения Ленинградской области от 15.02.2023 </w:t>
            </w:r>
            <w:hyperlink w:history="0" r:id="rId2573"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w:t>
              </w:r>
            </w:hyperlink>
            <w:r>
              <w:rPr>
                <w:sz w:val="20"/>
                <w:color w:val="392c69"/>
              </w:rPr>
              <w:t xml:space="preserve">,</w:t>
            </w:r>
          </w:p>
          <w:p>
            <w:pPr>
              <w:pStyle w:val="0"/>
              <w:jc w:val="center"/>
            </w:pPr>
            <w:r>
              <w:rPr>
                <w:sz w:val="20"/>
                <w:color w:val="392c69"/>
              </w:rPr>
              <w:t xml:space="preserve">от 02.06.2023 </w:t>
            </w:r>
            <w:hyperlink w:history="0" r:id="rId257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color w:val="392c69"/>
              </w:rPr>
              <w:t xml:space="preserve">, от 09.01.2024 </w:t>
            </w:r>
            <w:hyperlink w:history="0" r:id="rId257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14.06.2024 </w:t>
            </w:r>
            <w:hyperlink w:history="0" r:id="rId257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w:t>
            </w:r>
          </w:p>
          <w:p>
            <w:pPr>
              <w:pStyle w:val="0"/>
              <w:jc w:val="center"/>
            </w:pPr>
            <w:r>
              <w:rPr>
                <w:sz w:val="20"/>
                <w:color w:val="392c69"/>
              </w:rPr>
              <w:t xml:space="preserve">от 28.12.2024 </w:t>
            </w:r>
            <w:hyperlink w:history="0" r:id="rId257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578"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257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258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единовременного</w:t>
      </w:r>
    </w:p>
    <w:p>
      <w:pPr>
        <w:pStyle w:val="0"/>
        <w:jc w:val="center"/>
      </w:pPr>
      <w:r>
        <w:rPr>
          <w:sz w:val="20"/>
        </w:rPr>
        <w:t xml:space="preserve">пособия гражданам Российской Федерации, иностранным</w:t>
      </w:r>
    </w:p>
    <w:p>
      <w:pPr>
        <w:pStyle w:val="0"/>
        <w:jc w:val="center"/>
      </w:pPr>
      <w:r>
        <w:rPr>
          <w:sz w:val="20"/>
        </w:rPr>
        <w:t xml:space="preserve">гражданам и лицам без гражданства, получившим вред здоровью</w:t>
      </w:r>
    </w:p>
    <w:p>
      <w:pPr>
        <w:pStyle w:val="0"/>
        <w:jc w:val="center"/>
      </w:pPr>
      <w:r>
        <w:rPr>
          <w:sz w:val="20"/>
        </w:rPr>
        <w:t xml:space="preserve">в результате чрезвычайной ситуации природного и техногенного</w:t>
      </w:r>
    </w:p>
    <w:p>
      <w:pPr>
        <w:pStyle w:val="0"/>
        <w:jc w:val="center"/>
      </w:pPr>
      <w:r>
        <w:rPr>
          <w:sz w:val="20"/>
        </w:rPr>
        <w:t xml:space="preserve">характера на территории Ленинградской области)</w:t>
      </w:r>
    </w:p>
    <w:p>
      <w:pPr>
        <w:pStyle w:val="0"/>
        <w:jc w:val="center"/>
      </w:pPr>
      <w:r>
        <w:rPr>
          <w:sz w:val="20"/>
        </w:rPr>
        <w:t xml:space="preserve">(далее - регламент, государственная услуга)</w:t>
      </w:r>
    </w:p>
    <w:p>
      <w:pPr>
        <w:pStyle w:val="0"/>
        <w:jc w:val="center"/>
      </w:pPr>
      <w:r>
        <w:rPr>
          <w:sz w:val="20"/>
        </w:rPr>
        <w:t xml:space="preserve">(в ред. </w:t>
      </w:r>
      <w:hyperlink w:history="0" r:id="rId258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w:t>
      </w:r>
    </w:p>
    <w:p>
      <w:pPr>
        <w:pStyle w:val="0"/>
        <w:jc w:val="center"/>
      </w:pPr>
      <w:r>
        <w:rPr>
          <w:sz w:val="20"/>
        </w:rPr>
        <w:t xml:space="preserve">Ленинградской области от 02.06.2023 N 04-34)</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из числа граждан Российской Федерации, постоянно проживающих на территории Российской Федерации, иностранных граждан, постоянно проживающих на территории Российской Федерации в случаях, предусмотренных международными договорами Российской Федерации, а также лиц без гражданства, постоянно проживающих на территории Российской Федерации, получивших в результате чрезвычайной ситуации природного и техногенного характера вред здоровью, с учетом степени тяжести вреда здоровью из расчета степени тяжести вреда.</w:t>
      </w:r>
    </w:p>
    <w:p>
      <w:pPr>
        <w:pStyle w:val="0"/>
        <w:jc w:val="both"/>
      </w:pPr>
      <w:r>
        <w:rPr>
          <w:sz w:val="20"/>
        </w:rPr>
        <w:t xml:space="preserve">(п. 1.2 в ред. </w:t>
      </w:r>
      <w:hyperlink w:history="0" r:id="rId258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583">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2584">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585">
        <w:r>
          <w:rPr>
            <w:sz w:val="20"/>
            <w:color w:val="0000ff"/>
          </w:rPr>
          <w:t xml:space="preserve">www.gu.lenobl.ru</w:t>
        </w:r>
      </w:hyperlink>
      <w:r>
        <w:rPr>
          <w:sz w:val="20"/>
        </w:rPr>
        <w:t xml:space="preserve"> / </w:t>
      </w:r>
      <w:hyperlink w:history="0" r:id="rId2586">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ГБУ ЛО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 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 (далее - государственная услуга).</w:t>
      </w:r>
    </w:p>
    <w:p>
      <w:pPr>
        <w:pStyle w:val="0"/>
        <w:jc w:val="both"/>
      </w:pPr>
      <w:r>
        <w:rPr>
          <w:sz w:val="20"/>
        </w:rPr>
        <w:t xml:space="preserve">(в ред. </w:t>
      </w:r>
      <w:hyperlink w:history="0" r:id="rId2587"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единовременного пособия гражданам Российской Федерации, иностранным гражданам и лицам без гражданства, получившим вред здоровью в результате чрезвычайной ситуации природного и техногенного характера.</w:t>
      </w:r>
    </w:p>
    <w:p>
      <w:pPr>
        <w:pStyle w:val="0"/>
        <w:jc w:val="both"/>
      </w:pPr>
      <w:r>
        <w:rPr>
          <w:sz w:val="20"/>
        </w:rPr>
        <w:t xml:space="preserve">(в ред. </w:t>
      </w:r>
      <w:hyperlink w:history="0" r:id="rId258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258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9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9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592"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17.03.2025 </w:t>
      </w:r>
      <w:hyperlink w:history="0" r:id="rId25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5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5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59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5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16 календарных дней с даты регистрации заявления в ЦСЗН в соответствии с </w:t>
      </w:r>
      <w:hyperlink w:history="0" w:anchor="P218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633" w:name="P21633"/>
    <w:bookmarkEnd w:id="21633"/>
    <w:p>
      <w:pPr>
        <w:pStyle w:val="0"/>
        <w:spacing w:before="200" w:line-rule="auto"/>
        <w:ind w:firstLine="540"/>
        <w:jc w:val="both"/>
      </w:pPr>
      <w:r>
        <w:rPr>
          <w:sz w:val="20"/>
        </w:rPr>
        <w:t xml:space="preserve">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598">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1645" w:name="P21645"/>
    <w:bookmarkEnd w:id="2164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259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 заполненное на основании:</w:t>
      </w:r>
    </w:p>
    <w:p>
      <w:pPr>
        <w:pStyle w:val="0"/>
        <w:spacing w:before="200" w:line-rule="auto"/>
        <w:ind w:firstLine="540"/>
        <w:jc w:val="both"/>
      </w:pPr>
      <w:r>
        <w:rPr>
          <w:sz w:val="20"/>
        </w:rPr>
        <w:t xml:space="preserve">паспортных данных;</w:t>
      </w:r>
    </w:p>
    <w:p>
      <w:pPr>
        <w:pStyle w:val="0"/>
        <w:spacing w:before="200" w:line-rule="auto"/>
        <w:ind w:firstLine="540"/>
        <w:jc w:val="both"/>
      </w:pPr>
      <w:r>
        <w:rPr>
          <w:sz w:val="20"/>
        </w:rPr>
        <w:t xml:space="preserve">сведений о месте проживания заявителя;</w:t>
      </w:r>
    </w:p>
    <w:p>
      <w:pPr>
        <w:pStyle w:val="0"/>
        <w:spacing w:before="200" w:line-rule="auto"/>
        <w:ind w:firstLine="540"/>
        <w:jc w:val="both"/>
      </w:pPr>
      <w:r>
        <w:rPr>
          <w:sz w:val="20"/>
        </w:rPr>
        <w:t xml:space="preserve">сведений, указанных в СНИЛС.</w:t>
      </w:r>
    </w:p>
    <w:p>
      <w:pPr>
        <w:pStyle w:val="0"/>
        <w:spacing w:before="200" w:line-rule="auto"/>
        <w:ind w:firstLine="540"/>
        <w:jc w:val="both"/>
      </w:pPr>
      <w:r>
        <w:rPr>
          <w:sz w:val="20"/>
        </w:rPr>
        <w:t xml:space="preserve">В случае если заявителем является иностранный гражданин или лицо без гражданства, одновременно с заявлением заявитель представляет документ, подтверждающий личность иностранного гражданина или лица без гражданства в Российской Федерации, в соответствии со </w:t>
      </w:r>
      <w:hyperlink w:history="0" r:id="rId2600"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601"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6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6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260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и его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pPr>
        <w:pStyle w:val="0"/>
        <w:spacing w:before="200" w:line-rule="auto"/>
        <w:ind w:firstLine="540"/>
        <w:jc w:val="both"/>
      </w:pPr>
      <w:r>
        <w:rPr>
          <w:sz w:val="20"/>
        </w:rPr>
        <w:t xml:space="preserve">4) постановление следователя (дознавателя, судьи) или определение суда о признании гражданина пострадавшим и получившим вред здоровью в результате чрезвычайной ситуации.</w:t>
      </w:r>
    </w:p>
    <w:bookmarkStart w:id="21659" w:name="P21659"/>
    <w:bookmarkEnd w:id="21659"/>
    <w:p>
      <w:pPr>
        <w:pStyle w:val="0"/>
        <w:spacing w:before="200" w:line-rule="auto"/>
        <w:ind w:firstLine="540"/>
        <w:jc w:val="both"/>
      </w:pPr>
      <w:r>
        <w:rPr>
          <w:sz w:val="20"/>
        </w:rPr>
        <w:t xml:space="preserve">2.6.1. Представитель заявителя из числа:</w:t>
      </w:r>
    </w:p>
    <w:p>
      <w:pPr>
        <w:pStyle w:val="0"/>
        <w:spacing w:before="200" w:line-rule="auto"/>
        <w:ind w:firstLine="540"/>
        <w:jc w:val="both"/>
      </w:pPr>
      <w:r>
        <w:rPr>
          <w:sz w:val="20"/>
        </w:rPr>
        <w:t xml:space="preserve">1) законных представителей (опекунов, попечителей) дополнительно представляет документ, удостоверяющий личность представителя (паспорт гражданина Российской Федерации, паспорт гражданина СССР, временное </w:t>
      </w:r>
      <w:hyperlink w:history="0" r:id="rId260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606"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 - при наличии;</w:t>
      </w:r>
    </w:p>
    <w:p>
      <w:pPr>
        <w:pStyle w:val="0"/>
        <w:jc w:val="both"/>
      </w:pPr>
      <w:r>
        <w:rPr>
          <w:sz w:val="20"/>
        </w:rPr>
        <w:t xml:space="preserve">(в ред. </w:t>
      </w:r>
      <w:hyperlink w:history="0" r:id="rId260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2) уполномоченных лиц дополнительно представляет документ, удостоверяющий личность (паспорт гражданина Российской Федерации, паспорт гражданина СССР, временное </w:t>
      </w:r>
      <w:hyperlink w:history="0" r:id="rId2608"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документ, подтверждающий личность иностранного гражданина или лица без гражданства в Российской Федерации, в соответствии со </w:t>
      </w:r>
      <w:hyperlink w:history="0" r:id="rId2609" w:tooltip="Федеральный закон от 25.07.2002 N 115-ФЗ (ред. от 28.12.2024) &quot;О правовом положении иностранных граждан в Российской Федерации&quot; (с изм. и доп., вступ. в силу с 01.06.2025) {КонсультантПлюс}">
        <w:r>
          <w:rPr>
            <w:sz w:val="20"/>
            <w:color w:val="0000ff"/>
          </w:rPr>
          <w:t xml:space="preserve">статьей 10</w:t>
        </w:r>
      </w:hyperlink>
      <w:r>
        <w:rPr>
          <w:sz w:val="20"/>
        </w:rPr>
        <w:t xml:space="preserve"> Федерального закона от 25 июля 2002 года N 115-ФЗ "О правовом положении иностранных граждан в Российской Федерации" (в случае если представитель является иностранным гражданином или лицом без гражданства)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jc w:val="both"/>
      </w:pPr>
      <w:r>
        <w:rPr>
          <w:sz w:val="20"/>
        </w:rPr>
        <w:t xml:space="preserve">(в ред. </w:t>
      </w:r>
      <w:hyperlink w:history="0" r:id="rId2610"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61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61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61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частей, соединений, учреждений или заведений;</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лиц из числа заявителей,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jc w:val="both"/>
      </w:pPr>
      <w:r>
        <w:rPr>
          <w:sz w:val="20"/>
        </w:rPr>
        <w:t xml:space="preserve">(в ред. Приказов комитета по социальной защите населения Ленинградской области от 02.06.2023 </w:t>
      </w:r>
      <w:hyperlink w:history="0" r:id="rId2614"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04-34</w:t>
        </w:r>
      </w:hyperlink>
      <w:r>
        <w:rPr>
          <w:sz w:val="20"/>
        </w:rPr>
        <w:t xml:space="preserve">, от 09.01.2024 </w:t>
      </w:r>
      <w:hyperlink w:history="0" r:id="rId261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1673" w:name="P21673"/>
    <w:bookmarkEnd w:id="21673"/>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ЕПГУ.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1702" w:name="P21702"/>
    <w:bookmarkEnd w:id="21702"/>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органе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14 - летнего возраста;</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и(или) членов его семьи, указанных в заявлении;</w:t>
      </w:r>
    </w:p>
    <w:p>
      <w:pPr>
        <w:pStyle w:val="0"/>
        <w:jc w:val="both"/>
      </w:pPr>
      <w:r>
        <w:rPr>
          <w:sz w:val="20"/>
        </w:rPr>
        <w:t xml:space="preserve">(в ред. </w:t>
      </w:r>
      <w:hyperlink w:history="0" r:id="rId261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в территориальном органе Фонда пенсионного и социального страхования Российской Федерации:</w:t>
      </w:r>
    </w:p>
    <w:p>
      <w:pPr>
        <w:pStyle w:val="0"/>
        <w:jc w:val="both"/>
      </w:pPr>
      <w:r>
        <w:rPr>
          <w:sz w:val="20"/>
        </w:rPr>
        <w:t xml:space="preserve">(в ред. </w:t>
      </w:r>
      <w:hyperlink w:history="0" r:id="rId2617" w:tooltip="Приказ комитета по социальной защите населения Ленинградской области от 15.02.2023 N 04-10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15.02.2023 N 04-10)</w:t>
      </w:r>
    </w:p>
    <w:p>
      <w:pPr>
        <w:pStyle w:val="0"/>
        <w:spacing w:before="200" w:line-rule="auto"/>
        <w:ind w:firstLine="540"/>
        <w:jc w:val="both"/>
      </w:pPr>
      <w:r>
        <w:rPr>
          <w:sz w:val="20"/>
        </w:rPr>
        <w:t xml:space="preserve">информацию о страховом номере индивидуального лицевого счета заявителя и(или) члена его семьи - в случае отсутствия, указанной информации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jc w:val="both"/>
      </w:pPr>
      <w:r>
        <w:rPr>
          <w:sz w:val="20"/>
        </w:rPr>
        <w:t xml:space="preserve">(в ред. </w:t>
      </w:r>
      <w:hyperlink w:history="0" r:id="rId261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3) в Единой централизованной цифровой платформе в социальной сфере - сведения о рождении, усыновлении (удочерении), о смерти, о заключении (расторжении) брака, о перемене имени, о родителях ребенка, за исключением случаев регистрации записи соответствующего акта компетентным органом иностранного государства;</w:t>
      </w:r>
    </w:p>
    <w:p>
      <w:pPr>
        <w:pStyle w:val="0"/>
        <w:jc w:val="both"/>
      </w:pPr>
      <w:r>
        <w:rPr>
          <w:sz w:val="20"/>
        </w:rPr>
        <w:t xml:space="preserve">(в ред. </w:t>
      </w:r>
      <w:hyperlink w:history="0" r:id="rId2619"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4) в органе опеки и попечительства Ленинградской области:</w:t>
      </w:r>
    </w:p>
    <w:p>
      <w:pPr>
        <w:pStyle w:val="0"/>
        <w:spacing w:before="200" w:line-rule="auto"/>
        <w:ind w:firstLine="540"/>
        <w:jc w:val="both"/>
      </w:pPr>
      <w:r>
        <w:rPr>
          <w:sz w:val="20"/>
        </w:rPr>
        <w:t xml:space="preserve">сведения об установлении опеки (попечительства) над лицами, указанными в заявлении о назначении пособия, о лишении или ограничении родительских прав в отношении лица, подавшего заявление на ребенка (детей);</w:t>
      </w:r>
    </w:p>
    <w:p>
      <w:pPr>
        <w:pStyle w:val="0"/>
        <w:spacing w:before="200" w:line-rule="auto"/>
        <w:ind w:firstLine="540"/>
        <w:jc w:val="both"/>
      </w:pPr>
      <w:r>
        <w:rPr>
          <w:sz w:val="20"/>
        </w:rPr>
        <w:t xml:space="preserve">5) в органе исполнительной власти Ленинградской области, организующем и обеспечивающем реализацию полномочий Ленинградской области в сфере обеспечения общественной безопасности, правопорядка, противодействия терроризму,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обеспечения деятельности мировых судей:</w:t>
      </w:r>
    </w:p>
    <w:p>
      <w:pPr>
        <w:pStyle w:val="0"/>
        <w:spacing w:before="200" w:line-rule="auto"/>
        <w:ind w:firstLine="540"/>
        <w:jc w:val="both"/>
      </w:pPr>
      <w:r>
        <w:rPr>
          <w:sz w:val="20"/>
        </w:rPr>
        <w:t xml:space="preserve">сведения о нахождении населенного пункта в границах зоны чрезвычайной ситуации.</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1702"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заявителями в электронной форме через личный кабинет заявителя на ЕПГУ документов, указанных в </w:t>
      </w:r>
      <w:hyperlink w:history="0" w:anchor="P2164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673" w:tooltip="2.6.2.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jc w:val="both"/>
      </w:pPr>
      <w:r>
        <w:rPr>
          <w:sz w:val="20"/>
        </w:rPr>
        <w:t xml:space="preserve">(п. 2.7.2 в ред. </w:t>
      </w:r>
      <w:hyperlink w:history="0" r:id="rId262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6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6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6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6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соответствующего запроса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26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262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jc w:val="both"/>
      </w:pPr>
      <w:r>
        <w:rPr>
          <w:sz w:val="20"/>
        </w:rPr>
        <w:t xml:space="preserve">(в ред. </w:t>
      </w:r>
      <w:hyperlink w:history="0" r:id="rId26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18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1745" w:name="P21745"/>
    <w:bookmarkEnd w:id="21745"/>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62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62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63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1751" w:name="P21751"/>
    <w:bookmarkEnd w:id="21751"/>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63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1753" w:name="P21753"/>
    <w:bookmarkEnd w:id="21753"/>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63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174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1751"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jc w:val="both"/>
      </w:pPr>
      <w:r>
        <w:rPr>
          <w:sz w:val="20"/>
        </w:rPr>
        <w:t xml:space="preserve">(п. 2.8.1 введен </w:t>
      </w:r>
      <w:hyperlink w:history="0" r:id="rId263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 срок подачи документов;</w:t>
      </w:r>
    </w:p>
    <w:p>
      <w:pPr>
        <w:pStyle w:val="0"/>
        <w:spacing w:before="200" w:line-rule="auto"/>
        <w:ind w:firstLine="540"/>
        <w:jc w:val="both"/>
      </w:pPr>
      <w:r>
        <w:rPr>
          <w:sz w:val="20"/>
        </w:rPr>
        <w:t xml:space="preserve">2)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3) утратил силу. - </w:t>
      </w:r>
      <w:hyperlink w:history="0" r:id="rId263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4) заявление на получение услуги оформлено не в соответствии с административным регламентом;</w:t>
      </w:r>
    </w:p>
    <w:p>
      <w:pPr>
        <w:pStyle w:val="0"/>
        <w:spacing w:before="200" w:line-rule="auto"/>
        <w:ind w:firstLine="540"/>
        <w:jc w:val="both"/>
      </w:pPr>
      <w:r>
        <w:rPr>
          <w:sz w:val="20"/>
        </w:rPr>
        <w:t xml:space="preserve">5) заявление с комплектом документов подписаны недействительной электронной подписью;</w:t>
      </w:r>
    </w:p>
    <w:p>
      <w:pPr>
        <w:pStyle w:val="0"/>
        <w:spacing w:before="200" w:line-rule="auto"/>
        <w:ind w:firstLine="540"/>
        <w:jc w:val="both"/>
      </w:pPr>
      <w:r>
        <w:rPr>
          <w:sz w:val="20"/>
        </w:rPr>
        <w:t xml:space="preserve">6)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7)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0"/>
        <w:spacing w:before="200" w:line-rule="auto"/>
        <w:ind w:firstLine="540"/>
        <w:jc w:val="both"/>
      </w:pPr>
      <w:r>
        <w:rPr>
          <w:sz w:val="20"/>
        </w:rPr>
        <w:t xml:space="preserve">8)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779" w:name="P21779"/>
    <w:bookmarkEnd w:id="2177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несоответствие заявителя требованиям, указанным в </w:t>
      </w:r>
      <w:hyperlink w:history="0" r:id="rId2635" w:tooltip="Постановление Правительства Ленинградской области от 19.05.2022 N 334 (ред. от 04.04.2025) &quot;Об установлении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ии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и внесении изменения в постановление {КонсультантПлюс}">
        <w:r>
          <w:rPr>
            <w:sz w:val="20"/>
            <w:color w:val="0000ff"/>
          </w:rPr>
          <w:t xml:space="preserve">пункте 2</w:t>
        </w:r>
      </w:hyperlink>
      <w:r>
        <w:rPr>
          <w:sz w:val="20"/>
        </w:rPr>
        <w:t xml:space="preserve"> Порядка оказания единовременной материальной помощи, финансовой помощи и выплаты единовременных пособий в случаях возникновения чрезвычайных ситуаций природного и техногенного характера, утвержденного постановлением Правительства Ленинградской области от 19 мая 2022 года N 334 (далее - Порядок);</w:t>
      </w:r>
    </w:p>
    <w:p>
      <w:pPr>
        <w:pStyle w:val="0"/>
        <w:jc w:val="both"/>
      </w:pPr>
      <w:r>
        <w:rPr>
          <w:sz w:val="20"/>
        </w:rPr>
        <w:t xml:space="preserve">(пп. 1 в ред. </w:t>
      </w:r>
      <w:hyperlink w:history="0" r:id="rId2636"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1745"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1753"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63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представленных заявителем сведений, выявленного в том числе в ходе проверки сведений в рамках межведомственного взаимодействия;</w:t>
      </w:r>
    </w:p>
    <w:p>
      <w:pPr>
        <w:pStyle w:val="0"/>
        <w:jc w:val="both"/>
      </w:pPr>
      <w:r>
        <w:rPr>
          <w:sz w:val="20"/>
        </w:rPr>
        <w:t xml:space="preserve">(в ред. </w:t>
      </w:r>
      <w:hyperlink w:history="0" r:id="rId2638"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4) получение единовременного пособия гражданином Российской Федерации, иностранным гражданином или лицом без гражданства, получившим вред здоровью в результате чрезвычайной ситуации природного и техногенного характера на территории Ленинградской области, в соответствии с Порядком ранее;</w:t>
      </w:r>
    </w:p>
    <w:p>
      <w:pPr>
        <w:pStyle w:val="0"/>
        <w:jc w:val="both"/>
      </w:pPr>
      <w:r>
        <w:rPr>
          <w:sz w:val="20"/>
        </w:rPr>
        <w:t xml:space="preserve">(пп. 4 в ред. </w:t>
      </w:r>
      <w:hyperlink w:history="0" r:id="rId2639"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spacing w:before="200" w:line-rule="auto"/>
        <w:ind w:firstLine="540"/>
        <w:jc w:val="both"/>
      </w:pPr>
      <w:r>
        <w:rPr>
          <w:sz w:val="20"/>
        </w:rPr>
        <w:t xml:space="preserve">5) поступление заявления по истечении срока, указанного в </w:t>
      </w:r>
      <w:hyperlink w:history="0" w:anchor="P21633" w:tooltip="2.4.1. Государственная услуга предоставляется заявителю, если заявление о ее предоставлении последовало не позднее 12 месяцев со дня введения режима чрезвычайной ситуации.">
        <w:r>
          <w:rPr>
            <w:sz w:val="20"/>
            <w:color w:val="0000ff"/>
          </w:rPr>
          <w:t xml:space="preserve">пункте 2.4.1</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64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1806" w:name="P21806"/>
    <w:bookmarkEnd w:id="2180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1820" w:name="P21820"/>
    <w:bookmarkEnd w:id="2182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6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182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 ред. </w:t>
      </w:r>
      <w:hyperlink w:history="0" r:id="rId264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Подача запросов, документов, информации, необходимых для получения государственной услуги, а также получение результатов ее предоставления осуществляются в любом предоставляющем такую услугу МФЦ при наличии соглашения, указанного в </w:t>
      </w:r>
      <w:hyperlink w:history="0" r:id="rId26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64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1880" w:name="P21880"/>
    <w:bookmarkEnd w:id="2188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6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1885" w:name="P21885"/>
    <w:bookmarkEnd w:id="2188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180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1886" w:name="P21886"/>
    <w:bookmarkEnd w:id="2188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1887" w:name="P21887"/>
    <w:bookmarkEnd w:id="2188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12 рабочих дней со дня направления межведомственных запросов;</w:t>
      </w:r>
    </w:p>
    <w:bookmarkStart w:id="21888" w:name="P21888"/>
    <w:bookmarkEnd w:id="2188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164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1885"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180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188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188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1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177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1888"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64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647"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64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1919" w:name="P21919"/>
    <w:bookmarkEnd w:id="21919"/>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1919"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jc w:val="both"/>
      </w:pPr>
      <w:r>
        <w:rPr>
          <w:sz w:val="20"/>
        </w:rPr>
        <w:t xml:space="preserve">(в ред. </w:t>
      </w:r>
      <w:hyperlink w:history="0" r:id="rId264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18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jc w:val="both"/>
      </w:pPr>
      <w:r>
        <w:rPr>
          <w:sz w:val="20"/>
        </w:rPr>
        <w:t xml:space="preserve">(в ред. </w:t>
      </w:r>
      <w:hyperlink w:history="0" r:id="rId265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164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3.2.9. В случае подачи заявителями в электронной форме через личный кабинет заявителя на ЕПГУ документов, имеющих подчистки, приписки, плохое качество сканирования, специалист ЦСЗН оставляет за собой право пригласить заявителя для предоставления необходимых документов, указанных в </w:t>
      </w:r>
      <w:hyperlink w:history="0" w:anchor="P2164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659" w:tooltip="2.6.1. Представитель заявителя из числа:">
        <w:r>
          <w:rPr>
            <w:sz w:val="20"/>
            <w:color w:val="0000ff"/>
          </w:rPr>
          <w:t xml:space="preserve">2.6.1</w:t>
        </w:r>
      </w:hyperlink>
      <w:r>
        <w:rPr>
          <w:sz w:val="20"/>
        </w:rPr>
        <w:t xml:space="preserve"> настоящего административного регламента.</w:t>
      </w:r>
    </w:p>
    <w:p>
      <w:pPr>
        <w:pStyle w:val="0"/>
        <w:jc w:val="both"/>
      </w:pPr>
      <w:r>
        <w:rPr>
          <w:sz w:val="20"/>
        </w:rPr>
        <w:t xml:space="preserve">(в ред. </w:t>
      </w:r>
      <w:hyperlink w:history="0" r:id="rId2651" w:tooltip="Приказ комитета по социальной защите населения Ленинградской области от 02.06.2023 N 04-34 &quot;О внесении изменений в приказ комитета по социальной защите населения Ленинградской области от 31.01.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02.06.2023 N 04-34)</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или направить посредством МФЦ либо почтовым отправлением, либо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2"/>
        <w:jc w:val="center"/>
      </w:pPr>
      <w:r>
        <w:rPr>
          <w:sz w:val="20"/>
        </w:rPr>
        <w:t xml:space="preserve">Требования к порядку и формам контроля за предоставлением</w:t>
      </w:r>
    </w:p>
    <w:p>
      <w:pPr>
        <w:pStyle w:val="2"/>
        <w:jc w:val="center"/>
      </w:pPr>
      <w:r>
        <w:rPr>
          <w:sz w:val="20"/>
        </w:rPr>
        <w:t xml:space="preserve">государственной услуги, в том числе со стороны граждан,</w:t>
      </w:r>
    </w:p>
    <w:p>
      <w:pPr>
        <w:pStyle w:val="2"/>
        <w:jc w:val="center"/>
      </w:pPr>
      <w:r>
        <w:rPr>
          <w:sz w:val="20"/>
        </w:rPr>
        <w:t xml:space="preserve">их объединений и организаций</w:t>
      </w:r>
    </w:p>
    <w:p>
      <w:pPr>
        <w:pStyle w:val="0"/>
        <w:ind w:firstLine="540"/>
        <w:jc w:val="both"/>
      </w:pPr>
      <w:r>
        <w:rPr>
          <w:sz w:val="20"/>
        </w:rPr>
      </w:r>
    </w:p>
    <w:p>
      <w:pPr>
        <w:pStyle w:val="0"/>
        <w:ind w:firstLine="540"/>
        <w:jc w:val="both"/>
      </w:pPr>
      <w:r>
        <w:rPr>
          <w:sz w:val="20"/>
        </w:rPr>
        <w:t xml:space="preserve">4.4. Контроль за предоставлением государственной услуги со стороны граждан (объединений, организаций) осуществляется посредством получения полной, актуальной и достоверной информации о деятельности ЦСЗН, органа местного самоуправления и МФЦ при предоставлении государственной услуги, рассмотрении обращений (жалоб) и при обжаловании решений действий (бездействия) должностных лиц в процессе предоставления государственной услуги.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6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6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6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6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6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6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6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164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1659" w:tooltip="2.6.1. Представитель заявителя из числа:">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66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66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46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2067" w:name="P22067"/>
    <w:bookmarkEnd w:id="22067"/>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НА РЕБЕНКА, ИМЕЮЩЕГО ЗАБОЛЕВАНИЕ,</w:t>
      </w:r>
    </w:p>
    <w:p>
      <w:pPr>
        <w:pStyle w:val="2"/>
        <w:jc w:val="center"/>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665"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25.03.2025 N 04-35)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мер</w:t>
      </w:r>
    </w:p>
    <w:p>
      <w:pPr>
        <w:pStyle w:val="0"/>
        <w:jc w:val="center"/>
      </w:pPr>
      <w:r>
        <w:rPr>
          <w:sz w:val="20"/>
        </w:rPr>
        <w:t xml:space="preserve">социальной поддержки на ребенка, имеющего заболевание</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"целиакия", являются физические лица (далее - заявители) из числа одного из родителей, опекунов, попечителей, совместно проживающего с ребенком на территории Ленинградской области.</w:t>
      </w:r>
    </w:p>
    <w:bookmarkStart w:id="22092" w:name="P22092"/>
    <w:bookmarkEnd w:id="22092"/>
    <w:p>
      <w:pPr>
        <w:pStyle w:val="0"/>
        <w:spacing w:before="200" w:line-rule="auto"/>
        <w:ind w:firstLine="540"/>
        <w:jc w:val="both"/>
      </w:pPr>
      <w:r>
        <w:rPr>
          <w:sz w:val="20"/>
        </w:rPr>
        <w:t xml:space="preserve">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или абилитации инвалида, выданной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(далее - заявители) из числа одного из родителей, опекунов, попечителей, совместно проживающего с ребенком-инвалидом на территории Ленинградской области.</w:t>
      </w:r>
    </w:p>
    <w:p>
      <w:pPr>
        <w:pStyle w:val="0"/>
        <w:spacing w:before="200" w:line-rule="auto"/>
        <w:ind w:firstLine="540"/>
        <w:jc w:val="both"/>
      </w:pPr>
      <w:r>
        <w:rPr>
          <w:sz w:val="20"/>
        </w:rPr>
        <w:t xml:space="preserve">1.2.3. Государственной услуги по назначению ежегодной выплаты на ребенка в возрасте до 18 лет из числа граждан Российской Федерации, имеющих место жительства на территории Ленинградской области, страдающего заболеванием "фенилкетонурия", являются физические лица (далее - заявители) из числа одного из родителей, опекунов, попечителей, совместно проживающего с ребенком на территории Ленинградской области.</w:t>
      </w:r>
    </w:p>
    <w:p>
      <w:pPr>
        <w:pStyle w:val="0"/>
        <w:spacing w:before="200" w:line-rule="auto"/>
        <w:ind w:firstLine="540"/>
        <w:jc w:val="both"/>
      </w:pPr>
      <w:r>
        <w:rPr>
          <w:sz w:val="20"/>
        </w:rPr>
        <w:t xml:space="preserve">1.2.4. Государственной услуги по назначению ежемесячной выплаты на ребенка в возрасте до 18 лет, страдающего заболеванием "инсулинзависимый сахарный диабет" (протекающий в детском возрасте), не имеющего инвалидность, являющегося гражданином Российской Федерации, имеющего место жительства на территории Ленинградской области, являются физические лица (далее - заявители) из числа одного из родителей, опекунов, попечителей, имеющего гражданство Российской Федерации и совместно проживающего с ребенком на территории Ленинградской области.</w:t>
      </w:r>
    </w:p>
    <w:p>
      <w:pPr>
        <w:pStyle w:val="0"/>
        <w:spacing w:before="200" w:line-rule="auto"/>
        <w:ind w:firstLine="540"/>
        <w:jc w:val="both"/>
      </w:pPr>
      <w:r>
        <w:rPr>
          <w:sz w:val="20"/>
        </w:rPr>
        <w:t xml:space="preserve">1.2.5. Государственной услуги по назначению ежемесячной выплаты на ребенка в возрасте до 18 лет, страдающего заболеванием "врожденный буллезный эпидермолиз", являющегося гражданином Российской Федерации, имеющего место жительства на территории Ленинградской области, являются физические лица (далее - заявители) из числа одного из родителей, опекунов, попечителей, имеющего гражданство Российской Федерации и совместно проживающего с ребенком на территории Ленинградской области.</w:t>
      </w:r>
    </w:p>
    <w:bookmarkStart w:id="22096" w:name="P22096"/>
    <w:bookmarkEnd w:id="22096"/>
    <w:p>
      <w:pPr>
        <w:pStyle w:val="0"/>
        <w:spacing w:before="200" w:line-rule="auto"/>
        <w:ind w:firstLine="540"/>
        <w:jc w:val="both"/>
      </w:pPr>
      <w:r>
        <w:rPr>
          <w:sz w:val="20"/>
        </w:rPr>
        <w:t xml:space="preserve">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666">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667">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668">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669">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государственных услуг по назначению мер социальной поддержки на ребенка, имеющего заболевание,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на ребенка, имеющего заболевание, за счет средств областного бюджета.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w:history="0" r:id="rId26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 (далее - Федеральный закон N 210-ФЗ)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67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67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67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241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0"/>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674">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2187" w:name="P22187"/>
    <w:bookmarkEnd w:id="2218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2188" w:name="P22188"/>
    <w:bookmarkEnd w:id="22188"/>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приложениям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267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об инвалидности (для получения государственных услуг, указанных в </w:t>
      </w:r>
      <w:hyperlink w:history="0" w:anchor="P22092" w:tooltip="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ли абилитации инвалида, выд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е - заявители) из числа одно...">
        <w:r>
          <w:rPr>
            <w:sz w:val="20"/>
            <w:color w:val="0000ff"/>
          </w:rPr>
          <w:t xml:space="preserve">подпунктах 1.2.2</w:t>
        </w:r>
      </w:hyperlink>
      <w:r>
        <w:rPr>
          <w:sz w:val="20"/>
        </w:rPr>
        <w:t xml:space="preserve"> и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1.2.6 пункта 1.2</w:t>
        </w:r>
      </w:hyperlink>
      <w:r>
        <w:rPr>
          <w:sz w:val="20"/>
        </w:rPr>
        <w:t xml:space="preserve"> настоящего регламента);</w:t>
      </w:r>
    </w:p>
    <w:bookmarkStart w:id="22201" w:name="P22201"/>
    <w:bookmarkEnd w:id="22201"/>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2676"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года);</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267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года;</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2678"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w:t>
      </w:r>
    </w:p>
    <w:p>
      <w:pPr>
        <w:pStyle w:val="0"/>
        <w:spacing w:before="200" w:line-rule="auto"/>
        <w:ind w:firstLine="540"/>
        <w:jc w:val="both"/>
      </w:pPr>
      <w:r>
        <w:rPr>
          <w:sz w:val="20"/>
        </w:rPr>
        <w:t xml:space="preserve">3) Для получения государственной услуги по назначению ежегодной выплаты на ребенка, страдающего заболеванием "целиакия", заявитель дополнительно к документам, перечисленным в </w:t>
      </w:r>
      <w:hyperlink w:history="0" w:anchor="P22188"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20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о наличии у ребенка заболевания "целиакия".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4) Для получения государственной услуги по назначению ежегодной выплаты на ребенка, страдающего заболеванием "фенилкетонурия", заявитель дополнительно к документам, перечисленным в </w:t>
      </w:r>
      <w:hyperlink w:history="0" w:anchor="P22188"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20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о наличии у ребенка заболевания "фенилкетонурия".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5) Для получения государственной услуги по назначению ежемесячной выплаты на ребенка, страдающего заболеванием "инсулинзависимый сахарный диабет" (протекающий в детском возрасте), не имеющего инвалидность, заявитель дополнительно к документам, перечисленным в </w:t>
      </w:r>
      <w:hyperlink w:history="0" w:anchor="P22188"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20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медицинской организации об установлении ребенку диагноза "инсулинзависимый сахарный диабет" (протекающий в детском возрасте) и не признанным в установленном законом порядке ребенком-инвалидом.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6) Для получения государственной услуги по назначению ежемесячной выплаты на ребенка, страдающего заболеванием "врожденный буллезный эпидермолиз", заявитель дополнительно к документам, перечисленным в </w:t>
      </w:r>
      <w:hyperlink w:history="0" w:anchor="P22188"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20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справку медицинской организации об установлении ребенку диагноза "врожденный буллезный эпидермолиз".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 взаимодействия;</w:t>
      </w:r>
    </w:p>
    <w:p>
      <w:pPr>
        <w:pStyle w:val="0"/>
        <w:spacing w:before="200" w:line-rule="auto"/>
        <w:ind w:firstLine="540"/>
        <w:jc w:val="both"/>
      </w:pPr>
      <w:r>
        <w:rPr>
          <w:sz w:val="20"/>
        </w:rPr>
        <w:t xml:space="preserve">7) Для получения государственной услуги по назначению ежемесячной денежной выплаты инвалидам с детства I и II групп в возрасте от 18 до 23 лет включительно, заявитель дополнительно к документам, перечисленным в </w:t>
      </w:r>
      <w:hyperlink w:history="0" w:anchor="P22188"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2201"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представляет:</w:t>
      </w:r>
    </w:p>
    <w:p>
      <w:pPr>
        <w:pStyle w:val="0"/>
        <w:spacing w:before="200" w:line-rule="auto"/>
        <w:ind w:firstLine="540"/>
        <w:jc w:val="both"/>
      </w:pPr>
      <w:r>
        <w:rPr>
          <w:sz w:val="20"/>
        </w:rPr>
        <w:t xml:space="preserve">документы, подтверждающие доход семьи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другие доходы, в том числе:</w:t>
      </w:r>
    </w:p>
    <w:p>
      <w:pPr>
        <w:pStyle w:val="0"/>
        <w:spacing w:before="200" w:line-rule="auto"/>
        <w:ind w:firstLine="540"/>
        <w:jc w:val="both"/>
      </w:pPr>
      <w:r>
        <w:rPr>
          <w:sz w:val="20"/>
        </w:rPr>
        <w:t xml:space="preserve">материальная помощь, оказываемая работодателями работникам, в том числе бывшим, уволившимся в связи с выходом на пенсию по инвалидности или по возрасту;</w:t>
      </w:r>
    </w:p>
    <w:p>
      <w:pPr>
        <w:pStyle w:val="0"/>
        <w:spacing w:before="200" w:line-rule="auto"/>
        <w:ind w:firstLine="540"/>
        <w:jc w:val="both"/>
      </w:pPr>
      <w:r>
        <w:rPr>
          <w:sz w:val="20"/>
        </w:rPr>
        <w:t xml:space="preserve">авторские вознаграждения, получаемые в соответствии с законодательством Российской Федерации об авторском праве и смежных правах, в том числе по авторским договорам наследования;</w:t>
      </w:r>
    </w:p>
    <w:p>
      <w:pPr>
        <w:pStyle w:val="0"/>
        <w:spacing w:before="200" w:line-rule="auto"/>
        <w:ind w:firstLine="540"/>
        <w:jc w:val="both"/>
      </w:pPr>
      <w:r>
        <w:rPr>
          <w:sz w:val="20"/>
        </w:rPr>
        <w:t xml:space="preserve">ежемесячная денежная выплата, предоставляемая семье в соответствии с федеральным законодательством либо законодательством субъектов Российской Федерации;</w:t>
      </w:r>
    </w:p>
    <w:p>
      <w:pPr>
        <w:pStyle w:val="0"/>
        <w:spacing w:before="200" w:line-rule="auto"/>
        <w:ind w:firstLine="540"/>
        <w:jc w:val="both"/>
      </w:pPr>
      <w:r>
        <w:rPr>
          <w:sz w:val="20"/>
        </w:rPr>
        <w:t xml:space="preserve">7.1)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дополнительно вправе предоставить следующие документы (сведения) о доходах, подтверждающие их доход за двенадцать календарных месяцев, предшествующих одному календарному месяцу перед месяцем обращения за ежемесячной денежной выплатой:</w:t>
      </w:r>
    </w:p>
    <w:p>
      <w:pPr>
        <w:pStyle w:val="0"/>
        <w:spacing w:before="200" w:line-rule="auto"/>
        <w:ind w:firstLine="540"/>
        <w:jc w:val="both"/>
      </w:pPr>
      <w:r>
        <w:rPr>
          <w:sz w:val="20"/>
        </w:rPr>
        <w:t xml:space="preserve">для патентной системы налогообложения необходимо представить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для плательщиков налога на профессиональный доход (самозанятые) необходимо представить справку о постановке на учет (снятии с учета)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и(или) через уполномоченного оператора электронной площадки, и(или) уполномоченной кредитной организации;</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 (для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679"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68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68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21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перечисления денежной выплаты, осуществляемой на основании принятого решения о получении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22242" w:name="P22242"/>
    <w:bookmarkEnd w:id="22242"/>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68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68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22258" w:name="P22258"/>
    <w:bookmarkEnd w:id="22258"/>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22266" w:name="P22266"/>
    <w:bookmarkEnd w:id="22266"/>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года), постоянно проживавших на территориях Донецкой Народной Республики и Луганской Народной Республики с 11 мая 2014 года по 29 сентября 2022 года, на территориях Запорожской области и Херсонской области с 24 февраля 2022 года по 29 сентября 2022 года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684"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2285" w:name="P22285"/>
    <w:bookmarkEnd w:id="2228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установлении (продлении) инвалидности - при отсутствии сведений в АИС "Соцзащита", для получения государственных услуг, указанных в </w:t>
      </w:r>
      <w:hyperlink w:history="0" w:anchor="P22092" w:tooltip="1.2.2. Государственной услуги по назначению ежемесячной выплаты на ребенка-инвалида в возрасте до 18 лет, имеющего место жительства или место пребывания на территории Ленинградской области, у которого в индивидуальной программе реабилитации или абилитации инвалида, выданной федеральным учреждением медико-социальной экспертизы, имеется запись о наличии ограничения 2 или 3 степени выраженности одной из основных категорий жизнедеятельности человека, являются физические лица (далее - заявители) из числа одно...">
        <w:r>
          <w:rPr>
            <w:sz w:val="20"/>
            <w:color w:val="0000ff"/>
          </w:rPr>
          <w:t xml:space="preserve">пунктах 1.2.2</w:t>
        </w:r>
      </w:hyperlink>
      <w:r>
        <w:rPr>
          <w:sz w:val="20"/>
        </w:rPr>
        <w:t xml:space="preserve"> и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1.2.6</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для получения государственных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9)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получения государственной услуги,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10)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228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21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2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68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68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68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68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орган,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2496"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bookmarkStart w:id="22373" w:name="P22373"/>
    <w:bookmarkEnd w:id="22373"/>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2376" w:name="P22376"/>
    <w:bookmarkEnd w:id="22376"/>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2373" w:tooltip="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
        <w:r>
          <w:rPr>
            <w:sz w:val="20"/>
            <w:color w:val="0000ff"/>
          </w:rPr>
          <w:t xml:space="preserve">абзацах девятом</w:t>
        </w:r>
      </w:hyperlink>
      <w:r>
        <w:rPr>
          <w:sz w:val="20"/>
        </w:rPr>
        <w:t xml:space="preserve"> - </w:t>
      </w:r>
      <w:hyperlink w:history="0" w:anchor="P22376"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считается дата отправки ЦСЗН уведомления через ЕПГУ.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2258"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22266"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2398" w:name="P22398"/>
    <w:bookmarkEnd w:id="2239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2689"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пунктами 4.11</w:t>
        </w:r>
      </w:hyperlink>
      <w:r>
        <w:rPr>
          <w:sz w:val="20"/>
        </w:rPr>
        <w:t xml:space="preserve"> и </w:t>
      </w:r>
      <w:hyperlink w:history="0" r:id="rId2690"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4.13</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меры социальной поддержки, указанной в </w:t>
      </w:r>
      <w:hyperlink w:history="0" w:anchor="P22096" w:tooltip="1.2.6. Государственной услуги по назначению ежемесячной денежной выплаты инвалидам с детства I и II групп в возрасте от 18 до 23 лет, имеющих место жительства или место пребывания на территории Ленинградской области, являются физические лица (далее - заявители) из числа граждан Российской Федерации в возрасте от 18 до 23 лет включительно, имеющих место жительства или место пребывания на территории Ленинградской области, относящиеся к инвалидам с детства I группы или инвалидам с детства II группы.">
        <w:r>
          <w:rPr>
            <w:sz w:val="20"/>
            <w:color w:val="0000ff"/>
          </w:rPr>
          <w:t xml:space="preserve">подпункте 1.2.6 пункта 1.2</w:t>
        </w:r>
      </w:hyperlink>
      <w:r>
        <w:rPr>
          <w:sz w:val="20"/>
        </w:rPr>
        <w:t xml:space="preserve">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2419" w:name="P22419"/>
    <w:bookmarkEnd w:id="22419"/>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2433" w:name="P22433"/>
    <w:bookmarkEnd w:id="2243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69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 мая 2019 года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243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center"/>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6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2494" w:name="P22494"/>
    <w:bookmarkEnd w:id="22494"/>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2496" w:name="P22496"/>
    <w:bookmarkEnd w:id="22496"/>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2497" w:name="P22497"/>
    <w:bookmarkEnd w:id="22497"/>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2419"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2498" w:name="P22498"/>
    <w:bookmarkEnd w:id="22498"/>
    <w:p>
      <w:pPr>
        <w:pStyle w:val="0"/>
        <w:spacing w:before="200" w:line-rule="auto"/>
        <w:ind w:firstLine="540"/>
        <w:jc w:val="both"/>
      </w:pPr>
      <w:r>
        <w:rPr>
          <w:sz w:val="20"/>
        </w:rPr>
        <w:t xml:space="preserve">2)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 даты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21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2497"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2419"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в срок, указанный в </w:t>
      </w:r>
      <w:hyperlink w:history="0" w:anchor="P22498" w:tooltip="2)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назначения и предоставления мер социальной защиты (поддержки),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 за исключением ответа на межведомственный электронный запрос в отношении сведений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 срок подготовки и направления которого устанавливается Министерством строительства и жилищно-коммунального хозяйства Российской Федерации в соответствии с </w:t>
      </w:r>
      <w:hyperlink w:history="0" r:id="rId2693"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пунктами 2</w:t>
        </w:r>
      </w:hyperlink>
      <w:r>
        <w:rPr>
          <w:sz w:val="20"/>
        </w:rPr>
        <w:t xml:space="preserve"> и </w:t>
      </w:r>
      <w:hyperlink w:history="0" r:id="rId2694"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4 части 3 статьи 7</w:t>
        </w:r>
      </w:hyperlink>
      <w:r>
        <w:rPr>
          <w:sz w:val="20"/>
        </w:rPr>
        <w:t xml:space="preserve"> Федерального закона от 21 июля 2014 года N 209-ФЗ "О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назначения и предоставления мер социальной защиты (поддержки),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назначения и предоставления мер социальной защиты (поддержки)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239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6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69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2530" w:name="P22530"/>
    <w:bookmarkEnd w:id="22530"/>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2530"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2494"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21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2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69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6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70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7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70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7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218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2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70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 марта 2015 года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 или посредством автоинформирования по телефону, или посредством СМС-информирования, или информирования по электронной почте.</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ЗАМЕНЕ ОБОРУДОВАНИЯ, ВХОДЯЩЕГО</w:t>
      </w:r>
    </w:p>
    <w:p>
      <w:pPr>
        <w:pStyle w:val="2"/>
        <w:jc w:val="center"/>
      </w:pPr>
      <w:r>
        <w:rPr>
          <w:sz w:val="20"/>
        </w:rPr>
        <w:t xml:space="preserve">В СОСТАВ ВНУТРИДОМОВОГО (ВНУТРИКВАРТИРНОГО) ГАЗОВОГО</w:t>
      </w:r>
    </w:p>
    <w:p>
      <w:pPr>
        <w:pStyle w:val="2"/>
        <w:jc w:val="center"/>
      </w:pPr>
      <w:r>
        <w:rPr>
          <w:sz w:val="20"/>
        </w:rPr>
        <w:t xml:space="preserve">ОБОРУДОВАНИЯ ОТДЕЛЬНЫМ КАТЕГОРИЯМ ГРАЖДАН</w:t>
      </w:r>
    </w:p>
    <w:p>
      <w:pPr>
        <w:pStyle w:val="0"/>
        <w:jc w:val="center"/>
      </w:pPr>
      <w:r>
        <w:rPr>
          <w:sz w:val="20"/>
        </w:rPr>
      </w:r>
    </w:p>
    <w:p>
      <w:pPr>
        <w:pStyle w:val="0"/>
        <w:jc w:val="center"/>
      </w:pPr>
      <w:r>
        <w:rPr>
          <w:sz w:val="20"/>
        </w:rPr>
        <w:t xml:space="preserve">Утратил силу с 1 мая 2025 года. - </w:t>
      </w:r>
      <w:hyperlink w:history="0" r:id="rId2707"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ОПРЕДЕЛЕНИЮ ПРАВА НА ЛЬГОТНЫЙ</w:t>
      </w:r>
    </w:p>
    <w:p>
      <w:pPr>
        <w:pStyle w:val="2"/>
        <w:jc w:val="center"/>
      </w:pPr>
      <w:r>
        <w:rPr>
          <w:sz w:val="20"/>
        </w:rPr>
        <w:t xml:space="preserve">ПРОЕЗД ЧЛЕНАМ СЕМЕЙ УЧАСТНИКОВ СПЕЦИАЛЬНОЙ ВОЕННОЙ ОПЕРАЦИИ</w:t>
      </w:r>
    </w:p>
    <w:p>
      <w:pPr>
        <w:pStyle w:val="0"/>
        <w:jc w:val="center"/>
      </w:pPr>
      <w:r>
        <w:rPr>
          <w:sz w:val="20"/>
        </w:rPr>
      </w:r>
    </w:p>
    <w:p>
      <w:pPr>
        <w:pStyle w:val="0"/>
        <w:jc w:val="center"/>
      </w:pPr>
      <w:r>
        <w:rPr>
          <w:sz w:val="20"/>
        </w:rPr>
        <w:t xml:space="preserve">Утратил силу с 1 мая 2025 года. - </w:t>
      </w:r>
      <w:hyperlink w:history="0" r:id="rId2708"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ЕЖЕМЕСЯЧНОЙ ДЕНЕЖНОЙ КОМПЕНСАЦИИ ЧАСТИ РАСХОДОВ НА ОПЛАТУ</w:t>
      </w:r>
    </w:p>
    <w:p>
      <w:pPr>
        <w:pStyle w:val="2"/>
        <w:jc w:val="center"/>
      </w:pPr>
      <w:r>
        <w:rPr>
          <w:sz w:val="20"/>
        </w:rPr>
        <w:t xml:space="preserve">ЖИЛОГО ПОМЕЩЕНИЯ И КОММУНАЛЬНЫХ УСЛУГ УЧАСТНИКАМ</w:t>
      </w:r>
    </w:p>
    <w:p>
      <w:pPr>
        <w:pStyle w:val="2"/>
        <w:jc w:val="center"/>
      </w:pPr>
      <w:r>
        <w:rPr>
          <w:sz w:val="20"/>
        </w:rPr>
        <w:t xml:space="preserve">СПЕЦИАЛЬНОЙ ВОЕННОЙ ОПЕРАЦИИ И ЧЛЕНАМ ИХ СЕМЕЙ</w:t>
      </w:r>
    </w:p>
    <w:p>
      <w:pPr>
        <w:pStyle w:val="0"/>
        <w:jc w:val="center"/>
      </w:pPr>
      <w:r>
        <w:rPr>
          <w:sz w:val="20"/>
        </w:rPr>
      </w:r>
    </w:p>
    <w:p>
      <w:pPr>
        <w:pStyle w:val="0"/>
        <w:jc w:val="center"/>
      </w:pPr>
      <w:r>
        <w:rPr>
          <w:sz w:val="20"/>
        </w:rPr>
        <w:t xml:space="preserve">Утратил силу с 1 мая 2025 года. - </w:t>
      </w:r>
      <w:hyperlink w:history="0" r:id="rId270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ДЕНЕЖНОЙ КОМПЕНСАЦИИ ГРАЖДАНАМ В ЦЕЛЯХ ВОЗМЕЩЕНИЯ РАСХОДОВ</w:t>
      </w:r>
    </w:p>
    <w:p>
      <w:pPr>
        <w:pStyle w:val="2"/>
        <w:jc w:val="center"/>
      </w:pPr>
      <w:r>
        <w:rPr>
          <w:sz w:val="20"/>
        </w:rPr>
        <w:t xml:space="preserve">НА ПОДКЛЮЧЕНИЕ (ТЕХНОЛОГИЧЕСКОЕ ПРИСОЕДИНЕНИЕ) ОБЪЕКТОВ</w:t>
      </w:r>
    </w:p>
    <w:p>
      <w:pPr>
        <w:pStyle w:val="2"/>
        <w:jc w:val="center"/>
      </w:pPr>
      <w:r>
        <w:rPr>
          <w:sz w:val="20"/>
        </w:rPr>
        <w:t xml:space="preserve">МИКРОГЕНЕРАЦИИ И ЭНЕРГОПРИНИМАЮЩИХ УСТРОЙСТВ, МАКСИМАЛЬНАЯ</w:t>
      </w:r>
    </w:p>
    <w:p>
      <w:pPr>
        <w:pStyle w:val="2"/>
        <w:jc w:val="center"/>
      </w:pPr>
      <w:r>
        <w:rPr>
          <w:sz w:val="20"/>
        </w:rPr>
        <w:t xml:space="preserve">МОЩНОСТЬ КОТОРЫХ НЕ ПРЕВЫШАЕТ 15 КВТ ВКЛЮЧИТЕЛЬНО</w:t>
      </w:r>
    </w:p>
    <w:p>
      <w:pPr>
        <w:pStyle w:val="2"/>
        <w:jc w:val="center"/>
      </w:pPr>
      <w:r>
        <w:rPr>
          <w:sz w:val="20"/>
        </w:rPr>
        <w:t xml:space="preserve">(С УЧЕТОМ РАНЕЕ ПРИСОЕДИНЕННЫХ В ДАННОЙ ТОЧКЕ ПРИСОЕДИНЕНИЯ</w:t>
      </w:r>
    </w:p>
    <w:p>
      <w:pPr>
        <w:pStyle w:val="2"/>
        <w:jc w:val="center"/>
      </w:pPr>
      <w:r>
        <w:rPr>
          <w:sz w:val="20"/>
        </w:rPr>
        <w:t xml:space="preserve">ЭНЕРГОПРИНИМАЮЩИХ УСТРОЙСТВ И ОБЪЕКТОВ МИКРОГЕНЕРАЦИИ)</w:t>
      </w:r>
    </w:p>
    <w:p>
      <w:pPr>
        <w:pStyle w:val="2"/>
        <w:jc w:val="center"/>
      </w:pPr>
      <w:r>
        <w:rPr>
          <w:sz w:val="20"/>
        </w:rPr>
        <w:t xml:space="preserve">И ОТНЕСЕННЫХ К ТРЕТЬЕЙ КАТЕГОРИИ НАДЕЖНОСТИ</w:t>
      </w:r>
    </w:p>
    <w:p>
      <w:pPr>
        <w:pStyle w:val="2"/>
        <w:jc w:val="center"/>
      </w:pPr>
      <w:r>
        <w:rPr>
          <w:sz w:val="20"/>
        </w:rPr>
        <w:t xml:space="preserve">(ПО ОДНОМУ ИСТОЧНИКУ ЭЛЕКТРОСНАБЖЕНИЯ)</w:t>
      </w:r>
    </w:p>
    <w:p>
      <w:pPr>
        <w:pStyle w:val="0"/>
        <w:jc w:val="center"/>
      </w:pPr>
      <w:r>
        <w:rPr>
          <w:sz w:val="20"/>
        </w:rPr>
      </w:r>
    </w:p>
    <w:p>
      <w:pPr>
        <w:pStyle w:val="0"/>
        <w:jc w:val="center"/>
      </w:pPr>
      <w:r>
        <w:rPr>
          <w:sz w:val="20"/>
        </w:rPr>
        <w:t xml:space="preserve">Утратил силу с 1 мая 2025 года. - </w:t>
      </w:r>
      <w:hyperlink w:history="0" r:id="rId2710"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ДЕНЕЖНОЙ</w:t>
      </w:r>
    </w:p>
    <w:p>
      <w:pPr>
        <w:pStyle w:val="2"/>
        <w:jc w:val="center"/>
      </w:pPr>
      <w:r>
        <w:rPr>
          <w:sz w:val="20"/>
        </w:rPr>
        <w:t xml:space="preserve">КОМПЕНСАЦИИ ЧАСТИ РАСХОДОВ НА ПРИОБРЕТЕНИЕ ТОПЛИВА</w:t>
      </w:r>
    </w:p>
    <w:p>
      <w:pPr>
        <w:pStyle w:val="2"/>
        <w:jc w:val="center"/>
      </w:pPr>
      <w:r>
        <w:rPr>
          <w:sz w:val="20"/>
        </w:rPr>
        <w:t xml:space="preserve">И(ИЛИ) БАЛЛОННОГО ГАЗА И ТРАНСПОРТНЫХ УСЛУГ ПО ИХ ДОСТАВКЕ</w:t>
      </w:r>
    </w:p>
    <w:p>
      <w:pPr>
        <w:pStyle w:val="2"/>
        <w:jc w:val="center"/>
      </w:pPr>
      <w:r>
        <w:rPr>
          <w:sz w:val="20"/>
        </w:rPr>
        <w:t xml:space="preserve">УЧАСТНИКАМ СПЕЦИАЛЬНОЙ ВОЕННОЙ ОПЕРАЦИИ И ЧЛЕНАМ ИХ СЕМЕЙ,</w:t>
      </w:r>
    </w:p>
    <w:p>
      <w:pPr>
        <w:pStyle w:val="2"/>
        <w:jc w:val="center"/>
      </w:pPr>
      <w:r>
        <w:rPr>
          <w:sz w:val="20"/>
        </w:rPr>
        <w:t xml:space="preserve">ИМЕЮЩИМ МЕСТО ЖИТЕЛЬСТВА ИЛИ МЕСТО ПРЕБЫВАНИЯ НА ТЕРРИТОРИИ</w:t>
      </w:r>
    </w:p>
    <w:p>
      <w:pPr>
        <w:pStyle w:val="2"/>
        <w:jc w:val="center"/>
      </w:pPr>
      <w:r>
        <w:rPr>
          <w:sz w:val="20"/>
        </w:rPr>
        <w:t xml:space="preserve">ЛЕНИНГРАДСКОЙ ОБЛАСТИ В ДОМАХ, НЕ ИМЕЮЩИХ ЦЕНТРАЛЬНОГО</w:t>
      </w:r>
    </w:p>
    <w:p>
      <w:pPr>
        <w:pStyle w:val="2"/>
        <w:jc w:val="center"/>
      </w:pPr>
      <w:r>
        <w:rPr>
          <w:sz w:val="20"/>
        </w:rPr>
        <w:t xml:space="preserve">ОТОПЛЕНИЯ И(ИЛИ) ГАЗОСНАБЖЕНИЯ</w:t>
      </w:r>
    </w:p>
    <w:p>
      <w:pPr>
        <w:pStyle w:val="0"/>
        <w:jc w:val="center"/>
      </w:pPr>
      <w:r>
        <w:rPr>
          <w:sz w:val="20"/>
        </w:rPr>
      </w:r>
    </w:p>
    <w:p>
      <w:pPr>
        <w:pStyle w:val="0"/>
        <w:jc w:val="center"/>
      </w:pPr>
      <w:r>
        <w:rPr>
          <w:sz w:val="20"/>
        </w:rPr>
        <w:t xml:space="preserve">Утратил силу с 1 мая 2025 года. - </w:t>
      </w:r>
      <w:hyperlink w:history="0" r:id="rId2711"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w:t>
      </w:r>
    </w:p>
    <w:p>
      <w:pPr>
        <w:pStyle w:val="0"/>
        <w:jc w:val="center"/>
      </w:pPr>
      <w:r>
        <w:rPr>
          <w:sz w:val="20"/>
        </w:rPr>
        <w:t xml:space="preserve">по социальной защите населения Ленинградской области</w:t>
      </w:r>
    </w:p>
    <w:p>
      <w:pPr>
        <w:pStyle w:val="0"/>
        <w:jc w:val="center"/>
      </w:pPr>
      <w:r>
        <w:rPr>
          <w:sz w:val="20"/>
        </w:rPr>
        <w:t xml:space="preserve">от 25.03.2025 N 04-35.</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52</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2775" w:name="P22775"/>
    <w:bookmarkEnd w:id="22775"/>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ДЕНЕЖНОЙ</w:t>
      </w:r>
    </w:p>
    <w:p>
      <w:pPr>
        <w:pStyle w:val="2"/>
        <w:jc w:val="center"/>
      </w:pPr>
      <w:r>
        <w:rPr>
          <w:sz w:val="20"/>
        </w:rPr>
        <w:t xml:space="preserve">ВЫПЛАТЫ УЧАСТНИКАМ СПЕЦИАЛЬНОЙ ВОЕННОЙ ОПЕРАЦИИ, ПОЛУЧИВШИМ</w:t>
      </w:r>
    </w:p>
    <w:p>
      <w:pPr>
        <w:pStyle w:val="2"/>
        <w:jc w:val="center"/>
      </w:pPr>
      <w:r>
        <w:rPr>
          <w:sz w:val="20"/>
        </w:rPr>
        <w:t xml:space="preserve">УВЕЧЬЕ (РАНЕНИЕ, КОНТУЗИЮ, ТРАВМУ) В ХОДЕ СПЕЦИАЛЬНОЙ</w:t>
      </w:r>
    </w:p>
    <w:p>
      <w:pPr>
        <w:pStyle w:val="2"/>
        <w:jc w:val="center"/>
      </w:pPr>
      <w:r>
        <w:rPr>
          <w:sz w:val="20"/>
        </w:rPr>
        <w:t xml:space="preserve">ВОЕННОЙ ОПЕРАЦИИ, А ТАКЖЕ ЧЛЕНАМ СЕМЕЙ УЧАСТНИКОВ</w:t>
      </w:r>
    </w:p>
    <w:p>
      <w:pPr>
        <w:pStyle w:val="2"/>
        <w:jc w:val="center"/>
      </w:pPr>
      <w:r>
        <w:rPr>
          <w:sz w:val="20"/>
        </w:rPr>
        <w:t xml:space="preserve">СПЕЦИАЛЬНОЙ ВОЕННОЙ ОПЕРАЦИИ, ПОГИБШИХ (УМЕРШИХ)</w:t>
      </w:r>
    </w:p>
    <w:p>
      <w:pPr>
        <w:pStyle w:val="2"/>
        <w:jc w:val="center"/>
      </w:pPr>
      <w:r>
        <w:rPr>
          <w:sz w:val="20"/>
        </w:rPr>
        <w:t xml:space="preserve">ВСЛЕДСТВИЕ ВЫПОЛНЕНИЯ ЗАДАЧ В ХОДЕ СПЕЦИАЛЬНОЙ</w:t>
      </w:r>
    </w:p>
    <w:p>
      <w:pPr>
        <w:pStyle w:val="2"/>
        <w:jc w:val="center"/>
      </w:pPr>
      <w:r>
        <w:rPr>
          <w:sz w:val="20"/>
        </w:rPr>
        <w:t xml:space="preserve">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712" w:tooltip="Приказ комитета по социальной защите населения Ленинградской области от 15.08.2023 N 04-53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15.08.2023 N 04-53; в ред. Приказов комитета по социальной защите</w:t>
            </w:r>
          </w:p>
          <w:p>
            <w:pPr>
              <w:pStyle w:val="0"/>
              <w:jc w:val="center"/>
            </w:pPr>
            <w:r>
              <w:rPr>
                <w:sz w:val="20"/>
                <w:color w:val="392c69"/>
              </w:rPr>
              <w:t xml:space="preserve">населения Ленинградской области от 05.10.2023 </w:t>
            </w:r>
            <w:hyperlink w:history="0" r:id="rId2713"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color w:val="392c69"/>
              </w:rPr>
              <w:t xml:space="preserve">,</w:t>
            </w:r>
          </w:p>
          <w:p>
            <w:pPr>
              <w:pStyle w:val="0"/>
              <w:jc w:val="center"/>
            </w:pPr>
            <w:r>
              <w:rPr>
                <w:sz w:val="20"/>
                <w:color w:val="392c69"/>
              </w:rPr>
              <w:t xml:space="preserve">от 28.12.2023 </w:t>
            </w:r>
            <w:hyperlink w:history="0" r:id="rId2714"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09.01.2024 </w:t>
            </w:r>
            <w:hyperlink w:history="0" r:id="rId2715"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25.01.2024 </w:t>
            </w:r>
            <w:hyperlink w:history="0" r:id="rId2716"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w:t>
            </w:r>
          </w:p>
          <w:p>
            <w:pPr>
              <w:pStyle w:val="0"/>
              <w:jc w:val="center"/>
            </w:pPr>
            <w:r>
              <w:rPr>
                <w:sz w:val="20"/>
                <w:color w:val="392c69"/>
              </w:rPr>
              <w:t xml:space="preserve">от 08.04.2024 </w:t>
            </w:r>
            <w:hyperlink w:history="0" r:id="rId2717"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 от 14.06.2024 </w:t>
            </w:r>
            <w:hyperlink w:history="0" r:id="rId271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71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2720"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 от 17.03.2025 </w:t>
            </w:r>
            <w:hyperlink w:history="0" r:id="rId272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25.03.2025 </w:t>
            </w:r>
            <w:hyperlink w:history="0" r:id="rId272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денежной выплаты)</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2806" w:name="P22806"/>
    <w:bookmarkEnd w:id="22806"/>
    <w:p>
      <w:pPr>
        <w:pStyle w:val="0"/>
        <w:ind w:firstLine="540"/>
        <w:jc w:val="both"/>
      </w:pPr>
      <w:r>
        <w:rPr>
          <w:sz w:val="20"/>
        </w:rPr>
        <w:t xml:space="preserve">1.2. Заявителями, имеющими право обратиться за получением государственной услуги, являются лица из числа:</w:t>
      </w:r>
    </w:p>
    <w:p>
      <w:pPr>
        <w:pStyle w:val="0"/>
        <w:spacing w:before="200" w:line-rule="auto"/>
        <w:ind w:firstLine="540"/>
        <w:jc w:val="both"/>
      </w:pPr>
      <w:r>
        <w:rPr>
          <w:sz w:val="20"/>
        </w:rPr>
        <w:t xml:space="preserve">членов семей военнослужащих Вооруженных Сил Российской Федерации, военнослужащих, лиц, проходящих службу в войсках национальной гвардии Российской Федерации, граждан из числа предусмотренных </w:t>
      </w:r>
      <w:hyperlink w:history="0" r:id="rId2723"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граждан из числа предусмотренных </w:t>
      </w:r>
      <w:hyperlink w:history="0" r:id="rId2724"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(далее - участники специальной военной операции), погибших при выполнении задач в ходе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выполнение задач в ходе специальной военной операции),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pPr>
        <w:pStyle w:val="0"/>
        <w:jc w:val="both"/>
      </w:pPr>
      <w:r>
        <w:rPr>
          <w:sz w:val="20"/>
        </w:rPr>
        <w:t xml:space="preserve">(в ред. </w:t>
      </w:r>
      <w:hyperlink w:history="0" r:id="rId2725"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членов семей участников специальной военной операции, умерших вследствие увечья (ранения, контузии, травмы) или заболевания, полученного ими при выполнении задач в ходе специальной военной операции, если смерть наступила до истечения одного года со дня их увольнения с военной службы (расторжения (истечения срока) контракта, прекращения правоотношений), имевших место жительства на территории Ленинградской области на момент гибели (смерти) или поступивших на военную службу на территории Ленинградской области;</w:t>
      </w:r>
    </w:p>
    <w:p>
      <w:pPr>
        <w:pStyle w:val="0"/>
        <w:jc w:val="both"/>
      </w:pPr>
      <w:r>
        <w:rPr>
          <w:sz w:val="20"/>
        </w:rPr>
        <w:t xml:space="preserve">(в ред. </w:t>
      </w:r>
      <w:hyperlink w:history="0" r:id="rId2726"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участников специальной военной операции, получивших увечье (ранение, контузию, травму) при выполнении задач в ходе специальной военной операции, имевших место жительства на территории Ленинградской области на момент получения увечья (ранения, травмы, контузии) или поступивших на военную службу на территории Ленинградской области.</w:t>
      </w:r>
    </w:p>
    <w:p>
      <w:pPr>
        <w:pStyle w:val="0"/>
        <w:jc w:val="both"/>
      </w:pPr>
      <w:r>
        <w:rPr>
          <w:sz w:val="20"/>
        </w:rPr>
        <w:t xml:space="preserve">(п. 1.2 в ред. </w:t>
      </w:r>
      <w:hyperlink w:history="0" r:id="rId2727"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bookmarkStart w:id="22813" w:name="P22813"/>
    <w:bookmarkEnd w:id="22813"/>
    <w:p>
      <w:pPr>
        <w:pStyle w:val="0"/>
        <w:spacing w:before="200" w:line-rule="auto"/>
        <w:ind w:firstLine="540"/>
        <w:jc w:val="both"/>
      </w:pPr>
      <w:r>
        <w:rPr>
          <w:sz w:val="20"/>
        </w:rPr>
        <w:t xml:space="preserve">1.2.1. К членам семей участников специальной военной операции, погибших (умерших) вследствие выполнения задач в ходе специальной военной операции, относятся:</w:t>
      </w:r>
    </w:p>
    <w:bookmarkStart w:id="22814" w:name="P22814"/>
    <w:bookmarkEnd w:id="22814"/>
    <w:p>
      <w:pPr>
        <w:pStyle w:val="0"/>
        <w:spacing w:before="200" w:line-rule="auto"/>
        <w:ind w:firstLine="540"/>
        <w:jc w:val="both"/>
      </w:pPr>
      <w:r>
        <w:rPr>
          <w:sz w:val="20"/>
        </w:rPr>
        <w:t xml:space="preserve">а) супруга (супруг), состоящая (состоявший) на день гибели участника специальной военной операции, в зарегистрированном браке с ним (с ней);</w:t>
      </w:r>
    </w:p>
    <w:p>
      <w:pPr>
        <w:pStyle w:val="0"/>
        <w:spacing w:before="200" w:line-rule="auto"/>
        <w:ind w:firstLine="540"/>
        <w:jc w:val="both"/>
      </w:pPr>
      <w:r>
        <w:rPr>
          <w:sz w:val="20"/>
        </w:rPr>
        <w:t xml:space="preserve">б) дети участника специальной военной операции;</w:t>
      </w:r>
    </w:p>
    <w:bookmarkStart w:id="22816" w:name="P22816"/>
    <w:bookmarkEnd w:id="22816"/>
    <w:p>
      <w:pPr>
        <w:pStyle w:val="0"/>
        <w:spacing w:before="200" w:line-rule="auto"/>
        <w:ind w:firstLine="540"/>
        <w:jc w:val="both"/>
      </w:pPr>
      <w:r>
        <w:rPr>
          <w:sz w:val="20"/>
        </w:rPr>
        <w:t xml:space="preserve">в) родители участника специальной военной операции (за исключением родителей участника специальной военной операции, лишенных в отношении его родительских прав).</w:t>
      </w:r>
    </w:p>
    <w:bookmarkStart w:id="22817" w:name="P22817"/>
    <w:bookmarkEnd w:id="22817"/>
    <w:p>
      <w:pPr>
        <w:pStyle w:val="0"/>
        <w:spacing w:before="200" w:line-rule="auto"/>
        <w:ind w:firstLine="540"/>
        <w:jc w:val="both"/>
      </w:pPr>
      <w:r>
        <w:rPr>
          <w:sz w:val="20"/>
        </w:rPr>
        <w:t xml:space="preserve">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w:t>
      </w:r>
      <w:hyperlink w:history="0" w:anchor="P22814" w:tooltip="а) супруга (супруг), состоящая (состоявший) на день гибели участника специальной военной операции, в зарегистрированном браке с ним (с ней);">
        <w:r>
          <w:rPr>
            <w:sz w:val="20"/>
            <w:color w:val="0000ff"/>
          </w:rPr>
          <w:t xml:space="preserve">подпунктах "а"</w:t>
        </w:r>
      </w:hyperlink>
      <w:r>
        <w:rPr>
          <w:sz w:val="20"/>
        </w:rPr>
        <w:t xml:space="preserve"> - </w:t>
      </w:r>
      <w:hyperlink w:history="0" w:anchor="P22816" w:tooltip="в) родители участника специальной военной операции (за исключением родителей участника специальной военной операции, лишенных в отношении его родительских прав).">
        <w:r>
          <w:rPr>
            <w:sz w:val="20"/>
            <w:color w:val="0000ff"/>
          </w:rPr>
          <w:t xml:space="preserve">"в" пункта 1.2.1</w:t>
        </w:r>
      </w:hyperlink>
      <w:r>
        <w:rPr>
          <w:sz w:val="20"/>
        </w:rPr>
        <w:t xml:space="preserve"> настоящего регламента, к членам семьи приравниваются и единовременная денежная выплата предоставляется:</w:t>
      </w:r>
    </w:p>
    <w:p>
      <w:pPr>
        <w:pStyle w:val="0"/>
        <w:spacing w:before="200" w:line-rule="auto"/>
        <w:ind w:firstLine="540"/>
        <w:jc w:val="both"/>
      </w:pPr>
      <w:r>
        <w:rPr>
          <w:sz w:val="20"/>
        </w:rPr>
        <w:t xml:space="preserve">а) опекуну (попечителю) участника специальной военной операции, осуществлявшему опеку (попечительство) до достижения участником специальной военной операции совершеннолетия;</w:t>
      </w:r>
    </w:p>
    <w:p>
      <w:pPr>
        <w:pStyle w:val="0"/>
        <w:spacing w:before="200" w:line-rule="auto"/>
        <w:ind w:firstLine="540"/>
        <w:jc w:val="both"/>
      </w:pPr>
      <w:r>
        <w:rPr>
          <w:sz w:val="20"/>
        </w:rPr>
        <w:t xml:space="preserve">б) лицу, признанному фактически воспитывавшим и содержавшим участника специальной военной операции в течение не менее пяти лет до достижения им совершеннолетия (фактический воспитатель);</w:t>
      </w:r>
    </w:p>
    <w:p>
      <w:pPr>
        <w:pStyle w:val="0"/>
        <w:spacing w:before="200" w:line-rule="auto"/>
        <w:ind w:firstLine="540"/>
        <w:jc w:val="both"/>
      </w:pPr>
      <w:r>
        <w:rPr>
          <w:sz w:val="20"/>
        </w:rPr>
        <w:t xml:space="preserve">в) полнородным и неполнородным братьям и сестрам участников специальной военной операции;</w:t>
      </w:r>
    </w:p>
    <w:bookmarkStart w:id="22821" w:name="P22821"/>
    <w:bookmarkEnd w:id="22821"/>
    <w:p>
      <w:pPr>
        <w:pStyle w:val="0"/>
        <w:spacing w:before="200" w:line-rule="auto"/>
        <w:ind w:firstLine="540"/>
        <w:jc w:val="both"/>
      </w:pPr>
      <w:r>
        <w:rPr>
          <w:sz w:val="20"/>
        </w:rPr>
        <w:t xml:space="preserve">г) дедушкам и бабушкам участника специальной военной операции.</w:t>
      </w:r>
    </w:p>
    <w:p>
      <w:pPr>
        <w:pStyle w:val="0"/>
        <w:jc w:val="both"/>
      </w:pPr>
      <w:r>
        <w:rPr>
          <w:sz w:val="20"/>
        </w:rPr>
        <w:t xml:space="preserve">(п. 1.2.2 в ред. </w:t>
      </w:r>
      <w:hyperlink w:history="0" r:id="rId2728"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p>
      <w:pPr>
        <w:pStyle w:val="0"/>
        <w:spacing w:before="200" w:line-rule="auto"/>
        <w:ind w:firstLine="540"/>
        <w:jc w:val="both"/>
      </w:pPr>
      <w:r>
        <w:rPr>
          <w:sz w:val="20"/>
        </w:rPr>
        <w:t xml:space="preserve">1.2.3. Представлять интересы заявителя, указанного в </w:t>
      </w:r>
      <w:hyperlink w:history="0" w:anchor="P22806" w:tooltip="1.2. Заявителями, имеющими право обратиться за получением государственной услуги, являются лица из числа:">
        <w:r>
          <w:rPr>
            <w:sz w:val="20"/>
            <w:color w:val="0000ff"/>
          </w:rPr>
          <w:t xml:space="preserve">пунктах 1.2</w:t>
        </w:r>
      </w:hyperlink>
      <w:r>
        <w:rPr>
          <w:sz w:val="20"/>
        </w:rPr>
        <w:t xml:space="preserve">, </w:t>
      </w:r>
      <w:hyperlink w:history="0" w:anchor="P22813" w:tooltip="1.2.1. К членам семей участников специальной военной операции, погибших (умерших) вследствие выполнения задач в ходе специальной военной операции, относятся:">
        <w:r>
          <w:rPr>
            <w:sz w:val="20"/>
            <w:color w:val="0000ff"/>
          </w:rPr>
          <w:t xml:space="preserve">1.2.1</w:t>
        </w:r>
      </w:hyperlink>
      <w:r>
        <w:rPr>
          <w:sz w:val="20"/>
        </w:rPr>
        <w:t xml:space="preserve"> и </w:t>
      </w:r>
      <w:hyperlink w:history="0" w:anchor="P22817" w:tooltip="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подпунктах &quot;а&quot; - &quot;в&quot; пункта 1.2.1 настоящего регламента, к членам семьи приравниваются и единовременная денежная выплата предоставляется:">
        <w:r>
          <w:rPr>
            <w:sz w:val="20"/>
            <w:color w:val="0000ff"/>
          </w:rPr>
          <w:t xml:space="preserve">1.2.2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t xml:space="preserve">(п. 1.2.3 введен </w:t>
      </w:r>
      <w:hyperlink w:history="0" r:id="rId2729"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05.10.2023 N 04-66)</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73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731">
        <w:r>
          <w:rPr>
            <w:sz w:val="20"/>
            <w:color w:val="0000ff"/>
          </w:rPr>
          <w:t xml:space="preserve">http://mfc47.ru/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 </w:t>
      </w:r>
      <w:hyperlink w:history="0" r:id="rId2732">
        <w:r>
          <w:rPr>
            <w:sz w:val="20"/>
            <w:color w:val="0000ff"/>
          </w:rPr>
          <w:t xml:space="preserve">https://gu.lenobl.ru</w:t>
        </w:r>
      </w:hyperlink>
      <w:r>
        <w:rPr>
          <w:sz w:val="20"/>
        </w:rPr>
        <w:t xml:space="preserve">, при технической реализации.</w:t>
      </w:r>
    </w:p>
    <w:p>
      <w:pPr>
        <w:pStyle w:val="0"/>
        <w:jc w:val="both"/>
      </w:pPr>
      <w:r>
        <w:rPr>
          <w:sz w:val="20"/>
        </w:rPr>
        <w:t xml:space="preserve">(в ред. </w:t>
      </w:r>
      <w:hyperlink w:history="0" r:id="rId273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денежной выплаты в связи с СВО.</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а) почтовым отправлением в филиалы ЦСЗН.</w:t>
      </w:r>
    </w:p>
    <w:p>
      <w:pPr>
        <w:pStyle w:val="0"/>
        <w:spacing w:before="200" w:line-rule="auto"/>
        <w:ind w:firstLine="540"/>
        <w:jc w:val="both"/>
      </w:pPr>
      <w:r>
        <w:rPr>
          <w:sz w:val="20"/>
        </w:rPr>
        <w:t xml:space="preserve">При направлении заявления в филиалы ЦСЗН по почте копии документов, указанных в </w:t>
      </w:r>
      <w:hyperlink w:history="0" w:anchor="P22923" w:tooltip="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w:r>
          <w:rPr>
            <w:sz w:val="20"/>
            <w:color w:val="0000ff"/>
          </w:rPr>
          <w:t xml:space="preserve">подпунктах 2</w:t>
        </w:r>
      </w:hyperlink>
      <w:r>
        <w:rPr>
          <w:sz w:val="20"/>
        </w:rPr>
        <w:t xml:space="preserve">, </w:t>
      </w:r>
      <w:hyperlink w:history="0" w:anchor="P22925" w:tooltip="3) документ, выданный уполномоченным органом либо организацией, подтверждающий получение единовременной выплаты, установленной Указом Президента Российской Федерации от 5 марта 2022 года N 98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далее - Указ Президента Российской Федерации N 98), а в случае его отсутствия - документ, выданный уполномоченным органом либо организацией, подтверждающий факт пол...">
        <w:r>
          <w:rPr>
            <w:sz w:val="20"/>
            <w:color w:val="0000ff"/>
          </w:rPr>
          <w:t xml:space="preserve">3</w:t>
        </w:r>
      </w:hyperlink>
      <w:r>
        <w:rPr>
          <w:sz w:val="20"/>
        </w:rPr>
        <w:t xml:space="preserve"> - </w:t>
      </w:r>
      <w:hyperlink w:history="0" w:anchor="P22931" w:tooltip="5) копия решения суда об определении места жительства лица, получившего увечье (ранение, контузию, травму) или погибшего (умершего), на территории Ленинградской области, с отметкой о дате вступления его в законную силу, заверенная судебным органом (при наличии);">
        <w:r>
          <w:rPr>
            <w:sz w:val="20"/>
            <w:color w:val="0000ff"/>
          </w:rPr>
          <w:t xml:space="preserve">5</w:t>
        </w:r>
      </w:hyperlink>
      <w:r>
        <w:rPr>
          <w:sz w:val="20"/>
        </w:rPr>
        <w:t xml:space="preserve">, </w:t>
      </w:r>
      <w:hyperlink w:history="0" w:anchor="P22933" w:tooltip="7) документы, подтверждающие состав семьи участника специальной военной операции, погибшего (умершего) вследствие выполнения задач в ходе специальной военной операции:">
        <w:r>
          <w:rPr>
            <w:sz w:val="20"/>
            <w:color w:val="0000ff"/>
          </w:rPr>
          <w:t xml:space="preserve">7</w:t>
        </w:r>
      </w:hyperlink>
      <w:r>
        <w:rPr>
          <w:sz w:val="20"/>
        </w:rPr>
        <w:t xml:space="preserve">, </w:t>
      </w:r>
      <w:hyperlink w:history="0" w:anchor="P22940" w:tooltip="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
        <w:r>
          <w:rPr>
            <w:sz w:val="20"/>
            <w:color w:val="0000ff"/>
          </w:rPr>
          <w:t xml:space="preserve">9</w:t>
        </w:r>
      </w:hyperlink>
      <w:r>
        <w:rPr>
          <w:sz w:val="20"/>
        </w:rPr>
        <w:t xml:space="preserve">, </w:t>
      </w:r>
      <w:hyperlink w:history="0" w:anchor="P22941" w:tooltip="10) копия решения суда о признании лица фактически воспитывавшим и содержавшим до достижения совершеннолетия участника специальной военной операции с отметкой о дате вступления его в законную силу, заверенная судебным органом, - для фактического воспитателя;">
        <w:r>
          <w:rPr>
            <w:sz w:val="20"/>
            <w:color w:val="0000ff"/>
          </w:rPr>
          <w:t xml:space="preserve">10</w:t>
        </w:r>
      </w:hyperlink>
      <w:r>
        <w:rPr>
          <w:sz w:val="20"/>
        </w:rPr>
        <w:t xml:space="preserve"> и </w:t>
      </w:r>
      <w:hyperlink w:history="0" w:anchor="P22945" w:tooltip="13) документ организации, содержащий сведения об отнесении гражданина к категории, предусмотренной подпунктом 2.4 пункта 1 статьи 3 Федерального закона от 12 января 1995 года N 5-ФЗ &quot;О ветеранах&quot; (в случае отсутствия документа, предусмотренного подпунктом 3.1 настоящего пункта);">
        <w:r>
          <w:rPr>
            <w:sz w:val="20"/>
            <w:color w:val="0000ff"/>
          </w:rPr>
          <w:t xml:space="preserve">13 пункта 2.6</w:t>
        </w:r>
      </w:hyperlink>
      <w:r>
        <w:rPr>
          <w:sz w:val="20"/>
        </w:rPr>
        <w:t xml:space="preserve"> настоящего регламента, должны быть заверены заявителем нотариально или учреждением (организацией), выдавшим 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pPr>
        <w:pStyle w:val="0"/>
        <w:spacing w:before="200" w:line-rule="auto"/>
        <w:ind w:firstLine="540"/>
        <w:jc w:val="both"/>
      </w:pPr>
      <w:r>
        <w:rPr>
          <w:sz w:val="20"/>
        </w:rPr>
        <w:t xml:space="preserve">б) в электронной форме через личный кабинет заявителя на ПГУ ЛО,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ЦСЗН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 телефону - в ЦСЗН, в МФЦ;</w:t>
      </w:r>
    </w:p>
    <w:p>
      <w:pPr>
        <w:pStyle w:val="0"/>
        <w:spacing w:before="200" w:line-rule="auto"/>
        <w:ind w:firstLine="540"/>
        <w:jc w:val="both"/>
      </w:pPr>
      <w:r>
        <w:rPr>
          <w:sz w:val="20"/>
        </w:rPr>
        <w:t xml:space="preserve">2) посредством сайта ЦСЗН в ЦСЗН, сайта ГБУ ЛО "МФЦ" в МФЦ;</w:t>
      </w:r>
    </w:p>
    <w:p>
      <w:pPr>
        <w:pStyle w:val="0"/>
        <w:spacing w:before="200" w:line-rule="auto"/>
        <w:ind w:firstLine="540"/>
        <w:jc w:val="both"/>
      </w:pPr>
      <w:r>
        <w:rPr>
          <w:sz w:val="20"/>
        </w:rPr>
        <w:t xml:space="preserve">3) посредством ПГУ ЛО.</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73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73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7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273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7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7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7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74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единовременной денежной выплаты по </w:t>
      </w:r>
      <w:hyperlink w:history="0" w:anchor="P23852" w:tooltip="РАСПОРЯЖЕНИЕ N _____ от ___ _________ 20__ г.">
        <w:r>
          <w:rPr>
            <w:sz w:val="20"/>
            <w:color w:val="0000ff"/>
          </w:rPr>
          <w:t xml:space="preserve">форме</w:t>
        </w:r>
      </w:hyperlink>
      <w:r>
        <w:rPr>
          <w:sz w:val="20"/>
        </w:rPr>
        <w:t xml:space="preserve"> согласно приложению 6;</w:t>
      </w:r>
    </w:p>
    <w:p>
      <w:pPr>
        <w:pStyle w:val="0"/>
        <w:jc w:val="both"/>
      </w:pPr>
      <w:r>
        <w:rPr>
          <w:sz w:val="20"/>
        </w:rPr>
        <w:t xml:space="preserve">(в ред. </w:t>
      </w:r>
      <w:hyperlink w:history="0" r:id="rId2742"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решение об отказе в назначении единовременной денежной выплаты по </w:t>
      </w:r>
      <w:hyperlink w:history="0" w:anchor="P23937" w:tooltip="РАСПОРЯЖЕНИЕ N _____ от ___ _________ 20__ г.">
        <w:r>
          <w:rPr>
            <w:sz w:val="20"/>
            <w:color w:val="0000ff"/>
          </w:rPr>
          <w:t xml:space="preserve">форме</w:t>
        </w:r>
      </w:hyperlink>
      <w:r>
        <w:rPr>
          <w:sz w:val="20"/>
        </w:rPr>
        <w:t xml:space="preserve"> согласно приложению 7.</w:t>
      </w:r>
    </w:p>
    <w:p>
      <w:pPr>
        <w:pStyle w:val="0"/>
        <w:jc w:val="both"/>
      </w:pPr>
      <w:r>
        <w:rPr>
          <w:sz w:val="20"/>
        </w:rPr>
        <w:t xml:space="preserve">(в ред. </w:t>
      </w:r>
      <w:hyperlink w:history="0" r:id="rId2743"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spacing w:before="200" w:line-rule="auto"/>
        <w:ind w:firstLine="540"/>
        <w:jc w:val="both"/>
      </w:pPr>
      <w:r>
        <w:rPr>
          <w:sz w:val="20"/>
        </w:rPr>
        <w:t xml:space="preserve">в электронной форме через личный кабинет заявителя на ПГУ ЛО.</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2909" w:name="P22909"/>
    <w:bookmarkEnd w:id="22909"/>
    <w:p>
      <w:pPr>
        <w:pStyle w:val="0"/>
        <w:ind w:firstLine="540"/>
        <w:jc w:val="both"/>
      </w:pPr>
      <w:r>
        <w:rPr>
          <w:sz w:val="20"/>
        </w:rPr>
        <w:t xml:space="preserve">2.4. Срок предоставления государственной услуги составляет 3 рабочих дня с даты регистрации заявления в ЦСЗН в соответствии с </w:t>
      </w:r>
      <w:hyperlink w:history="0" w:anchor="P23081"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пунктом 2.12</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744">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2921" w:name="P22921"/>
    <w:bookmarkEnd w:id="22921"/>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w:t>
      </w:r>
      <w:hyperlink w:history="0" w:anchor="P23372" w:tooltip="Заявление">
        <w:r>
          <w:rPr>
            <w:sz w:val="20"/>
            <w:color w:val="0000ff"/>
          </w:rPr>
          <w:t xml:space="preserve">приложениям 1</w:t>
        </w:r>
      </w:hyperlink>
      <w:r>
        <w:rPr>
          <w:sz w:val="20"/>
        </w:rPr>
        <w:t xml:space="preserve"> и </w:t>
      </w:r>
      <w:hyperlink w:history="0" w:anchor="P23549" w:tooltip="Заявление">
        <w:r>
          <w:rPr>
            <w:sz w:val="20"/>
            <w:color w:val="0000ff"/>
          </w:rPr>
          <w:t xml:space="preserve">2</w:t>
        </w:r>
      </w:hyperlink>
      <w:r>
        <w:rPr>
          <w:sz w:val="20"/>
        </w:rPr>
        <w:t xml:space="preserve"> к настоящему регламенту;</w:t>
      </w:r>
    </w:p>
    <w:bookmarkStart w:id="22923" w:name="P22923"/>
    <w:bookmarkEnd w:id="22923"/>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2745"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bookmarkStart w:id="22925" w:name="P22925"/>
    <w:bookmarkEnd w:id="22925"/>
    <w:p>
      <w:pPr>
        <w:pStyle w:val="0"/>
        <w:spacing w:before="200" w:line-rule="auto"/>
        <w:ind w:firstLine="540"/>
        <w:jc w:val="both"/>
      </w:pPr>
      <w:r>
        <w:rPr>
          <w:sz w:val="20"/>
        </w:rPr>
        <w:t xml:space="preserve">3) документ, выданный уполномоченным органом либо организацией, подтверждающий получение единовременной выплаты, установленной </w:t>
      </w:r>
      <w:hyperlink w:history="0" r:id="rId2746"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(далее - Указ Президента Российской Федерации N 98), а в случае его отсутствия - документ, выданный уполномоченным органом либо организацией, подтверждающий факт получения участником специальной военной операции увечья (ранения, контузии, травмы) или наступления его гибели в ходе проведения специальной военной операции либо смерти, наступившей вследствие увечья (ранения, контузии, травмы) или заболевания, полученного ими при выполнении задач в ходе специальной военной операции;</w:t>
      </w:r>
    </w:p>
    <w:p>
      <w:pPr>
        <w:pStyle w:val="0"/>
        <w:jc w:val="both"/>
      </w:pPr>
      <w:r>
        <w:rPr>
          <w:sz w:val="20"/>
        </w:rPr>
        <w:t xml:space="preserve">(в ред. Приказов комитета по социальной защите населения Ленинградской области от 25.01.2024 </w:t>
      </w:r>
      <w:hyperlink w:history="0" r:id="rId274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rPr>
        <w:t xml:space="preserve">, от 08.04.2024 </w:t>
      </w:r>
      <w:hyperlink w:history="0" r:id="rId274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25.03.2025 </w:t>
      </w:r>
      <w:hyperlink w:history="0" r:id="rId2749"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04-35</w:t>
        </w:r>
      </w:hyperlink>
      <w:r>
        <w:rPr>
          <w:sz w:val="20"/>
        </w:rPr>
        <w:t xml:space="preserve">)</w:t>
      </w:r>
    </w:p>
    <w:bookmarkStart w:id="22927" w:name="P22927"/>
    <w:bookmarkEnd w:id="22927"/>
    <w:p>
      <w:pPr>
        <w:pStyle w:val="0"/>
        <w:spacing w:before="200" w:line-rule="auto"/>
        <w:ind w:firstLine="540"/>
        <w:jc w:val="both"/>
      </w:pPr>
      <w:r>
        <w:rPr>
          <w:sz w:val="20"/>
        </w:rPr>
        <w:t xml:space="preserve">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2750"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сведений об участнике специальной военной операции;</w:t>
      </w:r>
    </w:p>
    <w:p>
      <w:pPr>
        <w:pStyle w:val="0"/>
        <w:jc w:val="both"/>
      </w:pPr>
      <w:r>
        <w:rPr>
          <w:sz w:val="20"/>
        </w:rPr>
        <w:t xml:space="preserve">(пп. 3.1 введен </w:t>
      </w:r>
      <w:hyperlink w:history="0" r:id="rId275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4) документ, подтверждающий наступление инвалидности участника специальной военной операции, вследствие получения увечья (ранения, контузии, травмы) при выполнении задач в ходе специальной военной операции (при наличии);</w:t>
      </w:r>
    </w:p>
    <w:bookmarkStart w:id="22931" w:name="P22931"/>
    <w:bookmarkEnd w:id="22931"/>
    <w:p>
      <w:pPr>
        <w:pStyle w:val="0"/>
        <w:spacing w:before="200" w:line-rule="auto"/>
        <w:ind w:firstLine="540"/>
        <w:jc w:val="both"/>
      </w:pPr>
      <w:r>
        <w:rPr>
          <w:sz w:val="20"/>
        </w:rPr>
        <w:t xml:space="preserve">5) копия решения суда об определении места жительства лица, получившего увечье (ранение, контузию, травму) или погибшего (умершего), на территории Ленинградской области, с отметкой о дате вступления его в законную силу, заверенная судебным органом (при наличии);</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bookmarkStart w:id="22933" w:name="P22933"/>
    <w:bookmarkEnd w:id="22933"/>
    <w:p>
      <w:pPr>
        <w:pStyle w:val="0"/>
        <w:spacing w:before="200" w:line-rule="auto"/>
        <w:ind w:firstLine="540"/>
        <w:jc w:val="both"/>
      </w:pPr>
      <w:r>
        <w:rPr>
          <w:sz w:val="20"/>
        </w:rPr>
        <w:t xml:space="preserve">7) документы, подтверждающие состав семьи участника специальной военной операции, погибшего (умершего) вследствие выполнения задач в ходе специальной военной операции:</w:t>
      </w:r>
    </w:p>
    <w:p>
      <w:pPr>
        <w:pStyle w:val="0"/>
        <w:spacing w:before="200" w:line-rule="auto"/>
        <w:ind w:firstLine="540"/>
        <w:jc w:val="both"/>
      </w:pPr>
      <w:r>
        <w:rPr>
          <w:sz w:val="20"/>
        </w:rPr>
        <w:t xml:space="preserve">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pPr>
        <w:pStyle w:val="0"/>
        <w:jc w:val="both"/>
      </w:pPr>
      <w:r>
        <w:rPr>
          <w:sz w:val="20"/>
        </w:rPr>
        <w:t xml:space="preserve">(в ред. </w:t>
      </w:r>
      <w:hyperlink w:history="0" r:id="rId2752"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документы о регистрации актов гражданского состояния, произведенной в Российской Федерации (при подаче заявления категориями заявителей, указанных в </w:t>
      </w:r>
      <w:hyperlink w:history="0" w:anchor="P22817" w:tooltip="1.2.2. При отсутствии у участников специальной военной операции, погибших (умерших) вследствие выполнения задач в ходе специальной военной операции, членов семей, указанных в подпунктах &quot;а&quot; - &quot;в&quot; пункта 1.2.1 настоящего регламента, к членам семьи приравниваются и единовременная денежная выплата предоставляется:">
        <w:r>
          <w:rPr>
            <w:sz w:val="20"/>
            <w:color w:val="0000ff"/>
          </w:rPr>
          <w:t xml:space="preserve">подпунктах "в"</w:t>
        </w:r>
      </w:hyperlink>
      <w:r>
        <w:rPr>
          <w:sz w:val="20"/>
        </w:rPr>
        <w:t xml:space="preserve"> и </w:t>
      </w:r>
      <w:hyperlink w:history="0" w:anchor="P22821" w:tooltip="г) дедушкам и бабушкам участника специальной военной операции.">
        <w:r>
          <w:rPr>
            <w:sz w:val="20"/>
            <w:color w:val="0000ff"/>
          </w:rPr>
          <w:t xml:space="preserve">"г" пункта 1.2.2</w:t>
        </w:r>
      </w:hyperlink>
      <w:r>
        <w:rPr>
          <w:sz w:val="20"/>
        </w:rPr>
        <w:t xml:space="preserve"> настоящего регламента);</w:t>
      </w:r>
    </w:p>
    <w:p>
      <w:pPr>
        <w:pStyle w:val="0"/>
        <w:spacing w:before="200" w:line-rule="auto"/>
        <w:ind w:firstLine="540"/>
        <w:jc w:val="both"/>
      </w:pPr>
      <w:r>
        <w:rPr>
          <w:sz w:val="20"/>
        </w:rPr>
        <w:t xml:space="preserve">копия решения суда (в случае когда статус члена семьи погибшего (умершего) участника специальной военной операции устанавливается в судебном порядке);</w:t>
      </w:r>
    </w:p>
    <w:p>
      <w:pPr>
        <w:pStyle w:val="0"/>
        <w:jc w:val="both"/>
      </w:pPr>
      <w:r>
        <w:rPr>
          <w:sz w:val="20"/>
        </w:rPr>
        <w:t xml:space="preserve">(пп. 7 в ред. </w:t>
      </w:r>
      <w:hyperlink w:history="0" r:id="rId2753"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05.10.2023 N 04-66)</w:t>
      </w:r>
    </w:p>
    <w:p>
      <w:pPr>
        <w:pStyle w:val="0"/>
        <w:spacing w:before="200" w:line-rule="auto"/>
        <w:ind w:firstLine="540"/>
        <w:jc w:val="both"/>
      </w:pPr>
      <w:r>
        <w:rPr>
          <w:sz w:val="20"/>
        </w:rPr>
        <w:t xml:space="preserve">8) нотариально заверенный в соответствии с законодательством Российской Федерации 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 в соответствии с </w:t>
      </w:r>
      <w:hyperlink w:history="0" r:id="rId2754" w:tooltip="Постановление Правительства Ленинградской области от 15.04.2022 N 237 (ред. от 25.04.2025) &quot;Об утверждении Порядка предоставления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пунктом 2</w:t>
        </w:r>
      </w:hyperlink>
      <w:r>
        <w:rPr>
          <w:sz w:val="20"/>
        </w:rPr>
        <w:t xml:space="preserve"> Порядка, утвержденного Постановлением Правительства Ленинградской области от 15.04.2022 N 237 "Об утверждении Порядка предоставления единовременной денежной выплаты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w:t>
      </w:r>
    </w:p>
    <w:bookmarkStart w:id="22940" w:name="P22940"/>
    <w:bookmarkEnd w:id="22940"/>
    <w:p>
      <w:pPr>
        <w:pStyle w:val="0"/>
        <w:spacing w:before="200" w:line-rule="auto"/>
        <w:ind w:firstLine="540"/>
        <w:jc w:val="both"/>
      </w:pPr>
      <w:r>
        <w:rPr>
          <w:sz w:val="20"/>
        </w:rPr>
        <w:t xml:space="preserve">9) 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bookmarkStart w:id="22941" w:name="P22941"/>
    <w:bookmarkEnd w:id="22941"/>
    <w:p>
      <w:pPr>
        <w:pStyle w:val="0"/>
        <w:spacing w:before="200" w:line-rule="auto"/>
        <w:ind w:firstLine="540"/>
        <w:jc w:val="both"/>
      </w:pPr>
      <w:r>
        <w:rPr>
          <w:sz w:val="20"/>
        </w:rPr>
        <w:t xml:space="preserve">10) копия решения суда о признании лица фактически воспитывавшим и содержавшим до достижения совершеннолетия участника специальной военной операции с отметкой о дате вступления его в законную силу, заверенная судебным органом, - для фактического воспитателя;</w:t>
      </w:r>
    </w:p>
    <w:p>
      <w:pPr>
        <w:pStyle w:val="0"/>
        <w:spacing w:before="200" w:line-rule="auto"/>
        <w:ind w:firstLine="540"/>
        <w:jc w:val="both"/>
      </w:pPr>
      <w:r>
        <w:rPr>
          <w:sz w:val="20"/>
        </w:rPr>
        <w:t xml:space="preserve">11) </w:t>
      </w:r>
      <w:hyperlink w:history="0" w:anchor="P23647" w:tooltip="Согласие">
        <w:r>
          <w:rPr>
            <w:sz w:val="20"/>
            <w:color w:val="0000ff"/>
          </w:rPr>
          <w:t xml:space="preserve">согласие</w:t>
        </w:r>
      </w:hyperlink>
      <w:r>
        <w:rPr>
          <w:sz w:val="20"/>
        </w:rPr>
        <w:t xml:space="preserve"> на обработку персональных данных лиц, не являющихся заявителями, обработка персональных данных которых необходима для определения права заявителя на единовременную денежную выплату, по форме согласно приложению 3 к настоящему регламенту;</w:t>
      </w:r>
    </w:p>
    <w:p>
      <w:pPr>
        <w:pStyle w:val="0"/>
        <w:spacing w:before="200" w:line-rule="auto"/>
        <w:ind w:firstLine="540"/>
        <w:jc w:val="both"/>
      </w:pPr>
      <w:r>
        <w:rPr>
          <w:sz w:val="20"/>
        </w:rPr>
        <w:t xml:space="preserve">12) сведения об участии в специальной военной операции в составе добровольческих формирований - для граждан из числа предусмотренных </w:t>
      </w:r>
      <w:hyperlink w:history="0" r:id="rId2755"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 в случае отсутствия документа, предусмотренного </w:t>
      </w:r>
      <w:hyperlink w:history="0" w:anchor="P22927" w:tooltip="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w:r>
          <w:rPr>
            <w:sz w:val="20"/>
            <w:color w:val="0000ff"/>
          </w:rPr>
          <w:t xml:space="preserve">подпунктом 3.1</w:t>
        </w:r>
      </w:hyperlink>
      <w:r>
        <w:rPr>
          <w:sz w:val="20"/>
        </w:rPr>
        <w:t xml:space="preserve"> настоящего пункта;</w:t>
      </w:r>
    </w:p>
    <w:p>
      <w:pPr>
        <w:pStyle w:val="0"/>
        <w:jc w:val="both"/>
      </w:pPr>
      <w:r>
        <w:rPr>
          <w:sz w:val="20"/>
        </w:rPr>
        <w:t xml:space="preserve">(пп. 12 в ред. </w:t>
      </w:r>
      <w:hyperlink w:history="0" r:id="rId2756"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bookmarkStart w:id="22945" w:name="P22945"/>
    <w:bookmarkEnd w:id="22945"/>
    <w:p>
      <w:pPr>
        <w:pStyle w:val="0"/>
        <w:spacing w:before="200" w:line-rule="auto"/>
        <w:ind w:firstLine="540"/>
        <w:jc w:val="both"/>
      </w:pPr>
      <w:r>
        <w:rPr>
          <w:sz w:val="20"/>
        </w:rPr>
        <w:t xml:space="preserve">13) документ организации, содержащий сведения об отнесении гражданина к категории, предусмотренной </w:t>
      </w:r>
      <w:hyperlink w:history="0" r:id="rId2757"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 (в случае отсутствия документа, предусмотренного </w:t>
      </w:r>
      <w:hyperlink w:history="0" w:anchor="P22927" w:tooltip="3.1)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постановлением Правительства Российской Федерации от 9 октября 2024 года N 135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w:r>
          <w:rPr>
            <w:sz w:val="20"/>
            <w:color w:val="0000ff"/>
          </w:rPr>
          <w:t xml:space="preserve">подпунктом 3.1</w:t>
        </w:r>
      </w:hyperlink>
      <w:r>
        <w:rPr>
          <w:sz w:val="20"/>
        </w:rPr>
        <w:t xml:space="preserve"> настоящего пункта);</w:t>
      </w:r>
    </w:p>
    <w:p>
      <w:pPr>
        <w:pStyle w:val="0"/>
        <w:jc w:val="both"/>
      </w:pPr>
      <w:r>
        <w:rPr>
          <w:sz w:val="20"/>
        </w:rPr>
        <w:t xml:space="preserve">(в ред. </w:t>
      </w:r>
      <w:hyperlink w:history="0" r:id="rId2758"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14) 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p>
      <w:pPr>
        <w:pStyle w:val="0"/>
        <w:jc w:val="both"/>
      </w:pPr>
      <w:r>
        <w:rPr>
          <w:sz w:val="20"/>
        </w:rPr>
        <w:t xml:space="preserve">(пп. 14 введен </w:t>
      </w:r>
      <w:hyperlink w:history="0" r:id="rId2759"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15) 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или получения увечья (ранения, контузии, травмы).</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представления документа, предусмотренного настоящим подпунктом, не требуется.</w:t>
      </w:r>
    </w:p>
    <w:p>
      <w:pPr>
        <w:pStyle w:val="0"/>
        <w:jc w:val="both"/>
      </w:pPr>
      <w:r>
        <w:rPr>
          <w:sz w:val="20"/>
        </w:rPr>
        <w:t xml:space="preserve">(пп. 15 введен </w:t>
      </w:r>
      <w:hyperlink w:history="0" r:id="rId2760"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 в ред. </w:t>
      </w:r>
      <w:hyperlink w:history="0" r:id="rId276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bookmarkStart w:id="22952" w:name="P22952"/>
    <w:bookmarkEnd w:id="22952"/>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76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763"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б) доверенность, удостоверенную в соответствии с </w:t>
      </w:r>
      <w:hyperlink w:history="0" r:id="rId276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23724" w:tooltip="ДОВЕРЕННОСТЬ">
        <w:r>
          <w:rPr>
            <w:sz w:val="20"/>
            <w:color w:val="0000ff"/>
          </w:rPr>
          <w:t xml:space="preserve">приложениям 4</w:t>
        </w:r>
      </w:hyperlink>
      <w:r>
        <w:rPr>
          <w:sz w:val="20"/>
        </w:rPr>
        <w:t xml:space="preserve"> и </w:t>
      </w:r>
      <w:hyperlink w:history="0" w:anchor="P23787" w:tooltip="ДОВЕРЕННОСТЬ">
        <w:r>
          <w:rPr>
            <w:sz w:val="20"/>
            <w:color w:val="0000ff"/>
          </w:rPr>
          <w:t xml:space="preserve">5</w:t>
        </w:r>
      </w:hyperlink>
      <w:r>
        <w:rPr>
          <w:sz w:val="20"/>
        </w:rPr>
        <w:t xml:space="preserve">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и(или)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w:t>
      </w:r>
      <w:hyperlink w:history="0" w:anchor="P23372" w:tooltip="Заявление">
        <w:r>
          <w:rPr>
            <w:sz w:val="20"/>
            <w:color w:val="0000ff"/>
          </w:rPr>
          <w:t xml:space="preserve">приложениям 1</w:t>
        </w:r>
      </w:hyperlink>
      <w:r>
        <w:rPr>
          <w:sz w:val="20"/>
        </w:rPr>
        <w:t xml:space="preserve"> и </w:t>
      </w:r>
      <w:hyperlink w:history="0" w:anchor="P23549" w:tooltip="Заявление">
        <w:r>
          <w:rPr>
            <w:sz w:val="20"/>
            <w:color w:val="0000ff"/>
          </w:rPr>
          <w:t xml:space="preserve">2</w:t>
        </w:r>
      </w:hyperlink>
      <w:r>
        <w:rPr>
          <w:sz w:val="20"/>
        </w:rPr>
        <w:t xml:space="preserve">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 (за исключением фотографии).</w:t>
      </w:r>
    </w:p>
    <w:p>
      <w:pPr>
        <w:pStyle w:val="0"/>
        <w:spacing w:before="200" w:line-rule="auto"/>
        <w:ind w:firstLine="540"/>
        <w:jc w:val="both"/>
      </w:pPr>
      <w:r>
        <w:rPr>
          <w:sz w:val="20"/>
        </w:rPr>
        <w:t xml:space="preserve">Формат сканирования при обращении посредством ЦСЗН - многостраничный pdf,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2988" w:name="P22988"/>
    <w:bookmarkEnd w:id="22988"/>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погибшего;</w:t>
      </w:r>
    </w:p>
    <w:p>
      <w:pPr>
        <w:pStyle w:val="0"/>
        <w:spacing w:before="200" w:line-rule="auto"/>
        <w:ind w:firstLine="540"/>
        <w:jc w:val="both"/>
      </w:pPr>
      <w:r>
        <w:rPr>
          <w:sz w:val="20"/>
        </w:rPr>
        <w:t xml:space="preserve">сведения о месте жительства погибшего (умершего) участника специальной военной операции на момент гибели (смерти), заявителя - участника специальной военной операции, получившего увечье (ранение, контузию, травму) на момент получения увечья (ранения, контузии, травмы), а также заявителя - члена семьи погибшего (умершего) участника специальной военной операции;</w:t>
      </w:r>
    </w:p>
    <w:p>
      <w:pPr>
        <w:pStyle w:val="0"/>
        <w:jc w:val="both"/>
      </w:pPr>
      <w:r>
        <w:rPr>
          <w:sz w:val="20"/>
        </w:rPr>
        <w:t xml:space="preserve">(в ред. </w:t>
      </w:r>
      <w:hyperlink w:history="0" r:id="rId2765"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а также погибшего при подаче заявления членами семей участников специальной военной операции, погибших (умерших) вследствие выполнения задач в ходе специальной военной операции,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jc w:val="both"/>
      </w:pPr>
      <w:r>
        <w:rPr>
          <w:sz w:val="20"/>
        </w:rPr>
        <w:t xml:space="preserve">(в ред. Приказов комитета по социальной защите населения Ленинградской области от 28.12.2023 </w:t>
      </w:r>
      <w:hyperlink w:history="0" r:id="rId2766"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09.01.2024 </w:t>
      </w:r>
      <w:hyperlink w:history="0" r:id="rId2767"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об установлении инвалидности;</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4) в федеральных органах исполнительной власти (федеральных государственных органах):</w:t>
      </w:r>
    </w:p>
    <w:p>
      <w:pPr>
        <w:pStyle w:val="0"/>
        <w:spacing w:before="200" w:line-rule="auto"/>
        <w:ind w:firstLine="540"/>
        <w:jc w:val="both"/>
      </w:pPr>
      <w:r>
        <w:rPr>
          <w:sz w:val="20"/>
        </w:rPr>
        <w:t xml:space="preserve">сведения об участии гражданина в специальной военной операции.</w:t>
      </w:r>
    </w:p>
    <w:p>
      <w:pPr>
        <w:pStyle w:val="0"/>
        <w:jc w:val="both"/>
      </w:pPr>
      <w:r>
        <w:rPr>
          <w:sz w:val="20"/>
        </w:rPr>
        <w:t xml:space="preserve">(пп. 4 введен </w:t>
      </w:r>
      <w:hyperlink w:history="0" r:id="rId2768"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7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7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7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7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bookmarkStart w:id="23023" w:name="P23023"/>
    <w:bookmarkEnd w:id="23023"/>
    <w:p>
      <w:pPr>
        <w:pStyle w:val="0"/>
        <w:ind w:firstLine="540"/>
        <w:jc w:val="both"/>
      </w:pPr>
      <w:r>
        <w:rPr>
          <w:sz w:val="20"/>
        </w:rPr>
        <w:t xml:space="preserve">2.8. Основанием для приостановления предоставления государственной услуги является отсутствие в представленных согласно </w:t>
      </w:r>
      <w:hyperlink w:history="0" w:anchor="P2292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 2.6</w:t>
        </w:r>
      </w:hyperlink>
      <w:r>
        <w:rPr>
          <w:sz w:val="20"/>
        </w:rPr>
        <w:t xml:space="preserve"> - </w:t>
      </w:r>
      <w:hyperlink w:history="0" w:anchor="P22952"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документах информации, подтверждающей право заявителя на предоставление единовременной выплаты, и(или) наличие противоречий в документах (сведениях), указанных в </w:t>
      </w:r>
      <w:hyperlink w:history="0" w:anchor="P2292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952"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и </w:t>
      </w:r>
      <w:hyperlink w:history="0" w:anchor="P2298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2.7</w:t>
        </w:r>
      </w:hyperlink>
      <w:r>
        <w:rPr>
          <w:sz w:val="20"/>
        </w:rPr>
        <w:t xml:space="preserve"> настоящего регламента.</w:t>
      </w:r>
    </w:p>
    <w:bookmarkStart w:id="23024" w:name="P23024"/>
    <w:bookmarkEnd w:id="23024"/>
    <w:p>
      <w:pPr>
        <w:pStyle w:val="0"/>
        <w:spacing w:before="200" w:line-rule="auto"/>
        <w:ind w:firstLine="540"/>
        <w:jc w:val="both"/>
      </w:pPr>
      <w:r>
        <w:rPr>
          <w:sz w:val="20"/>
        </w:rPr>
        <w:t xml:space="preserve">В таком случае ЦСЗН в течение двух рабочих дней со дня поступления заявления о назначении единовременной выплаты и полного комплекта документов направляет запросы в органы государственной власти и иные организации, в распоряжении которых находится необходимая информация (документы, сведения), принимает решение о приостановлении срока вынесения решения, указанного в </w:t>
      </w:r>
      <w:hyperlink w:history="0" w:anchor="P22909" w:tooltip="2.4. Срок предоставления государственной услуги составляет 3 рабочих дня с даты регистрации заявления в ЦСЗН в соответствии с пунктом 2.12 настоящего регламента.">
        <w:r>
          <w:rPr>
            <w:sz w:val="20"/>
            <w:color w:val="0000ff"/>
          </w:rPr>
          <w:t xml:space="preserve">пункте 2.4</w:t>
        </w:r>
      </w:hyperlink>
      <w:r>
        <w:rPr>
          <w:sz w:val="20"/>
        </w:rPr>
        <w:t xml:space="preserve"> настоящего регламента до момента получения запрашиваемых сведений, но не более чем на три месяца, о чем уведомляет заявителя в день наступления основания для приостановления по </w:t>
      </w:r>
      <w:hyperlink w:history="0" w:anchor="P24024" w:tooltip="УВЕДОМЛЕНИЕ">
        <w:r>
          <w:rPr>
            <w:sz w:val="20"/>
            <w:color w:val="0000ff"/>
          </w:rPr>
          <w:t xml:space="preserve">форме</w:t>
        </w:r>
      </w:hyperlink>
      <w:r>
        <w:rPr>
          <w:sz w:val="20"/>
        </w:rPr>
        <w:t xml:space="preserve"> согласно приложению 8. Заявитель вправе самостоятельно представить запрашиваемую информацию (документы, сведения).</w:t>
      </w:r>
    </w:p>
    <w:p>
      <w:pPr>
        <w:pStyle w:val="0"/>
        <w:jc w:val="both"/>
      </w:pPr>
      <w:r>
        <w:rPr>
          <w:sz w:val="20"/>
        </w:rPr>
        <w:t xml:space="preserve">(в ред. Приказов комитета по социальной защите населения Ленинградской области от 05.10.2023 </w:t>
      </w:r>
      <w:hyperlink w:history="0" r:id="rId2773" w:tooltip="Приказ комитета по социальной защите населения Ленинградской области от 05.10.2023 N 04-6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04-66</w:t>
        </w:r>
      </w:hyperlink>
      <w:r>
        <w:rPr>
          <w:sz w:val="20"/>
        </w:rPr>
        <w:t xml:space="preserve">, от 28.12.2023 </w:t>
      </w:r>
      <w:hyperlink w:history="0" r:id="rId2774"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08.04.2024 </w:t>
      </w:r>
      <w:hyperlink w:history="0" r:id="rId2775"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rPr>
        <w:t xml:space="preserve">, от 28.12.2024 </w:t>
      </w:r>
      <w:hyperlink w:history="0" r:id="rId277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rPr>
        <w:t xml:space="preserve">, от 24.02.2025 </w:t>
      </w:r>
      <w:hyperlink w:history="0" r:id="rId2777"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rPr>
        <w:t xml:space="preserve">)</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277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3163"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непоступления запрашиваемой информации в срок, установленный </w:t>
      </w:r>
      <w:hyperlink w:history="0" w:anchor="P23024" w:tooltip="В таком случае ЦСЗН в течение двух рабочих дней со дня поступления заявления о назначении единовременной выплаты и полного комплекта документов направляет запросы в органы государственной власти и иные организации, в распоряжении которых находится необходимая информация (документы, сведения), принимает решение о приостановлении срока вынесения решения, указанного в пункте 2.4 настоящего регламента до момента получения запрашиваемых сведений, но не более чем на три месяца, о чем уведомляет заявителя в ден...">
        <w:r>
          <w:rPr>
            <w:sz w:val="20"/>
            <w:color w:val="0000ff"/>
          </w:rPr>
          <w:t xml:space="preserve">абзацем вторым</w:t>
        </w:r>
      </w:hyperlink>
      <w:r>
        <w:rPr>
          <w:sz w:val="20"/>
        </w:rPr>
        <w:t xml:space="preserve"> настоящего пункта, ЦСЗН принимает решение об отказе в предоставлении единовременной выплаты по основанию, установленному </w:t>
      </w:r>
      <w:hyperlink w:history="0" w:anchor="P23059" w:tooltip="1) отсутствие у заявителя права на получение единовременной денежной выплаты;">
        <w:r>
          <w:rPr>
            <w:sz w:val="20"/>
            <w:color w:val="0000ff"/>
          </w:rPr>
          <w:t xml:space="preserve">подпунктом 1 пункта 2.10</w:t>
        </w:r>
      </w:hyperlink>
      <w:r>
        <w:rPr>
          <w:sz w:val="20"/>
        </w:rPr>
        <w:t xml:space="preserve"> настоящего регламента.</w:t>
      </w:r>
    </w:p>
    <w:bookmarkStart w:id="23030" w:name="P23030"/>
    <w:bookmarkEnd w:id="23030"/>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77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7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78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3036" w:name="P23036"/>
    <w:bookmarkEnd w:id="2303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jc w:val="both"/>
      </w:pPr>
      <w:r>
        <w:rPr>
          <w:sz w:val="20"/>
        </w:rPr>
        <w:t xml:space="preserve">(абзац введен </w:t>
      </w:r>
      <w:hyperlink w:history="0" r:id="rId2782"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bookmarkStart w:id="23038" w:name="P23038"/>
    <w:bookmarkEnd w:id="23038"/>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jc w:val="both"/>
      </w:pPr>
      <w:r>
        <w:rPr>
          <w:sz w:val="20"/>
        </w:rPr>
        <w:t xml:space="preserve">(абзац введен </w:t>
      </w:r>
      <w:hyperlink w:history="0" r:id="rId278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3030"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шестом</w:t>
        </w:r>
      </w:hyperlink>
      <w:r>
        <w:rPr>
          <w:sz w:val="20"/>
        </w:rPr>
        <w:t xml:space="preserve"> - </w:t>
      </w:r>
      <w:hyperlink w:history="0" w:anchor="P23036" w:tooltip="Заявитель в течение 5 рабочих дней со дня получения уведомления ЦСЗН представляет документы (сведения).">
        <w:r>
          <w:rPr>
            <w:sz w:val="20"/>
            <w:color w:val="0000ff"/>
          </w:rPr>
          <w:t xml:space="preserve">девятом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ПГУ ЛО (при технической реализации), считается дата отправки ЦСЗН уведомления через ПГУ ЛО (при технической реализации).</w:t>
      </w:r>
    </w:p>
    <w:p>
      <w:pPr>
        <w:pStyle w:val="0"/>
        <w:jc w:val="both"/>
      </w:pPr>
      <w:r>
        <w:rPr>
          <w:sz w:val="20"/>
        </w:rPr>
        <w:t xml:space="preserve">(п. 2.8.1 введен </w:t>
      </w:r>
      <w:hyperlink w:history="0" r:id="rId2784"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jc w:val="both"/>
      </w:pPr>
      <w:r>
        <w:rPr>
          <w:sz w:val="20"/>
        </w:rPr>
        <w:t xml:space="preserve">(п. 2.9 в ред. </w:t>
      </w:r>
      <w:hyperlink w:history="0" r:id="rId2785"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3058" w:name="P23058"/>
    <w:bookmarkEnd w:id="23058"/>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3059" w:name="P23059"/>
    <w:bookmarkEnd w:id="23059"/>
    <w:p>
      <w:pPr>
        <w:pStyle w:val="0"/>
        <w:spacing w:before="200" w:line-rule="auto"/>
        <w:ind w:firstLine="540"/>
        <w:jc w:val="both"/>
      </w:pPr>
      <w:r>
        <w:rPr>
          <w:sz w:val="20"/>
        </w:rPr>
        <w:t xml:space="preserve">1) отсутствие у заявителя права на получение единовременной денежной выплаты;</w:t>
      </w:r>
    </w:p>
    <w:p>
      <w:pPr>
        <w:pStyle w:val="0"/>
        <w:spacing w:before="200" w:line-rule="auto"/>
        <w:ind w:firstLine="540"/>
        <w:jc w:val="both"/>
      </w:pPr>
      <w:r>
        <w:rPr>
          <w:sz w:val="20"/>
        </w:rPr>
        <w:t xml:space="preserve">2)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3030"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шестым</w:t>
        </w:r>
      </w:hyperlink>
      <w:r>
        <w:rPr>
          <w:sz w:val="20"/>
        </w:rPr>
        <w:t xml:space="preserve"> - </w:t>
      </w:r>
      <w:hyperlink w:history="0" w:anchor="P23038"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десятым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2 в ред. </w:t>
      </w:r>
      <w:hyperlink w:history="0" r:id="rId278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3) установление факта недостоверности представленной заявителем (представителем заявителя) информации;</w:t>
      </w:r>
    </w:p>
    <w:p>
      <w:pPr>
        <w:pStyle w:val="0"/>
        <w:spacing w:before="200" w:line-rule="auto"/>
        <w:ind w:firstLine="540"/>
        <w:jc w:val="both"/>
      </w:pPr>
      <w:r>
        <w:rPr>
          <w:sz w:val="20"/>
        </w:rPr>
        <w:t xml:space="preserve">4) заявителю ранее была назначена единовременная выплата по основанию, указанному в документе, подтверждающем факт получения увечья (ранения, контузии, травмы), наступления гибели или смерти вследствие выполнения задач в ходе специальной военной операции, выданном уполномоченным органом (за исключением случая повторного обращения за назначением единовременной выплаты в случае установления инвалидности или изменения группы инвалидности в течение года после получения увечья (ранения, контузии, травмы) по указанному основанию);</w:t>
      </w:r>
    </w:p>
    <w:p>
      <w:pPr>
        <w:pStyle w:val="0"/>
        <w:jc w:val="both"/>
      </w:pPr>
      <w:r>
        <w:rPr>
          <w:sz w:val="20"/>
        </w:rPr>
        <w:t xml:space="preserve">(в ред. </w:t>
      </w:r>
      <w:hyperlink w:history="0" r:id="rId278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5) получение участниками специальной военной операции или членами их семьи выплат на территории субъекта Российской Федерации, в котором у указанных лиц имеется (имелась) регистрация по месту жительства, в связи с получением увечья (ранения, контузии, травмы) или наступления смерти (гибели) участника специальной военной операции;</w:t>
      </w:r>
    </w:p>
    <w:p>
      <w:pPr>
        <w:pStyle w:val="0"/>
        <w:jc w:val="both"/>
      </w:pPr>
      <w:r>
        <w:rPr>
          <w:sz w:val="20"/>
        </w:rPr>
        <w:t xml:space="preserve">(пп. 5 введен </w:t>
      </w:r>
      <w:hyperlink w:history="0" r:id="rId2788"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6) смерть заявителя до принятия ЦСЗН решения о назначении единовременной выплаты в сроки, предусмотренные </w:t>
      </w:r>
      <w:hyperlink w:history="0" w:anchor="P22909" w:tooltip="2.4. Срок предоставления государственной услуги составляет 3 рабочих дня с даты регистрации заявления в ЦСЗН в соответствии с пунктом 2.12 настоящего регламента.">
        <w:r>
          <w:rPr>
            <w:sz w:val="20"/>
            <w:color w:val="0000ff"/>
          </w:rPr>
          <w:t xml:space="preserve">пунктами 2.4</w:t>
        </w:r>
      </w:hyperlink>
      <w:r>
        <w:rPr>
          <w:sz w:val="20"/>
        </w:rPr>
        <w:t xml:space="preserve"> и </w:t>
      </w:r>
      <w:hyperlink w:history="0" w:anchor="P23023" w:tooltip="2.8. Основанием для приостановления предоставления государственной услуги является отсутствие в представленных согласно пунктам 2.6 - 2.6.1 настоящего регламента документах информации, подтверждающей право заявителя на предоставление единовременной выплаты, и(или) наличие противоречий в документах (сведениях), указанных в пунктах 2.6 - 2.6.1 и 2.7 настоящего регламента.">
        <w:r>
          <w:rPr>
            <w:sz w:val="20"/>
            <w:color w:val="0000ff"/>
          </w:rPr>
          <w:t xml:space="preserve">2.8</w:t>
        </w:r>
      </w:hyperlink>
      <w:r>
        <w:rPr>
          <w:sz w:val="20"/>
        </w:rPr>
        <w:t xml:space="preserve"> настоящего регламента.</w:t>
      </w:r>
    </w:p>
    <w:p>
      <w:pPr>
        <w:pStyle w:val="0"/>
        <w:spacing w:before="200" w:line-rule="auto"/>
        <w:ind w:firstLine="540"/>
        <w:jc w:val="both"/>
      </w:pPr>
      <w:r>
        <w:rPr>
          <w:sz w:val="20"/>
        </w:rPr>
        <w:t xml:space="preserve">В случаях, предусмотренных абзацем первым настоящего подпункта, если заявителем является член семьи погибшего (умершего) участника специальной военной операции, доля единовременной выплаты, полагавшаяся умершему заявителю, распределяется на других членов семьи погибшего (умершего) участника специальной военной операции в соответствии с </w:t>
      </w:r>
      <w:hyperlink w:history="0" w:anchor="P22806" w:tooltip="1.2. Заявителями, имеющими право обратиться за получением государственной услуги, являются лица из числа:">
        <w:r>
          <w:rPr>
            <w:sz w:val="20"/>
            <w:color w:val="0000ff"/>
          </w:rPr>
          <w:t xml:space="preserve">пунктом 1.2</w:t>
        </w:r>
      </w:hyperlink>
      <w:r>
        <w:rPr>
          <w:sz w:val="20"/>
        </w:rPr>
        <w:t xml:space="preserve"> настоящего регламента.</w:t>
      </w:r>
    </w:p>
    <w:p>
      <w:pPr>
        <w:pStyle w:val="0"/>
        <w:jc w:val="both"/>
      </w:pPr>
      <w:r>
        <w:rPr>
          <w:sz w:val="20"/>
        </w:rPr>
        <w:t xml:space="preserve">(пп. 6 введен </w:t>
      </w:r>
      <w:hyperlink w:history="0" r:id="rId2789"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bookmarkStart w:id="23081" w:name="P23081"/>
    <w:bookmarkEnd w:id="23081"/>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79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обращении в ЦСЗН - в день поступления заявления;</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следующий рабочий день (в случае направления документов в нерабочее время, в выходные, праздничные дни);</w:t>
      </w:r>
    </w:p>
    <w:p>
      <w:pPr>
        <w:pStyle w:val="0"/>
        <w:jc w:val="both"/>
      </w:pPr>
      <w:r>
        <w:rPr>
          <w:sz w:val="20"/>
        </w:rPr>
        <w:t xml:space="preserve">(в ред. </w:t>
      </w:r>
      <w:hyperlink w:history="0" r:id="rId279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 - в день поступления заявления на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3103" w:name="P23103"/>
    <w:bookmarkEnd w:id="23103"/>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79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3103"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279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79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3161" w:name="P23161"/>
    <w:bookmarkEnd w:id="23161"/>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3163" w:name="P23163"/>
    <w:bookmarkEnd w:id="23163"/>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3164" w:name="P23164"/>
    <w:bookmarkEnd w:id="23164"/>
    <w:p>
      <w:pPr>
        <w:pStyle w:val="0"/>
        <w:spacing w:before="200" w:line-rule="auto"/>
        <w:ind w:firstLine="540"/>
        <w:jc w:val="both"/>
      </w:pPr>
      <w:r>
        <w:rPr>
          <w:sz w:val="20"/>
        </w:rPr>
        <w:t xml:space="preserve">1)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 - 2 рабочих дня в соответствии с </w:t>
      </w:r>
      <w:hyperlink w:history="0" w:anchor="P23081"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пунктом 2.12</w:t>
        </w:r>
      </w:hyperlink>
      <w:r>
        <w:rPr>
          <w:sz w:val="20"/>
        </w:rPr>
        <w:t xml:space="preserve"> настоящего регламента;</w:t>
      </w:r>
    </w:p>
    <w:p>
      <w:pPr>
        <w:pStyle w:val="0"/>
        <w:spacing w:before="200" w:line-rule="auto"/>
        <w:ind w:firstLine="540"/>
        <w:jc w:val="both"/>
      </w:pPr>
      <w:r>
        <w:rPr>
          <w:sz w:val="20"/>
        </w:rPr>
        <w:t xml:space="preserve">2) информирование граждан о принятом решении - 1 рабочий день с даты принятия соответствующего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292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1 действие: работник ЦСЗН в соответствии с должностной инструкцией (далее - работник ЦСЗН) в сроки, указанные в </w:t>
      </w:r>
      <w:hyperlink w:history="0" w:anchor="P23164" w:tooltip="1) прием и регистрация заявления о предоставлении государственной услуги, рассмотрение документов об оказании государственной услуги, направление запросов и получение ответов в рамках межведомственного информационного взаимодействия и(или) иных запросов и принятие решения - 2 рабочих дня в соответствии с пунктом 2.12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заявление и документы в АИС "Соцзащита".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3081" w:tooltip="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
        <w:r>
          <w:rPr>
            <w:sz w:val="20"/>
            <w:color w:val="0000ff"/>
          </w:rPr>
          <w:t xml:space="preserve">пункте 2.12</w:t>
        </w:r>
      </w:hyperlink>
      <w:r>
        <w:rPr>
          <w:sz w:val="20"/>
        </w:rPr>
        <w:t xml:space="preserve"> настоящего регламента;</w:t>
      </w:r>
    </w:p>
    <w:p>
      <w:pPr>
        <w:pStyle w:val="0"/>
        <w:spacing w:before="200" w:line-rule="auto"/>
        <w:ind w:firstLine="540"/>
        <w:jc w:val="both"/>
      </w:pPr>
      <w:r>
        <w:rPr>
          <w:sz w:val="20"/>
        </w:rPr>
        <w:t xml:space="preserve">2 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получения государственной услуги;</w:t>
      </w:r>
    </w:p>
    <w:p>
      <w:pPr>
        <w:pStyle w:val="0"/>
        <w:spacing w:before="200" w:line-rule="auto"/>
        <w:ind w:firstLine="540"/>
        <w:jc w:val="both"/>
      </w:pPr>
      <w:r>
        <w:rPr>
          <w:sz w:val="20"/>
        </w:rPr>
        <w:t xml:space="preserve">3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w:t>
      </w:r>
      <w:hyperlink w:history="0" w:anchor="P22988"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пунктом 2.7</w:t>
        </w:r>
      </w:hyperlink>
      <w:r>
        <w:rPr>
          <w:sz w:val="20"/>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1 дня с даты окончания первой административной процедуры. При наличии личного дела получателя мер социальной поддержки в ЦСЗН по месту жительства и наличии в нем актуальных документов и сведений, необходимых для предоставления государственной услуги, направление межведомственных запросов не осуществляется;</w:t>
      </w:r>
    </w:p>
    <w:p>
      <w:pPr>
        <w:pStyle w:val="0"/>
        <w:spacing w:before="200" w:line-rule="auto"/>
        <w:ind w:firstLine="540"/>
        <w:jc w:val="both"/>
      </w:pPr>
      <w:r>
        <w:rPr>
          <w:sz w:val="20"/>
        </w:rPr>
        <w:t xml:space="preserve">4 действие: подготовка проекта решения в форме соответствующего распоряжения с учетом поступивших запрашиваемых документов (сведений), и выполнением условий </w:t>
      </w:r>
      <w:hyperlink w:history="0" w:anchor="P2305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согласование и подписание его у руководителя ЦСЗН.</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принятие решения.</w:t>
      </w:r>
    </w:p>
    <w:p>
      <w:pPr>
        <w:pStyle w:val="0"/>
        <w:spacing w:before="200" w:line-rule="auto"/>
        <w:ind w:firstLine="540"/>
        <w:jc w:val="both"/>
      </w:pPr>
      <w:r>
        <w:rPr>
          <w:sz w:val="20"/>
        </w:rPr>
        <w:t xml:space="preserve">3.1.2.4. Критерии принятия решения: наличие (отсутствие) у заявителя права на получение государственной услуги.</w:t>
      </w:r>
    </w:p>
    <w:p>
      <w:pPr>
        <w:pStyle w:val="0"/>
        <w:spacing w:before="200" w:line-rule="auto"/>
        <w:ind w:firstLine="540"/>
        <w:jc w:val="both"/>
      </w:pPr>
      <w:r>
        <w:rPr>
          <w:sz w:val="20"/>
        </w:rPr>
        <w:t xml:space="preserve">3.1.2.5. Результат выполнения административной процедуры: принятие соответствующего решения.</w:t>
      </w:r>
    </w:p>
    <w:p>
      <w:pPr>
        <w:pStyle w:val="0"/>
        <w:spacing w:before="200" w:line-rule="auto"/>
        <w:ind w:firstLine="540"/>
        <w:jc w:val="both"/>
      </w:pPr>
      <w:r>
        <w:rPr>
          <w:sz w:val="20"/>
        </w:rPr>
        <w:t xml:space="preserve">3.1.3. Информирование граждан о принятом решении.</w:t>
      </w:r>
    </w:p>
    <w:p>
      <w:pPr>
        <w:pStyle w:val="0"/>
        <w:spacing w:before="200" w:line-rule="auto"/>
        <w:ind w:firstLine="540"/>
        <w:jc w:val="both"/>
      </w:pPr>
      <w:r>
        <w:rPr>
          <w:sz w:val="20"/>
        </w:rPr>
        <w:t xml:space="preserve">3.1.3.1. Основание для начала административной процедуры: принятие соответствующего решения.</w:t>
      </w:r>
    </w:p>
    <w:p>
      <w:pPr>
        <w:pStyle w:val="0"/>
        <w:spacing w:before="200" w:line-rule="auto"/>
        <w:ind w:firstLine="540"/>
        <w:jc w:val="both"/>
      </w:pPr>
      <w:r>
        <w:rPr>
          <w:sz w:val="20"/>
        </w:rPr>
        <w:t xml:space="preserve">3.1.3.2. Содержание административного действия, продолжительность и(или) максимальный срок его выполнения: работник ЦСЗН в течение 1 рабочего дня с даты окончания первой административной процедуры размещает в АИС "Соцзащита" соответствующее распоряжение.</w:t>
      </w:r>
    </w:p>
    <w:p>
      <w:pPr>
        <w:pStyle w:val="0"/>
        <w:spacing w:before="200" w:line-rule="auto"/>
        <w:ind w:firstLine="540"/>
        <w:jc w:val="both"/>
      </w:pPr>
      <w:r>
        <w:rPr>
          <w:sz w:val="20"/>
        </w:rPr>
        <w:t xml:space="preserve">3.1.3.3. Лицо, ответственное за выполнение административной процедуры: работник ЦСЗН в соответствии с должностной инструкцией.</w:t>
      </w:r>
    </w:p>
    <w:p>
      <w:pPr>
        <w:pStyle w:val="0"/>
        <w:spacing w:before="200" w:line-rule="auto"/>
        <w:ind w:firstLine="540"/>
        <w:jc w:val="both"/>
      </w:pPr>
      <w:r>
        <w:rPr>
          <w:sz w:val="20"/>
        </w:rPr>
        <w:t xml:space="preserve">3.1.3.4. Результат выполнения административной процедуры: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ПГУ ЛО осуществляется в соответствии с Федеральным </w:t>
      </w:r>
      <w:hyperlink w:history="0" r:id="rId27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79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7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(посещения ЦСЗН не требуется).</w:t>
      </w:r>
    </w:p>
    <w:bookmarkStart w:id="23188" w:name="P23188"/>
    <w:bookmarkEnd w:id="23188"/>
    <w:p>
      <w:pPr>
        <w:pStyle w:val="0"/>
        <w:spacing w:before="200" w:line-rule="auto"/>
        <w:ind w:firstLine="540"/>
        <w:jc w:val="both"/>
      </w:pPr>
      <w:r>
        <w:rPr>
          <w:sz w:val="20"/>
        </w:rPr>
        <w:t xml:space="preserve">3.2.4. Для подачи заявления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в соответствии с требованиями </w:t>
      </w:r>
      <w:hyperlink w:history="0" w:anchor="P23188" w:tooltip="3.2.4. Для подачи заявления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w:t>
      </w:r>
    </w:p>
    <w:p>
      <w:pPr>
        <w:pStyle w:val="0"/>
        <w:spacing w:before="200" w:line-rule="auto"/>
        <w:ind w:firstLine="540"/>
        <w:jc w:val="both"/>
      </w:pPr>
      <w:r>
        <w:rPr>
          <w:sz w:val="20"/>
        </w:rPr>
        <w:t xml:space="preserve">3.2.6. При предоставлении государственной услуги через ПГУ ЛО должностное лицо ЦСЗН выполняет действия, указанные в </w:t>
      </w:r>
      <w:hyperlink w:history="0" w:anchor="P2316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292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w:t>
      </w:r>
    </w:p>
    <w:p>
      <w:pPr>
        <w:pStyle w:val="0"/>
        <w:spacing w:before="200" w:line-rule="auto"/>
        <w:ind w:firstLine="540"/>
        <w:jc w:val="both"/>
      </w:pPr>
      <w:r>
        <w:rPr>
          <w:sz w:val="20"/>
        </w:rPr>
        <w:t xml:space="preserve">3.2.8. ЦСЗН при поступлении документов от заявителя посредством 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7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7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0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8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8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0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8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8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80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809"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и реестр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2921"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2952"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81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811"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12"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08.04.2024 N 04-22)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742"/>
        <w:gridCol w:w="898"/>
        <w:gridCol w:w="1020"/>
        <w:gridCol w:w="794"/>
        <w:gridCol w:w="510"/>
        <w:gridCol w:w="2098"/>
      </w:tblGrid>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от заявителя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дата рождения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адрес регистрации:</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документ, удостоверяющий личность:</w:t>
            </w:r>
          </w:p>
        </w:tc>
      </w:tr>
      <w:tr>
        <w:tc>
          <w:tcPr>
            <w:tcBorders>
              <w:top w:val="nil"/>
              <w:left w:val="nil"/>
              <w:bottom w:val="nil"/>
              <w:right w:val="nil"/>
            </w:tcBorders>
            <w:vMerge w:val="continue"/>
          </w:tcPr>
          <w:p/>
        </w:tc>
        <w:tc>
          <w:tcPr>
            <w:tcW w:w="898" w:type="dxa"/>
            <w:tcBorders>
              <w:top w:val="nil"/>
              <w:left w:val="nil"/>
              <w:bottom w:val="nil"/>
              <w:right w:val="nil"/>
            </w:tcBorders>
          </w:tcPr>
          <w:p>
            <w:pPr>
              <w:pStyle w:val="0"/>
            </w:pPr>
            <w:r>
              <w:rPr>
                <w:sz w:val="20"/>
              </w:rPr>
              <w:t xml:space="preserve">серия</w:t>
            </w:r>
          </w:p>
        </w:tc>
        <w:tc>
          <w:tcPr>
            <w:gridSpan w:val="2"/>
            <w:tcW w:w="1814" w:type="dxa"/>
            <w:tcBorders>
              <w:top w:val="nil"/>
              <w:left w:val="nil"/>
              <w:bottom w:val="single" w:sz="4"/>
              <w:right w:val="nil"/>
            </w:tcBorders>
          </w:tcPr>
          <w:p>
            <w:pPr>
              <w:pStyle w:val="0"/>
            </w:pPr>
            <w:r>
              <w:rPr>
                <w:sz w:val="20"/>
              </w:rPr>
            </w:r>
          </w:p>
        </w:tc>
        <w:tc>
          <w:tcPr>
            <w:tcW w:w="510" w:type="dxa"/>
            <w:tcBorders>
              <w:top w:val="nil"/>
              <w:left w:val="nil"/>
              <w:bottom w:val="nil"/>
              <w:right w:val="nil"/>
            </w:tcBorders>
          </w:tcPr>
          <w:p>
            <w:pPr>
              <w:pStyle w:val="0"/>
              <w:jc w:val="center"/>
            </w:pPr>
            <w:r>
              <w:rPr>
                <w:sz w:val="20"/>
              </w:rPr>
              <w:t xml:space="preserve">N</w:t>
            </w:r>
          </w:p>
        </w:tc>
        <w:tc>
          <w:tcPr>
            <w:tcW w:w="2098"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2"/>
            <w:tcW w:w="1918" w:type="dxa"/>
            <w:tcBorders>
              <w:top w:val="single" w:sz="4"/>
              <w:left w:val="nil"/>
              <w:bottom w:val="nil"/>
              <w:right w:val="nil"/>
            </w:tcBorders>
          </w:tcPr>
          <w:p>
            <w:pPr>
              <w:pStyle w:val="0"/>
            </w:pPr>
            <w:r>
              <w:rPr>
                <w:sz w:val="20"/>
              </w:rPr>
              <w:t xml:space="preserve">СНИЛС (при наличии)</w:t>
            </w:r>
          </w:p>
        </w:tc>
        <w:tc>
          <w:tcPr>
            <w:gridSpan w:val="3"/>
            <w:tcW w:w="340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номер телефона</w:t>
            </w:r>
          </w:p>
        </w:tc>
        <w:tc>
          <w:tcPr>
            <w:gridSpan w:val="3"/>
            <w:tcW w:w="3402"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8711"/>
        <w:gridCol w:w="360"/>
      </w:tblGrid>
      <w:tr>
        <w:tc>
          <w:tcPr>
            <w:gridSpan w:val="2"/>
            <w:tcW w:w="9071" w:type="dxa"/>
            <w:tcBorders>
              <w:top w:val="nil"/>
              <w:left w:val="nil"/>
              <w:bottom w:val="nil"/>
              <w:right w:val="nil"/>
            </w:tcBorders>
          </w:tcPr>
          <w:bookmarkStart w:id="23372" w:name="P23372"/>
          <w:bookmarkEnd w:id="23372"/>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ind w:firstLine="283"/>
              <w:jc w:val="both"/>
            </w:pPr>
            <w:r>
              <w:rPr>
                <w:sz w:val="20"/>
              </w:rPr>
              <w:t xml:space="preserve">Прошу предоставить единовременную денежную выплату в связи с гибелью (смертью) вследствие увечья (ранения, контузии, травмы) или заболевания, полученного ими при выполнении задач в ходе специальной военной операции (далее - увечье)</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(дата гибели, смерти)</w:t>
            </w:r>
          </w:p>
        </w:tc>
      </w:tr>
      <w:tr>
        <w:tc>
          <w:tcPr>
            <w:tcW w:w="8711"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tcW w:w="8711" w:type="dxa"/>
            <w:tcBorders>
              <w:top w:val="single" w:sz="4"/>
              <w:left w:val="nil"/>
              <w:bottom w:val="nil"/>
              <w:right w:val="nil"/>
            </w:tcBorders>
          </w:tcPr>
          <w:p>
            <w:pPr>
              <w:pStyle w:val="0"/>
              <w:jc w:val="center"/>
            </w:pPr>
            <w:r>
              <w:rPr>
                <w:sz w:val="20"/>
              </w:rPr>
              <w:t xml:space="preserve">(фамилия, имя, отчество (при наличии) погибшего/умершего)</w:t>
            </w:r>
          </w:p>
        </w:tc>
        <w:tc>
          <w:tcPr>
            <w:tcW w:w="360"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являвшегося (являвшейся) участником специальной военной операции, приходящегося (приходящейся) мне</w:t>
            </w:r>
          </w:p>
        </w:tc>
      </w:tr>
      <w:tr>
        <w:tc>
          <w:tcPr>
            <w:tcW w:w="8711"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tcW w:w="8711" w:type="dxa"/>
            <w:tcBorders>
              <w:top w:val="single" w:sz="4"/>
              <w:left w:val="nil"/>
              <w:bottom w:val="nil"/>
              <w:right w:val="nil"/>
            </w:tcBorders>
          </w:tcPr>
          <w:p>
            <w:pPr>
              <w:pStyle w:val="0"/>
              <w:jc w:val="center"/>
            </w:pPr>
            <w:r>
              <w:rPr>
                <w:sz w:val="20"/>
              </w:rPr>
              <w:t xml:space="preserve">(указать степень родства)</w:t>
            </w:r>
          </w:p>
        </w:tc>
        <w:tc>
          <w:tcPr>
            <w:tcW w:w="360"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имевшего (имевшей) место жительства на территории Ленинградской области на момент гибели (смерти) по адресу:</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(адрес регистрации по месту жительства)</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jc w:val="both"/>
            </w:pPr>
            <w:r>
              <w:rPr>
                <w:sz w:val="20"/>
              </w:rPr>
              <w:t xml:space="preserve">Решение о предоставлении (отказе в предоставлении) единовременной денежной выплаты прошу:</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(указать: выдать на руки в ЦСЗН/МФЦ по месту подачи заявления/направить по электронной почте, с указанием адреса электронной почты/</w:t>
            </w:r>
          </w:p>
          <w:p>
            <w:pPr>
              <w:pStyle w:val="0"/>
              <w:jc w:val="center"/>
            </w:pPr>
            <w:r>
              <w:rPr>
                <w:sz w:val="20"/>
              </w:rPr>
              <w:t xml:space="preserve">в электронной форме через личный кабинет на ПГУ ЛО)</w:t>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454"/>
        <w:gridCol w:w="8617"/>
      </w:tblGrid>
      <w:tr>
        <w:tc>
          <w:tcPr>
            <w:gridSpan w:val="2"/>
            <w:tcW w:w="9071"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71"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(для заявителя или представителя заявителя);</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и полномочия представителя члена семьи (родственника) погибшего (при подаче документов представителем члена семьи погибшего);</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подтверждающий факт наступления гибели участника специальной военной операции в ходе проведения специальной военной операции, или документ, подтверждающий наступление смерти вследствие увечья, полученного им при выполнении задач в ходе специальной военной операции, наступившей до истечения одного года со дня получения им увечья, выданный уполномоченным органом либо организацией, или документ, подтверждающий получение единовременной выплаты, установленной </w:t>
            </w:r>
            <w:hyperlink w:history="0" r:id="rId2813"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об определении места жительства погибшего на территории Ленинградской области на момент гибели (смерти);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единовременной денежной выплаты;</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документы, подтверждающие состав семьи участника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органа опеки и попечительства о назначении опекуна (попечителя) - для опекуна (попечителя), осуществлявшего опеку (попечительство) до достижения совершеннолетия участника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 признании лица фактически воспитывавшим и содержавшим до достижения совершеннолетия участника специальной военной операции (для фактического воспитателя);</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согласие на обработку персональных данных;</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сведения об участии в специальной военной операции в составе добровольческих формирований (для членов семьи граждан из числа предусмотренных </w:t>
            </w:r>
            <w:hyperlink w:history="0" r:id="rId2814"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организации, содержащий сведения об отнесении гражданина к категории, предусмотренной </w:t>
            </w:r>
            <w:hyperlink w:history="0" r:id="rId2815"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заключение военно-врачебной комиссии или акт медико-социальной экспертизы, содержащие сведения о причинной связи смерти участника специальной военной операции и заболевания, полученного им при выполнении задач в ходе специальной военной операции;</w:t>
            </w:r>
          </w:p>
        </w:tc>
      </w:tr>
      <w:tr>
        <w:tblPrEx>
          <w:tblBorders>
            <w:insideV w:val="nil"/>
          </w:tblBorders>
        </w:tblPrEx>
        <w:tc>
          <w:tcPr>
            <w:tcW w:w="454" w:type="dxa"/>
            <w:tcBorders>
              <w:top w:val="single" w:sz="4"/>
              <w:bottom w:val="single" w:sz="4"/>
            </w:tcBorders>
          </w:tcPr>
          <w:p>
            <w:pPr>
              <w:pStyle w:val="0"/>
            </w:pPr>
            <w:r>
              <w:rPr>
                <w:sz w:val="20"/>
              </w:rPr>
            </w:r>
          </w:p>
        </w:tc>
        <w:tc>
          <w:tcPr>
            <w:tcW w:w="8617"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гибели (смерти) &lt;*&gt;.</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blPrEx>
          <w:tblBorders>
            <w:left w:val="nil"/>
            <w:right w:val="nil"/>
          </w:tblBorders>
        </w:tblPrEx>
        <w:tc>
          <w:tcPr>
            <w:gridSpan w:val="2"/>
            <w:tcW w:w="9071" w:type="dxa"/>
            <w:tcBorders>
              <w:top w:val="nil"/>
              <w:left w:val="nil"/>
              <w:right w:val="nil"/>
            </w:tcBorders>
          </w:tcPr>
          <w:p>
            <w:pPr>
              <w:pStyle w:val="0"/>
              <w:ind w:firstLine="283"/>
              <w:jc w:val="both"/>
            </w:pPr>
            <w:r>
              <w:rPr>
                <w:sz w:val="20"/>
              </w:rPr>
              <w:t xml:space="preserve">Просим поставить отметку(и) "V"</w:t>
            </w:r>
          </w:p>
        </w:tc>
      </w:tr>
      <w:tr>
        <w:tc>
          <w:tcPr>
            <w:tcW w:w="964" w:type="dxa"/>
          </w:tcPr>
          <w:p>
            <w:pPr>
              <w:pStyle w:val="0"/>
            </w:pPr>
            <w:r>
              <w:rPr>
                <w:sz w:val="20"/>
              </w:rPr>
            </w:r>
          </w:p>
        </w:tc>
        <w:tc>
          <w:tcPr>
            <w:tcW w:w="8107" w:type="dxa"/>
          </w:tcPr>
          <w:p>
            <w:pPr>
              <w:pStyle w:val="0"/>
            </w:pPr>
            <w:r>
              <w:rPr>
                <w:sz w:val="20"/>
              </w:rPr>
              <w:t xml:space="preserve">погибший (умерший) участник специальной военной операции поступил на военную службу на территории Ленинградской области &lt;**&gt;</w:t>
            </w:r>
          </w:p>
        </w:tc>
      </w:tr>
      <w:tr>
        <w:tc>
          <w:tcPr>
            <w:tcW w:w="964" w:type="dxa"/>
          </w:tcPr>
          <w:p>
            <w:pPr>
              <w:pStyle w:val="0"/>
            </w:pPr>
            <w:r>
              <w:rPr>
                <w:sz w:val="20"/>
              </w:rPr>
            </w:r>
          </w:p>
        </w:tc>
        <w:tc>
          <w:tcPr>
            <w:tcW w:w="8107" w:type="dxa"/>
          </w:tcPr>
          <w:p>
            <w:pPr>
              <w:pStyle w:val="0"/>
            </w:pPr>
            <w:r>
              <w:rPr>
                <w:sz w:val="20"/>
              </w:rPr>
              <w:t xml:space="preserve">единовременную выплату, установленную </w:t>
            </w:r>
            <w:hyperlink w:history="0" r:id="rId2816"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гибелью (смертью) участника специальной военной операции на территории другого субъекта Российской Федерации, в котором у меня и(или) участника специальной военной операции имеется (имелась) регистрация по месту жительства,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гибелью (смертью) участника специальной военной операции получил(а) на территории другого субъекта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при отсутствии у погибшего (умершего) участника специальной военной операции места жительства на территории Ленинградской области на момент гибели (смерти).</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2817"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tc>
      </w:tr>
      <w:tr>
        <w:tc>
          <w:tcPr>
            <w:gridSpan w:val="4"/>
            <w:tcW w:w="9071" w:type="dxa"/>
            <w:tcBorders>
              <w:top w:val="nil"/>
              <w:left w:val="nil"/>
              <w:bottom w:val="nil"/>
              <w:right w:val="nil"/>
            </w:tcBorders>
          </w:tcPr>
          <w:p>
            <w:pPr>
              <w:pStyle w:val="0"/>
            </w:pPr>
            <w:r>
              <w:rPr>
                <w:sz w:val="20"/>
              </w:rPr>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18"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08.04.2024 N 04-22)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742"/>
        <w:gridCol w:w="898"/>
        <w:gridCol w:w="1020"/>
        <w:gridCol w:w="794"/>
        <w:gridCol w:w="454"/>
        <w:gridCol w:w="2154"/>
      </w:tblGrid>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от заявителя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дата рождения</w:t>
            </w:r>
          </w:p>
        </w:tc>
        <w:tc>
          <w:tcPr>
            <w:gridSpan w:val="3"/>
            <w:tcW w:w="3402"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личный номер (при наличии)</w:t>
            </w:r>
          </w:p>
        </w:tc>
        <w:tc>
          <w:tcPr>
            <w:gridSpan w:val="3"/>
            <w:tcW w:w="340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r>
          </w:p>
        </w:tc>
      </w:tr>
      <w:tr>
        <w:tc>
          <w:tcPr>
            <w:tcW w:w="3742" w:type="dxa"/>
            <w:tcBorders>
              <w:top w:val="nil"/>
              <w:left w:val="nil"/>
              <w:bottom w:val="nil"/>
              <w:right w:val="nil"/>
            </w:tcBorders>
            <w:vMerge w:val="restart"/>
          </w:tcPr>
          <w:p>
            <w:pPr>
              <w:pStyle w:val="0"/>
            </w:pPr>
            <w:r>
              <w:rPr>
                <w:sz w:val="20"/>
              </w:rPr>
            </w:r>
          </w:p>
        </w:tc>
        <w:tc>
          <w:tcPr>
            <w:gridSpan w:val="5"/>
            <w:tcW w:w="5320" w:type="dxa"/>
            <w:tcBorders>
              <w:top w:val="nil"/>
              <w:left w:val="nil"/>
              <w:bottom w:val="nil"/>
              <w:right w:val="nil"/>
            </w:tcBorders>
          </w:tcPr>
          <w:p>
            <w:pPr>
              <w:pStyle w:val="0"/>
            </w:pPr>
            <w:r>
              <w:rPr>
                <w:sz w:val="20"/>
              </w:rPr>
              <w:t xml:space="preserve">адрес регистрации по месту жительства:</w:t>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5"/>
            <w:tcW w:w="5320"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nil"/>
              <w:right w:val="nil"/>
            </w:tcBorders>
          </w:tcPr>
          <w:p>
            <w:pPr>
              <w:pStyle w:val="0"/>
            </w:pPr>
            <w:r>
              <w:rPr>
                <w:sz w:val="20"/>
              </w:rPr>
              <w:t xml:space="preserve">документ, удостоверяющий личность:</w:t>
            </w:r>
          </w:p>
        </w:tc>
      </w:tr>
      <w:tr>
        <w:tc>
          <w:tcPr>
            <w:tcBorders>
              <w:top w:val="nil"/>
              <w:left w:val="nil"/>
              <w:bottom w:val="nil"/>
              <w:right w:val="nil"/>
            </w:tcBorders>
            <w:vMerge w:val="continue"/>
          </w:tcPr>
          <w:p/>
        </w:tc>
        <w:tc>
          <w:tcPr>
            <w:tcW w:w="898" w:type="dxa"/>
            <w:tcBorders>
              <w:top w:val="nil"/>
              <w:left w:val="nil"/>
              <w:bottom w:val="nil"/>
              <w:right w:val="nil"/>
            </w:tcBorders>
          </w:tcPr>
          <w:p>
            <w:pPr>
              <w:pStyle w:val="0"/>
            </w:pPr>
            <w:r>
              <w:rPr>
                <w:sz w:val="20"/>
              </w:rPr>
              <w:t xml:space="preserve">серия</w:t>
            </w:r>
          </w:p>
        </w:tc>
        <w:tc>
          <w:tcPr>
            <w:gridSpan w:val="2"/>
            <w:tcW w:w="1814" w:type="dxa"/>
            <w:tcBorders>
              <w:top w:val="nil"/>
              <w:left w:val="nil"/>
              <w:bottom w:val="single" w:sz="4"/>
              <w:right w:val="nil"/>
            </w:tcBorders>
          </w:tcPr>
          <w:p>
            <w:pPr>
              <w:pStyle w:val="0"/>
            </w:pPr>
            <w:r>
              <w:rPr>
                <w:sz w:val="20"/>
              </w:rPr>
            </w:r>
          </w:p>
        </w:tc>
        <w:tc>
          <w:tcPr>
            <w:tcW w:w="454" w:type="dxa"/>
            <w:tcBorders>
              <w:top w:val="nil"/>
              <w:left w:val="nil"/>
              <w:bottom w:val="nil"/>
              <w:right w:val="nil"/>
            </w:tcBorders>
          </w:tcPr>
          <w:p>
            <w:pPr>
              <w:pStyle w:val="0"/>
              <w:jc w:val="both"/>
            </w:pPr>
            <w:r>
              <w:rPr>
                <w:sz w:val="20"/>
              </w:rPr>
              <w:t xml:space="preserve">N</w:t>
            </w:r>
          </w:p>
        </w:tc>
        <w:tc>
          <w:tcPr>
            <w:tcW w:w="215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5"/>
            <w:tcW w:w="5320"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2712" w:type="dxa"/>
            <w:tcBorders>
              <w:top w:val="single" w:sz="4"/>
              <w:left w:val="nil"/>
              <w:bottom w:val="nil"/>
              <w:right w:val="nil"/>
            </w:tcBorders>
          </w:tcPr>
          <w:p>
            <w:pPr>
              <w:pStyle w:val="0"/>
            </w:pPr>
            <w:r>
              <w:rPr>
                <w:sz w:val="20"/>
              </w:rPr>
              <w:t xml:space="preserve">СНИЛС (при наличии)</w:t>
            </w:r>
          </w:p>
        </w:tc>
        <w:tc>
          <w:tcPr>
            <w:gridSpan w:val="2"/>
            <w:tcW w:w="2608"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918" w:type="dxa"/>
            <w:tcBorders>
              <w:top w:val="nil"/>
              <w:left w:val="nil"/>
              <w:bottom w:val="nil"/>
              <w:right w:val="nil"/>
            </w:tcBorders>
          </w:tcPr>
          <w:p>
            <w:pPr>
              <w:pStyle w:val="0"/>
            </w:pPr>
            <w:r>
              <w:rPr>
                <w:sz w:val="20"/>
              </w:rPr>
              <w:t xml:space="preserve">номер телефона</w:t>
            </w:r>
          </w:p>
        </w:tc>
        <w:tc>
          <w:tcPr>
            <w:gridSpan w:val="3"/>
            <w:tcW w:w="3402" w:type="dxa"/>
            <w:tcBorders>
              <w:top w:val="nil"/>
              <w:left w:val="nil"/>
              <w:bottom w:val="single" w:sz="4"/>
              <w:right w:val="nil"/>
            </w:tcBorders>
          </w:tcPr>
          <w:p>
            <w:pPr>
              <w:pStyle w:val="0"/>
            </w:pPr>
            <w:r>
              <w:rPr>
                <w:sz w:val="20"/>
              </w:rPr>
            </w:r>
          </w:p>
        </w:tc>
      </w:tr>
      <w:tr>
        <w:tc>
          <w:tcPr>
            <w:gridSpan w:val="6"/>
            <w:tcW w:w="9062" w:type="dxa"/>
            <w:tcBorders>
              <w:top w:val="nil"/>
              <w:left w:val="nil"/>
              <w:bottom w:val="nil"/>
              <w:right w:val="nil"/>
            </w:tcBorders>
          </w:tcPr>
          <w:p>
            <w:pPr>
              <w:pStyle w:val="0"/>
            </w:pPr>
            <w:r>
              <w:rPr>
                <w:sz w:val="20"/>
              </w:rPr>
            </w:r>
          </w:p>
        </w:tc>
      </w:tr>
      <w:tr>
        <w:tc>
          <w:tcPr>
            <w:gridSpan w:val="6"/>
            <w:tcW w:w="9062" w:type="dxa"/>
            <w:tcBorders>
              <w:top w:val="nil"/>
              <w:left w:val="nil"/>
              <w:bottom w:val="nil"/>
              <w:right w:val="nil"/>
            </w:tcBorders>
          </w:tcPr>
          <w:bookmarkStart w:id="23549" w:name="P23549"/>
          <w:bookmarkEnd w:id="23549"/>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6"/>
            <w:tcW w:w="9062" w:type="dxa"/>
            <w:tcBorders>
              <w:top w:val="nil"/>
              <w:left w:val="nil"/>
              <w:bottom w:val="nil"/>
              <w:right w:val="nil"/>
            </w:tcBorders>
          </w:tcPr>
          <w:p>
            <w:pPr>
              <w:pStyle w:val="0"/>
            </w:pPr>
            <w:r>
              <w:rPr>
                <w:sz w:val="20"/>
              </w:rPr>
            </w:r>
          </w:p>
        </w:tc>
      </w:tr>
      <w:tr>
        <w:tc>
          <w:tcPr>
            <w:gridSpan w:val="6"/>
            <w:tcW w:w="9062" w:type="dxa"/>
            <w:tcBorders>
              <w:top w:val="nil"/>
              <w:left w:val="nil"/>
              <w:bottom w:val="nil"/>
              <w:right w:val="nil"/>
            </w:tcBorders>
          </w:tcPr>
          <w:p>
            <w:pPr>
              <w:pStyle w:val="0"/>
              <w:ind w:firstLine="283"/>
              <w:jc w:val="both"/>
            </w:pPr>
            <w:r>
              <w:rPr>
                <w:sz w:val="20"/>
              </w:rPr>
              <w:t xml:space="preserve">Прошу предоставить единовременную денежную выплату в связи с получением увечья (ранения, контузии, травмы) (далее - увечье)</w:t>
            </w:r>
          </w:p>
        </w:tc>
      </w:tr>
      <w:tr>
        <w:tc>
          <w:tcPr>
            <w:gridSpan w:val="6"/>
            <w:tcW w:w="9062" w:type="dxa"/>
            <w:tcBorders>
              <w:top w:val="nil"/>
              <w:left w:val="nil"/>
              <w:bottom w:val="single" w:sz="4"/>
              <w:right w:val="nil"/>
            </w:tcBorders>
          </w:tcPr>
          <w:p>
            <w:pPr>
              <w:pStyle w:val="0"/>
            </w:pPr>
            <w:r>
              <w:rPr>
                <w:sz w:val="20"/>
              </w:rPr>
            </w:r>
          </w:p>
        </w:tc>
      </w:tr>
      <w:tr>
        <w:tc>
          <w:tcPr>
            <w:gridSpan w:val="6"/>
            <w:tcW w:w="9062" w:type="dxa"/>
            <w:tcBorders>
              <w:top w:val="single" w:sz="4"/>
              <w:left w:val="nil"/>
              <w:bottom w:val="nil"/>
              <w:right w:val="nil"/>
            </w:tcBorders>
          </w:tcPr>
          <w:p>
            <w:pPr>
              <w:pStyle w:val="0"/>
              <w:jc w:val="center"/>
            </w:pPr>
            <w:r>
              <w:rPr>
                <w:sz w:val="20"/>
              </w:rPr>
              <w:t xml:space="preserve">(дата получения увечья)</w:t>
            </w:r>
          </w:p>
        </w:tc>
      </w:tr>
      <w:tr>
        <w:tc>
          <w:tcPr>
            <w:gridSpan w:val="6"/>
            <w:tcW w:w="9062" w:type="dxa"/>
            <w:tcBorders>
              <w:top w:val="nil"/>
              <w:left w:val="nil"/>
              <w:bottom w:val="nil"/>
              <w:right w:val="nil"/>
            </w:tcBorders>
          </w:tcPr>
          <w:p>
            <w:pPr>
              <w:pStyle w:val="0"/>
              <w:jc w:val="both"/>
            </w:pPr>
            <w:r>
              <w:rPr>
                <w:sz w:val="20"/>
              </w:rPr>
              <w:t xml:space="preserve">Решение о предоставлении (отказе в предоставлении) единовременной денежной выплаты прошу направить:</w:t>
            </w:r>
          </w:p>
        </w:tc>
      </w:tr>
      <w:tr>
        <w:tc>
          <w:tcPr>
            <w:gridSpan w:val="6"/>
            <w:tcW w:w="9062" w:type="dxa"/>
            <w:tcBorders>
              <w:top w:val="nil"/>
              <w:left w:val="nil"/>
              <w:bottom w:val="single" w:sz="4"/>
              <w:right w:val="nil"/>
            </w:tcBorders>
          </w:tcPr>
          <w:p>
            <w:pPr>
              <w:pStyle w:val="0"/>
            </w:pPr>
            <w:r>
              <w:rPr>
                <w:sz w:val="20"/>
              </w:rPr>
            </w:r>
          </w:p>
        </w:tc>
      </w:tr>
      <w:tr>
        <w:tblPrEx>
          <w:tblBorders>
            <w:insideH w:val="single" w:sz="4"/>
          </w:tblBorders>
        </w:tblPrEx>
        <w:tc>
          <w:tcPr>
            <w:gridSpan w:val="6"/>
            <w:tcW w:w="9062" w:type="dxa"/>
            <w:tcBorders>
              <w:top w:val="single" w:sz="4"/>
              <w:left w:val="nil"/>
              <w:bottom w:val="nil"/>
              <w:right w:val="nil"/>
            </w:tcBorders>
          </w:tcPr>
          <w:p>
            <w:pPr>
              <w:pStyle w:val="0"/>
              <w:jc w:val="center"/>
            </w:pPr>
            <w:r>
              <w:rPr>
                <w:sz w:val="20"/>
              </w:rPr>
              <w:t xml:space="preserve">(указать: выдать на руки в ЦСЗН/МФЦ по месту подачи заявления/направить по электронной почте, с указанием адреса электронной почты/в электронной форме через личный кабинет на ПГУ ЛО)</w:t>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454"/>
        <w:gridCol w:w="8611"/>
      </w:tblGrid>
      <w:tr>
        <w:tc>
          <w:tcPr>
            <w:gridSpan w:val="2"/>
            <w:tcW w:w="9065"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65" w:type="dxa"/>
            <w:tcBorders>
              <w:top w:val="nil"/>
              <w:left w:val="nil"/>
              <w:bottom w:val="nil"/>
              <w:right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а также получателя, если им является гражданин иностранного государства;</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факт получения участником специальной военной операции увечья при выполнении задач в ходе специальной военной операции, выданный уполномоченным органом (организацией), или документ, подтверждающий получение единовременной выплаты, установленной </w:t>
            </w:r>
            <w:hyperlink w:history="0" r:id="rId2819"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выданный уполномоченным органом;</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наступление инвалидности участника специальной военной операции вследствие получения увечья при выполнении задач в ходе специальной военной операции (при наличии);</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решение суда об определении места жительства лица, получившего увечье, на территории Ленинградской области;</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сведения об участии в специальной военной операции в составе добровольческих формирований (для граждан из числа предусмотренных </w:t>
            </w:r>
            <w:hyperlink w:history="0" r:id="rId2820"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организации, содержащий сведения об отнесении гражданина к категории, предусмотренной </w:t>
            </w:r>
            <w:hyperlink w:history="0" r:id="rId2821"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tc>
      </w:tr>
      <w:tr>
        <w:tblPrEx>
          <w:tblBorders>
            <w:insideV w:val="nil"/>
          </w:tblBorders>
        </w:tblPrEx>
        <w:tc>
          <w:tcPr>
            <w:tcW w:w="454" w:type="dxa"/>
            <w:tcBorders>
              <w:top w:val="single" w:sz="4"/>
              <w:bottom w:val="single" w:sz="4"/>
            </w:tcBorders>
          </w:tcPr>
          <w:p>
            <w:pPr>
              <w:pStyle w:val="0"/>
            </w:pPr>
            <w:r>
              <w:rPr>
                <w:sz w:val="20"/>
              </w:rPr>
            </w:r>
          </w:p>
        </w:tc>
        <w:tc>
          <w:tcPr>
            <w:tcW w:w="8611" w:type="dxa"/>
            <w:tcBorders>
              <w:top w:val="nil"/>
              <w:bottom w:val="nil"/>
            </w:tcBorders>
          </w:tcPr>
          <w:p>
            <w:pPr>
              <w:pStyle w:val="0"/>
            </w:pPr>
            <w:r>
              <w:rPr>
                <w:sz w:val="20"/>
              </w:rPr>
            </w:r>
          </w:p>
        </w:tc>
      </w:tr>
      <w:tr>
        <w:tblPrEx>
          <w:tblBorders>
            <w:left w:val="single" w:sz="4"/>
          </w:tblBorders>
        </w:tblPrEx>
        <w:tc>
          <w:tcPr>
            <w:tcW w:w="454" w:type="dxa"/>
            <w:tcBorders>
              <w:top w:val="single" w:sz="4"/>
              <w:bottom w:val="single" w:sz="4"/>
            </w:tcBorders>
          </w:tcPr>
          <w:p>
            <w:pPr>
              <w:pStyle w:val="0"/>
            </w:pPr>
            <w:r>
              <w:rPr>
                <w:sz w:val="20"/>
              </w:rPr>
            </w:r>
          </w:p>
        </w:tc>
        <w:tc>
          <w:tcPr>
            <w:tcW w:w="8611" w:type="dxa"/>
            <w:tcBorders>
              <w:top w:val="nil"/>
              <w:bottom w:val="nil"/>
              <w:right w:val="nil"/>
            </w:tcBorders>
          </w:tcPr>
          <w:p>
            <w:pPr>
              <w:pStyle w:val="0"/>
              <w:jc w:val="both"/>
            </w:pPr>
            <w:r>
              <w:rPr>
                <w:sz w:val="20"/>
              </w:rPr>
              <w:t xml:space="preserve">документ, подтверждающий поступление на военную службу на территории Ленинградской области (при отсутствии у участника специальной военной операции места жительства на территории Ленинградской области на момент получения увечья) &lt;*&gt;.</w:t>
            </w:r>
          </w:p>
        </w:tc>
      </w:tr>
    </w:tbl>
    <w:p>
      <w:pPr>
        <w:pStyle w:val="0"/>
      </w:pPr>
      <w:r>
        <w:rPr>
          <w:sz w:val="20"/>
        </w:rPr>
      </w:r>
    </w:p>
    <w:tbl>
      <w:tblPr>
        <w:tblInd w:w="0" w:type="dxa"/>
        <w:tblLayout w:type="fixed"/>
        <w:tblCellMar>
          <w:top w:w="102" w:type="dxa"/>
          <w:left w:w="62" w:type="dxa"/>
          <w:bottom w:w="102" w:type="dxa"/>
          <w:right w:w="62" w:type="dxa"/>
        </w:tblCellMar>
      </w:tblPr>
      <w:tblGrid>
        <w:gridCol w:w="9062"/>
      </w:tblGrid>
      <w:tr>
        <w:tc>
          <w:tcPr>
            <w:tcW w:w="9062"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представления документа не требуется.</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blPrEx>
          <w:tblBorders>
            <w:left w:val="nil"/>
            <w:right w:val="nil"/>
          </w:tblBorders>
        </w:tblPrEx>
        <w:tc>
          <w:tcPr>
            <w:gridSpan w:val="2"/>
            <w:tcW w:w="9071" w:type="dxa"/>
            <w:tcBorders>
              <w:top w:val="nil"/>
              <w:left w:val="nil"/>
              <w:right w:val="nil"/>
            </w:tcBorders>
          </w:tcPr>
          <w:p>
            <w:pPr>
              <w:pStyle w:val="0"/>
              <w:ind w:firstLine="283"/>
              <w:jc w:val="both"/>
            </w:pPr>
            <w:r>
              <w:rPr>
                <w:sz w:val="20"/>
              </w:rPr>
              <w:t xml:space="preserve">Просим поставить отметку(и) "V"</w:t>
            </w:r>
          </w:p>
        </w:tc>
      </w:tr>
      <w:tr>
        <w:tc>
          <w:tcPr>
            <w:tcW w:w="964" w:type="dxa"/>
          </w:tcPr>
          <w:p>
            <w:pPr>
              <w:pStyle w:val="0"/>
            </w:pPr>
            <w:r>
              <w:rPr>
                <w:sz w:val="20"/>
              </w:rPr>
            </w:r>
          </w:p>
        </w:tc>
        <w:tc>
          <w:tcPr>
            <w:tcW w:w="8107" w:type="dxa"/>
          </w:tcPr>
          <w:p>
            <w:pPr>
              <w:pStyle w:val="0"/>
            </w:pPr>
            <w:r>
              <w:rPr>
                <w:sz w:val="20"/>
              </w:rPr>
              <w:t xml:space="preserve">поступил(а) на военную службу на территории Ленинградской области &lt;**&gt;</w:t>
            </w:r>
          </w:p>
        </w:tc>
      </w:tr>
      <w:tr>
        <w:tc>
          <w:tcPr>
            <w:tcW w:w="964" w:type="dxa"/>
          </w:tcPr>
          <w:p>
            <w:pPr>
              <w:pStyle w:val="0"/>
            </w:pPr>
            <w:r>
              <w:rPr>
                <w:sz w:val="20"/>
              </w:rPr>
            </w:r>
          </w:p>
        </w:tc>
        <w:tc>
          <w:tcPr>
            <w:tcW w:w="8107" w:type="dxa"/>
          </w:tcPr>
          <w:p>
            <w:pPr>
              <w:pStyle w:val="0"/>
            </w:pPr>
            <w:r>
              <w:rPr>
                <w:sz w:val="20"/>
              </w:rPr>
              <w:t xml:space="preserve">единовременную выплату, установленную </w:t>
            </w:r>
            <w:hyperlink w:history="0" r:id="rId2822" w:tooltip="Указ Президента РФ от 05.03.2022 N 98 (ред. от 09.12.2024) &quot;О дополнительных социальных гарантиях военнослужащим, лицам, проходящим службу в войсках национальной гвардии Российской Федерации, и членам их семей&quot; {КонсультантПлюс}">
              <w:r>
                <w:rPr>
                  <w:sz w:val="20"/>
                  <w:color w:val="0000ff"/>
                </w:rPr>
                <w:t xml:space="preserve">Указом</w:t>
              </w:r>
            </w:hyperlink>
            <w:r>
              <w:rPr>
                <w:sz w:val="20"/>
              </w:rPr>
              <w:t xml:space="preserve"> Президента Российской Федерации от 5 марта 2022 года N 98 "О дополнительных социальных гарантиях военнослужащим, лицам, проходящим службу в войсках национальной гвардии Российской Федерации, и членам их семей",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получением увечья на территории другого субъекта Российской Федерации, в котором у меня имеется (имелась) регистрация по месту жительства, не получал(а)</w:t>
            </w:r>
          </w:p>
        </w:tc>
      </w:tr>
      <w:tr>
        <w:tc>
          <w:tcPr>
            <w:tcW w:w="964" w:type="dxa"/>
          </w:tcPr>
          <w:p>
            <w:pPr>
              <w:pStyle w:val="0"/>
            </w:pPr>
            <w:r>
              <w:rPr>
                <w:sz w:val="20"/>
              </w:rPr>
            </w:r>
          </w:p>
        </w:tc>
        <w:tc>
          <w:tcPr>
            <w:tcW w:w="8107" w:type="dxa"/>
          </w:tcPr>
          <w:p>
            <w:pPr>
              <w:pStyle w:val="0"/>
            </w:pPr>
            <w:r>
              <w:rPr>
                <w:sz w:val="20"/>
              </w:rPr>
              <w:t xml:space="preserve">денежную выплату в связи с получением увечья получил(а) на территории другого субъекта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62"/>
      </w:tblGrid>
      <w:tr>
        <w:tc>
          <w:tcPr>
            <w:tcW w:w="9062" w:type="dxa"/>
            <w:tcBorders>
              <w:top w:val="nil"/>
              <w:left w:val="nil"/>
              <w:bottom w:val="nil"/>
              <w:right w:val="nil"/>
            </w:tcBorders>
          </w:tcPr>
          <w:p>
            <w:pPr>
              <w:pStyle w:val="0"/>
              <w:ind w:firstLine="283"/>
              <w:jc w:val="both"/>
            </w:pPr>
            <w:r>
              <w:rPr>
                <w:sz w:val="20"/>
              </w:rPr>
              <w:t xml:space="preserve">--------------------------------</w:t>
            </w:r>
          </w:p>
          <w:p>
            <w:pPr>
              <w:pStyle w:val="0"/>
              <w:ind w:firstLine="283"/>
              <w:jc w:val="both"/>
            </w:pPr>
            <w:r>
              <w:rPr>
                <w:sz w:val="20"/>
              </w:rPr>
              <w:t xml:space="preserve">&lt;**&gt; Заполняется при отсутствии у участника специальной военной операции места жительства на территории Ленинградской области на момент получения увечья.</w:t>
            </w:r>
          </w:p>
        </w:tc>
      </w:tr>
    </w:tbl>
    <w:p>
      <w:pPr>
        <w:pStyle w:val="0"/>
      </w:pPr>
      <w:r>
        <w:rPr>
          <w:sz w:val="20"/>
        </w:rPr>
      </w:r>
    </w:p>
    <w:tbl>
      <w:tblPr>
        <w:tblInd w:w="0" w:type="dxa"/>
        <w:tblLayout w:type="fixed"/>
        <w:tblCellMar>
          <w:top w:w="102" w:type="dxa"/>
          <w:left w:w="62" w:type="dxa"/>
          <w:bottom w:w="102" w:type="dxa"/>
          <w:right w:w="62" w:type="dxa"/>
        </w:tblCellMar>
      </w:tblPr>
      <w:tblGrid>
        <w:gridCol w:w="3515"/>
        <w:gridCol w:w="1928"/>
        <w:gridCol w:w="340"/>
        <w:gridCol w:w="3288"/>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2823"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tc>
      </w:tr>
      <w:tr>
        <w:tc>
          <w:tcPr>
            <w:gridSpan w:val="4"/>
            <w:tcW w:w="9071" w:type="dxa"/>
            <w:tcBorders>
              <w:top w:val="nil"/>
              <w:left w:val="nil"/>
              <w:bottom w:val="nil"/>
              <w:right w:val="nil"/>
            </w:tcBorders>
          </w:tcPr>
          <w:p>
            <w:pPr>
              <w:pStyle w:val="0"/>
            </w:pPr>
            <w:r>
              <w:rPr>
                <w:sz w:val="20"/>
              </w:rPr>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15" w:type="dxa"/>
            <w:tcBorders>
              <w:top w:val="nil"/>
              <w:left w:val="nil"/>
              <w:bottom w:val="nil"/>
              <w:right w:val="nil"/>
            </w:tcBorders>
          </w:tcPr>
          <w:p>
            <w:pPr>
              <w:pStyle w:val="0"/>
            </w:pPr>
            <w:r>
              <w:rPr>
                <w:sz w:val="20"/>
              </w:rPr>
              <w:t xml:space="preserve">"___" ___________ 20__ года</w:t>
            </w:r>
          </w:p>
        </w:tc>
        <w:tc>
          <w:tcPr>
            <w:tcW w:w="19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288" w:type="dxa"/>
            <w:tcBorders>
              <w:top w:val="nil"/>
              <w:left w:val="nil"/>
              <w:bottom w:val="single" w:sz="4"/>
              <w:right w:val="nil"/>
            </w:tcBorders>
          </w:tcPr>
          <w:p>
            <w:pPr>
              <w:pStyle w:val="0"/>
            </w:pPr>
            <w:r>
              <w:rPr>
                <w:sz w:val="20"/>
              </w:rPr>
            </w:r>
          </w:p>
        </w:tc>
      </w:tr>
      <w:tr>
        <w:tc>
          <w:tcPr>
            <w:tcW w:w="3515"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288" w:type="dxa"/>
            <w:tcBorders>
              <w:top w:val="single" w:sz="4"/>
              <w:left w:val="nil"/>
              <w:bottom w:val="nil"/>
              <w:right w:val="nil"/>
            </w:tcBorders>
          </w:tcPr>
          <w:p>
            <w:pPr>
              <w:pStyle w:val="0"/>
              <w:jc w:val="center"/>
            </w:pPr>
            <w:r>
              <w:rPr>
                <w:sz w:val="20"/>
              </w:rPr>
              <w:t xml:space="preserve">(расшифровка)</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24"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567"/>
        <w:gridCol w:w="964"/>
        <w:gridCol w:w="850"/>
        <w:gridCol w:w="6350"/>
        <w:gridCol w:w="340"/>
      </w:tblGrid>
      <w:tr>
        <w:tc>
          <w:tcPr>
            <w:gridSpan w:val="5"/>
            <w:tcW w:w="9071" w:type="dxa"/>
            <w:tcBorders>
              <w:top w:val="nil"/>
              <w:left w:val="nil"/>
              <w:bottom w:val="nil"/>
              <w:right w:val="nil"/>
            </w:tcBorders>
          </w:tcPr>
          <w:bookmarkStart w:id="23647" w:name="P23647"/>
          <w:bookmarkEnd w:id="23647"/>
          <w:p>
            <w:pPr>
              <w:pStyle w:val="0"/>
              <w:jc w:val="center"/>
            </w:pPr>
            <w:r>
              <w:rPr>
                <w:sz w:val="20"/>
              </w:rPr>
              <w:t xml:space="preserve">Согласие</w:t>
            </w:r>
          </w:p>
          <w:p>
            <w:pPr>
              <w:pStyle w:val="0"/>
              <w:jc w:val="center"/>
            </w:pPr>
            <w:r>
              <w:rPr>
                <w:sz w:val="20"/>
              </w:rPr>
              <w:t xml:space="preserve">гражданина на обработку персональных данных</w:t>
            </w:r>
          </w:p>
        </w:tc>
      </w:tr>
      <w:tr>
        <w:tc>
          <w:tcPr>
            <w:gridSpan w:val="5"/>
            <w:tcW w:w="9071" w:type="dxa"/>
            <w:tcBorders>
              <w:top w:val="nil"/>
              <w:left w:val="nil"/>
              <w:bottom w:val="nil"/>
              <w:right w:val="nil"/>
            </w:tcBorders>
          </w:tcPr>
          <w:p>
            <w:pPr>
              <w:pStyle w:val="0"/>
            </w:pPr>
            <w:r>
              <w:rPr>
                <w:sz w:val="20"/>
              </w:rPr>
            </w:r>
          </w:p>
        </w:tc>
      </w:tr>
      <w:tr>
        <w:tc>
          <w:tcPr>
            <w:tcW w:w="567" w:type="dxa"/>
            <w:tcBorders>
              <w:top w:val="nil"/>
              <w:left w:val="nil"/>
              <w:bottom w:val="nil"/>
              <w:right w:val="nil"/>
            </w:tcBorders>
          </w:tcPr>
          <w:p>
            <w:pPr>
              <w:pStyle w:val="0"/>
            </w:pPr>
            <w:r>
              <w:rPr>
                <w:sz w:val="20"/>
              </w:rPr>
              <w:t xml:space="preserve">Я,</w:t>
            </w:r>
          </w:p>
        </w:tc>
        <w:tc>
          <w:tcPr>
            <w:gridSpan w:val="4"/>
            <w:tcW w:w="8504" w:type="dxa"/>
            <w:tcBorders>
              <w:top w:val="nil"/>
              <w:left w:val="nil"/>
              <w:bottom w:val="single" w:sz="4"/>
              <w:right w:val="nil"/>
            </w:tcBorders>
          </w:tcPr>
          <w:p>
            <w:pPr>
              <w:pStyle w:val="0"/>
            </w:pPr>
            <w:r>
              <w:rPr>
                <w:sz w:val="20"/>
              </w:rPr>
            </w:r>
          </w:p>
        </w:tc>
      </w:tr>
      <w:tr>
        <w:tc>
          <w:tcPr>
            <w:tcW w:w="567" w:type="dxa"/>
            <w:tcBorders>
              <w:top w:val="nil"/>
              <w:left w:val="nil"/>
              <w:bottom w:val="nil"/>
              <w:right w:val="nil"/>
            </w:tcBorders>
          </w:tcPr>
          <w:p>
            <w:pPr>
              <w:pStyle w:val="0"/>
            </w:pPr>
            <w:r>
              <w:rPr>
                <w:sz w:val="20"/>
              </w:rPr>
            </w:r>
          </w:p>
        </w:tc>
        <w:tc>
          <w:tcPr>
            <w:gridSpan w:val="4"/>
            <w:tcW w:w="8504" w:type="dxa"/>
            <w:tcBorders>
              <w:top w:val="single" w:sz="4"/>
              <w:left w:val="nil"/>
              <w:bottom w:val="nil"/>
              <w:right w:val="nil"/>
            </w:tcBorders>
          </w:tcPr>
          <w:p>
            <w:pPr>
              <w:pStyle w:val="0"/>
              <w:jc w:val="center"/>
            </w:pPr>
            <w:r>
              <w:rPr>
                <w:sz w:val="20"/>
              </w:rPr>
              <w:t xml:space="preserve">(Ф.И.О. заявителя (представителя заявителя) полностью)</w:t>
            </w:r>
          </w:p>
        </w:tc>
      </w:tr>
      <w:tr>
        <w:tc>
          <w:tcPr>
            <w:gridSpan w:val="5"/>
            <w:tcW w:w="9071" w:type="dxa"/>
            <w:tcBorders>
              <w:top w:val="nil"/>
              <w:left w:val="nil"/>
              <w:bottom w:val="nil"/>
              <w:right w:val="nil"/>
            </w:tcBorders>
          </w:tcPr>
          <w:p>
            <w:pPr>
              <w:pStyle w:val="0"/>
            </w:pPr>
            <w:r>
              <w:rPr>
                <w:sz w:val="20"/>
              </w:rPr>
              <w:t xml:space="preserve">"___" _________ ____ года рождения,</w:t>
            </w:r>
          </w:p>
          <w:p>
            <w:pPr>
              <w:pStyle w:val="0"/>
            </w:pPr>
            <w:r>
              <w:rPr>
                <w:sz w:val="20"/>
              </w:rPr>
              <w:t xml:space="preserve">Документ, удостоверяющий личность (заявителя, представителя заявителя)</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pPr>
            <w:r>
              <w:rPr>
                <w:sz w:val="20"/>
              </w:rPr>
              <w:t xml:space="preserve">Серия ______ номер _________ Дата выдачи "___" __________ ____ г.</w:t>
            </w:r>
          </w:p>
        </w:tc>
      </w:tr>
      <w:tr>
        <w:tc>
          <w:tcPr>
            <w:gridSpan w:val="2"/>
            <w:tcW w:w="1531" w:type="dxa"/>
            <w:tcBorders>
              <w:top w:val="nil"/>
              <w:left w:val="nil"/>
              <w:bottom w:val="nil"/>
              <w:right w:val="nil"/>
            </w:tcBorders>
          </w:tcPr>
          <w:p>
            <w:pPr>
              <w:pStyle w:val="0"/>
            </w:pPr>
            <w:r>
              <w:rPr>
                <w:sz w:val="20"/>
              </w:rPr>
              <w:t xml:space="preserve">кем выдан</w:t>
            </w:r>
          </w:p>
        </w:tc>
        <w:tc>
          <w:tcPr>
            <w:gridSpan w:val="3"/>
            <w:tcW w:w="7540" w:type="dxa"/>
            <w:tcBorders>
              <w:top w:val="nil"/>
              <w:left w:val="nil"/>
              <w:bottom w:val="single" w:sz="4"/>
              <w:right w:val="nil"/>
            </w:tcBorders>
          </w:tcPr>
          <w:p>
            <w:pPr>
              <w:pStyle w:val="0"/>
            </w:pPr>
            <w:r>
              <w:rPr>
                <w:sz w:val="20"/>
              </w:rPr>
            </w:r>
          </w:p>
        </w:tc>
      </w:tr>
      <w:tr>
        <w:tc>
          <w:tcPr>
            <w:gridSpan w:val="3"/>
            <w:tcW w:w="2381" w:type="dxa"/>
            <w:tcBorders>
              <w:top w:val="nil"/>
              <w:left w:val="nil"/>
              <w:bottom w:val="nil"/>
              <w:right w:val="nil"/>
            </w:tcBorders>
          </w:tcPr>
          <w:p>
            <w:pPr>
              <w:pStyle w:val="0"/>
            </w:pPr>
            <w:r>
              <w:rPr>
                <w:sz w:val="20"/>
              </w:rPr>
              <w:t xml:space="preserve">Адрес проживания</w:t>
            </w:r>
          </w:p>
        </w:tc>
        <w:tc>
          <w:tcPr>
            <w:gridSpan w:val="2"/>
            <w:tcW w:w="6690" w:type="dxa"/>
            <w:tcBorders>
              <w:top w:val="single" w:sz="4"/>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Полномочия подтверждены</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5"/>
            <w:tcW w:w="9071" w:type="dxa"/>
            <w:tcBorders>
              <w:top w:val="single" w:sz="4"/>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и реквизиты доверенности или иного документа, подтверждающего полномочия представителя заявителя)</w:t>
            </w:r>
          </w:p>
        </w:tc>
      </w:tr>
      <w:tr>
        <w:tc>
          <w:tcPr>
            <w:gridSpan w:val="5"/>
            <w:tcW w:w="9071" w:type="dxa"/>
            <w:tcBorders>
              <w:top w:val="nil"/>
              <w:left w:val="nil"/>
              <w:bottom w:val="nil"/>
              <w:right w:val="nil"/>
            </w:tcBorders>
          </w:tcPr>
          <w:p>
            <w:pPr>
              <w:pStyle w:val="0"/>
              <w:ind w:firstLine="283"/>
              <w:jc w:val="both"/>
            </w:pPr>
            <w:r>
              <w:rPr>
                <w:sz w:val="20"/>
              </w:rPr>
              <w:t xml:space="preserve">В соответствии с </w:t>
            </w:r>
            <w:hyperlink w:history="0" r:id="rId2825" w:tooltip="Федеральный закон от 27.07.2006 N 152-ФЗ (ред. от 28.02.2025) &quot;О персональных данных&quot; {КонсультантПлюс}">
              <w:r>
                <w:rPr>
                  <w:sz w:val="20"/>
                  <w:color w:val="0000ff"/>
                </w:rPr>
                <w:t xml:space="preserve">пунктом 4 статьи 9</w:t>
              </w:r>
            </w:hyperlink>
            <w:r>
              <w:rPr>
                <w:sz w:val="20"/>
              </w:rPr>
              <w:t xml:space="preserve"> Федерального закона от 27.07.2006 N 152-ФЗ "О персональных данных" даю согласие</w:t>
            </w:r>
          </w:p>
        </w:tc>
      </w:tr>
      <w:tr>
        <w:tc>
          <w:tcPr>
            <w:gridSpan w:val="5"/>
            <w:tcW w:w="9071" w:type="dxa"/>
            <w:tcBorders>
              <w:top w:val="nil"/>
              <w:left w:val="nil"/>
              <w:bottom w:val="single" w:sz="4"/>
              <w:right w:val="nil"/>
            </w:tcBorders>
          </w:tcPr>
          <w:p>
            <w:pPr>
              <w:pStyle w:val="0"/>
            </w:pPr>
            <w:r>
              <w:rPr>
                <w:sz w:val="20"/>
              </w:rPr>
            </w:r>
          </w:p>
        </w:tc>
      </w:tr>
      <w:tr>
        <w:tc>
          <w:tcPr>
            <w:gridSpan w:val="5"/>
            <w:tcW w:w="9071" w:type="dxa"/>
            <w:tcBorders>
              <w:top w:val="single" w:sz="4"/>
              <w:left w:val="nil"/>
              <w:bottom w:val="nil"/>
              <w:right w:val="nil"/>
            </w:tcBorders>
          </w:tcPr>
          <w:p>
            <w:pPr>
              <w:pStyle w:val="0"/>
              <w:jc w:val="center"/>
            </w:pPr>
            <w:r>
              <w:rPr>
                <w:sz w:val="20"/>
              </w:rPr>
              <w:t xml:space="preserve">(наименование органа социальной защиты, адрес, далее - оператор)</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8731"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340"/>
        <w:gridCol w:w="8277"/>
      </w:tblGrid>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моих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членов моей семьи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blPrEx>
          <w:tblBorders>
            <w:left w:val="single" w:sz="4"/>
          </w:tblBorders>
        </w:tblPrEx>
        <w:tc>
          <w:tcPr>
            <w:tcW w:w="454" w:type="dxa"/>
            <w:tcBorders>
              <w:top w:val="single" w:sz="4"/>
              <w:left w:val="single" w:sz="4"/>
              <w:bottom w:val="single" w:sz="4"/>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277" w:type="dxa"/>
            <w:tcBorders>
              <w:top w:val="nil"/>
              <w:left w:val="nil"/>
              <w:bottom w:val="nil"/>
              <w:right w:val="nil"/>
            </w:tcBorders>
            <w:vMerge w:val="restart"/>
          </w:tcPr>
          <w:p>
            <w:pPr>
              <w:pStyle w:val="0"/>
              <w:jc w:val="both"/>
            </w:pPr>
            <w:r>
              <w:rPr>
                <w:sz w:val="20"/>
              </w:rPr>
              <w:t xml:space="preserve">на обработку персональных данных (фамилии, имени, отчества, даты рождения, паспортных данных, адреса места жительства, сведений, содержащихся в представленных документах, фотографии)</w:t>
            </w:r>
          </w:p>
        </w:tc>
      </w:tr>
      <w:tr>
        <w:tc>
          <w:tcPr>
            <w:tcW w:w="454"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r>
      <w:tr>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(указываются фамилия, имя, отчество заявителя)</w:t>
            </w:r>
          </w:p>
        </w:tc>
      </w:tr>
      <w:tr>
        <w:tc>
          <w:tcPr>
            <w:gridSpan w:val="3"/>
            <w:tcW w:w="9071" w:type="dxa"/>
            <w:tcBorders>
              <w:top w:val="nil"/>
              <w:left w:val="nil"/>
              <w:bottom w:val="nil"/>
              <w:right w:val="nil"/>
            </w:tcBorders>
          </w:tcPr>
          <w:p>
            <w:pPr>
              <w:pStyle w:val="0"/>
              <w:jc w:val="both"/>
            </w:pPr>
            <w:r>
              <w:rPr>
                <w:sz w:val="20"/>
              </w:rPr>
              <w:t xml:space="preserve">с целью получения государственных услуг в сфере социальной защиты населения, а именно: сбор, использование, систематизацию, передачу, накопление, блокирование, хранение, уничтожение (обновление, изменение), распространение, в том числе передачу третьим лицам: федеральным органам исполнительной власти и их территориальным органам, органам исполнительной власти субъектов Российской Федерации и подведомственным им государственным учреждениям, органам местного самоуправления и подведомственным им муниципальным учреждениям и другим организациям, учреждениям и ведомствам, участвующим в предоставлении государственных и муниципальных услуг, а также осуществление любых иных действий с персональными данными заявителя, предусмотренных действующим законодательством РФ.</w:t>
            </w:r>
          </w:p>
          <w:p>
            <w:pPr>
              <w:pStyle w:val="0"/>
              <w:jc w:val="both"/>
            </w:pPr>
            <w:r>
              <w:rPr>
                <w:sz w:val="20"/>
              </w:rPr>
              <w:t xml:space="preserve">Оператор гарантирует, что обработка персональных данных осуществляется в соответствии с действующим законодательством РФ.</w:t>
            </w:r>
          </w:p>
          <w:p>
            <w:pPr>
              <w:pStyle w:val="0"/>
              <w:jc w:val="both"/>
            </w:pPr>
            <w:r>
              <w:rPr>
                <w:sz w:val="20"/>
              </w:rPr>
              <w:t xml:space="preserve">Я проинформирован(а), что оператор будет обрабатывать персональные данные как неавтоматизированным, так и автоматизированным способом обработки.</w:t>
            </w:r>
          </w:p>
          <w:p>
            <w:pPr>
              <w:pStyle w:val="0"/>
              <w:jc w:val="both"/>
            </w:pPr>
            <w:r>
              <w:rPr>
                <w:sz w:val="20"/>
              </w:rPr>
              <w:t xml:space="preserve">Настоящее согласие действует до даты его отзыва, указанного в личном заявлении, заполненного в произвольной форме, поданного оператору.</w:t>
            </w:r>
          </w:p>
        </w:tc>
      </w:tr>
    </w:tbl>
    <w:p>
      <w:pPr>
        <w:pStyle w:val="0"/>
      </w:pPr>
      <w:r>
        <w:rPr>
          <w:sz w:val="20"/>
        </w:rPr>
      </w:r>
    </w:p>
    <w:tbl>
      <w:tblPr>
        <w:tblInd w:w="0" w:type="dxa"/>
        <w:tblLayout w:type="fixed"/>
        <w:tblCellMar>
          <w:top w:w="102" w:type="dxa"/>
          <w:left w:w="62" w:type="dxa"/>
          <w:bottom w:w="102" w:type="dxa"/>
          <w:right w:w="62" w:type="dxa"/>
        </w:tblCellMar>
      </w:tblPr>
      <w:tblGrid>
        <w:gridCol w:w="1814"/>
        <w:gridCol w:w="340"/>
        <w:gridCol w:w="4139"/>
        <w:gridCol w:w="2778"/>
      </w:tblGrid>
      <w:tr>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139" w:type="dxa"/>
            <w:tcBorders>
              <w:top w:val="nil"/>
              <w:left w:val="nil"/>
              <w:bottom w:val="single" w:sz="4"/>
              <w:right w:val="nil"/>
            </w:tcBorders>
          </w:tcPr>
          <w:p>
            <w:pPr>
              <w:pStyle w:val="0"/>
            </w:pPr>
            <w:r>
              <w:rPr>
                <w:sz w:val="20"/>
              </w:rPr>
            </w:r>
          </w:p>
        </w:tc>
        <w:tc>
          <w:tcPr>
            <w:tcW w:w="2778" w:type="dxa"/>
            <w:tcBorders>
              <w:top w:val="nil"/>
              <w:left w:val="nil"/>
              <w:bottom w:val="nil"/>
              <w:right w:val="nil"/>
            </w:tcBorders>
          </w:tcPr>
          <w:p>
            <w:pPr>
              <w:pStyle w:val="0"/>
              <w:jc w:val="both"/>
            </w:pPr>
            <w:r>
              <w:rPr>
                <w:sz w:val="20"/>
              </w:rPr>
              <w:t xml:space="preserve">"___" _________ 20__ г.</w:t>
            </w:r>
          </w:p>
        </w:tc>
      </w:tr>
      <w:tr>
        <w:tc>
          <w:tcPr>
            <w:tcW w:w="181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4139" w:type="dxa"/>
            <w:tcBorders>
              <w:top w:val="single" w:sz="4"/>
              <w:left w:val="nil"/>
              <w:bottom w:val="nil"/>
              <w:right w:val="nil"/>
            </w:tcBorders>
          </w:tcPr>
          <w:p>
            <w:pPr>
              <w:pStyle w:val="0"/>
              <w:jc w:val="center"/>
            </w:pPr>
            <w:r>
              <w:rPr>
                <w:sz w:val="20"/>
              </w:rPr>
              <w:t xml:space="preserve">(фамилия, инициалы заявителя (представителя заявителя))</w:t>
            </w:r>
          </w:p>
        </w:tc>
        <w:tc>
          <w:tcPr>
            <w:tcW w:w="2778" w:type="dxa"/>
            <w:tcBorders>
              <w:top w:val="nil"/>
              <w:left w:val="nil"/>
              <w:bottom w:val="nil"/>
              <w:right w:val="nil"/>
            </w:tcBorders>
          </w:tcPr>
          <w:p>
            <w:pPr>
              <w:pStyle w:val="0"/>
            </w:pPr>
            <w:r>
              <w:rPr>
                <w:sz w:val="20"/>
              </w:rPr>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26"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454"/>
        <w:gridCol w:w="2208"/>
        <w:gridCol w:w="2608"/>
        <w:gridCol w:w="3457"/>
        <w:gridCol w:w="340"/>
      </w:tblGrid>
      <w:tr>
        <w:tc>
          <w:tcPr>
            <w:gridSpan w:val="5"/>
            <w:tcW w:w="9067" w:type="dxa"/>
            <w:tcBorders>
              <w:top w:val="nil"/>
              <w:left w:val="nil"/>
              <w:bottom w:val="nil"/>
              <w:right w:val="nil"/>
            </w:tcBorders>
          </w:tcPr>
          <w:bookmarkStart w:id="23724" w:name="P23724"/>
          <w:bookmarkEnd w:id="23724"/>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__________ 20__ г.</w:t>
            </w:r>
          </w:p>
        </w:tc>
      </w:tr>
      <w:tr>
        <w:tc>
          <w:tcPr>
            <w:gridSpan w:val="5"/>
            <w:tcW w:w="9067"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pPr>
            <w:r>
              <w:rPr>
                <w:sz w:val="20"/>
              </w:rPr>
              <w:t xml:space="preserve">Я,</w:t>
            </w:r>
          </w:p>
        </w:tc>
        <w:tc>
          <w:tcPr>
            <w:gridSpan w:val="2"/>
            <w:tcW w:w="4816"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454" w:type="dxa"/>
            <w:tcBorders>
              <w:top w:val="nil"/>
              <w:left w:val="nil"/>
              <w:bottom w:val="nil"/>
              <w:right w:val="nil"/>
            </w:tcBorders>
          </w:tcPr>
          <w:p>
            <w:pPr>
              <w:pStyle w:val="0"/>
            </w:pPr>
            <w:r>
              <w:rPr>
                <w:sz w:val="20"/>
              </w:rPr>
            </w:r>
          </w:p>
        </w:tc>
        <w:tc>
          <w:tcPr>
            <w:gridSpan w:val="2"/>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4"/>
            <w:tcW w:w="872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p>
            <w:pPr>
              <w:pStyle w:val="0"/>
              <w:jc w:val="both"/>
            </w:pPr>
            <w:r>
              <w:rPr>
                <w:sz w:val="20"/>
              </w:rPr>
              <w:t xml:space="preserve">Доверенность выдана сроком на ______ месяц(ев).</w:t>
            </w:r>
          </w:p>
        </w:tc>
      </w:tr>
    </w:tbl>
    <w:p>
      <w:pPr>
        <w:pStyle w:val="0"/>
      </w:pPr>
      <w:r>
        <w:rPr>
          <w:sz w:val="20"/>
        </w:rPr>
      </w:r>
    </w:p>
    <w:tbl>
      <w:tblPr>
        <w:tblInd w:w="0" w:type="dxa"/>
        <w:tblLayout w:type="fixed"/>
        <w:tblCellMar>
          <w:top w:w="102" w:type="dxa"/>
          <w:left w:w="62" w:type="dxa"/>
          <w:bottom w:w="102" w:type="dxa"/>
          <w:right w:w="62" w:type="dxa"/>
        </w:tblCellMar>
      </w:tblPr>
      <w:tblGrid>
        <w:gridCol w:w="1531"/>
        <w:gridCol w:w="4932"/>
        <w:gridCol w:w="340"/>
        <w:gridCol w:w="2268"/>
      </w:tblGrid>
      <w:tr>
        <w:tc>
          <w:tcPr>
            <w:tcW w:w="1531" w:type="dxa"/>
            <w:tcBorders>
              <w:top w:val="nil"/>
              <w:left w:val="nil"/>
              <w:bottom w:val="nil"/>
              <w:right w:val="nil"/>
            </w:tcBorders>
          </w:tcPr>
          <w:p>
            <w:pPr>
              <w:pStyle w:val="0"/>
            </w:pPr>
            <w:r>
              <w:rPr>
                <w:sz w:val="20"/>
              </w:rPr>
              <w:t xml:space="preserve">Доверитель</w:t>
            </w:r>
          </w:p>
        </w:tc>
        <w:tc>
          <w:tcPr>
            <w:tcW w:w="493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c>
          <w:tcPr>
            <w:tcW w:w="1531" w:type="dxa"/>
            <w:tcBorders>
              <w:top w:val="nil"/>
              <w:left w:val="nil"/>
              <w:bottom w:val="nil"/>
              <w:right w:val="nil"/>
            </w:tcBorders>
          </w:tcPr>
          <w:p>
            <w:pPr>
              <w:pStyle w:val="0"/>
            </w:pPr>
            <w:r>
              <w:rPr>
                <w:sz w:val="20"/>
              </w:rPr>
            </w:r>
          </w:p>
        </w:tc>
        <w:tc>
          <w:tcPr>
            <w:tcW w:w="4932"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27"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Примерная форма доверенности</w:t>
      </w:r>
    </w:p>
    <w:p>
      <w:pPr>
        <w:pStyle w:val="0"/>
      </w:pPr>
      <w:r>
        <w:rPr>
          <w:sz w:val="20"/>
        </w:rPr>
      </w:r>
    </w:p>
    <w:tbl>
      <w:tblPr>
        <w:tblInd w:w="0" w:type="dxa"/>
        <w:tblLayout w:type="fixed"/>
        <w:tblCellMar>
          <w:top w:w="102" w:type="dxa"/>
          <w:left w:w="62" w:type="dxa"/>
          <w:bottom w:w="102" w:type="dxa"/>
          <w:right w:w="62" w:type="dxa"/>
        </w:tblCellMar>
      </w:tblPr>
      <w:tblGrid>
        <w:gridCol w:w="566"/>
        <w:gridCol w:w="2096"/>
        <w:gridCol w:w="2608"/>
        <w:gridCol w:w="3457"/>
        <w:gridCol w:w="340"/>
      </w:tblGrid>
      <w:tr>
        <w:tc>
          <w:tcPr>
            <w:gridSpan w:val="5"/>
            <w:tcW w:w="9067" w:type="dxa"/>
            <w:tcBorders>
              <w:top w:val="nil"/>
              <w:left w:val="nil"/>
              <w:bottom w:val="nil"/>
              <w:right w:val="nil"/>
            </w:tcBorders>
          </w:tcPr>
          <w:bookmarkStart w:id="23787" w:name="P23787"/>
          <w:bookmarkEnd w:id="23787"/>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__________ 20__ г.</w:t>
            </w:r>
          </w:p>
        </w:tc>
      </w:tr>
      <w:tr>
        <w:tc>
          <w:tcPr>
            <w:gridSpan w:val="5"/>
            <w:tcW w:w="9067"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2"/>
            <w:tcW w:w="4704"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566" w:type="dxa"/>
            <w:tcBorders>
              <w:top w:val="nil"/>
              <w:left w:val="nil"/>
              <w:bottom w:val="nil"/>
              <w:right w:val="nil"/>
            </w:tcBorders>
          </w:tcPr>
          <w:p>
            <w:pPr>
              <w:pStyle w:val="0"/>
            </w:pPr>
            <w:r>
              <w:rPr>
                <w:sz w:val="20"/>
              </w:rPr>
            </w:r>
          </w:p>
        </w:tc>
        <w:tc>
          <w:tcPr>
            <w:gridSpan w:val="2"/>
            <w:tcW w:w="4704"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4"/>
            <w:tcW w:w="8727"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Доверенность выдана сроком на ______ месяц(ев).</w:t>
            </w:r>
          </w:p>
        </w:tc>
      </w:tr>
    </w:tbl>
    <w:p>
      <w:pPr>
        <w:pStyle w:val="0"/>
      </w:pPr>
      <w:r>
        <w:rPr>
          <w:sz w:val="20"/>
        </w:rPr>
      </w:r>
    </w:p>
    <w:tbl>
      <w:tblPr>
        <w:tblInd w:w="0" w:type="dxa"/>
        <w:tblLayout w:type="fixed"/>
        <w:tblCellMar>
          <w:top w:w="102" w:type="dxa"/>
          <w:left w:w="62" w:type="dxa"/>
          <w:bottom w:w="102" w:type="dxa"/>
          <w:right w:w="62" w:type="dxa"/>
        </w:tblCellMar>
      </w:tblPr>
      <w:tblGrid>
        <w:gridCol w:w="1699"/>
        <w:gridCol w:w="3571"/>
        <w:gridCol w:w="340"/>
        <w:gridCol w:w="3457"/>
      </w:tblGrid>
      <w:tr>
        <w:tc>
          <w:tcPr>
            <w:tcW w:w="1699" w:type="dxa"/>
            <w:tcBorders>
              <w:top w:val="nil"/>
              <w:left w:val="nil"/>
              <w:bottom w:val="nil"/>
              <w:right w:val="nil"/>
            </w:tcBorders>
          </w:tcPr>
          <w:p>
            <w:pPr>
              <w:pStyle w:val="0"/>
            </w:pPr>
            <w:r>
              <w:rPr>
                <w:sz w:val="20"/>
              </w:rPr>
              <w:t xml:space="preserve">Доверитель</w:t>
            </w:r>
          </w:p>
        </w:tc>
        <w:tc>
          <w:tcPr>
            <w:tcW w:w="357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7" w:type="dxa"/>
            <w:tcBorders>
              <w:top w:val="nil"/>
              <w:left w:val="nil"/>
              <w:bottom w:val="single" w:sz="4"/>
              <w:right w:val="nil"/>
            </w:tcBorders>
          </w:tcPr>
          <w:p>
            <w:pPr>
              <w:pStyle w:val="0"/>
            </w:pPr>
            <w:r>
              <w:rPr>
                <w:sz w:val="20"/>
              </w:rPr>
            </w:r>
          </w:p>
        </w:tc>
      </w:tr>
      <w:tr>
        <w:tc>
          <w:tcPr>
            <w:tcW w:w="1699" w:type="dxa"/>
            <w:tcBorders>
              <w:top w:val="nil"/>
              <w:left w:val="nil"/>
              <w:bottom w:val="nil"/>
              <w:right w:val="nil"/>
            </w:tcBorders>
          </w:tcPr>
          <w:p>
            <w:pPr>
              <w:pStyle w:val="0"/>
            </w:pPr>
            <w:r>
              <w:rPr>
                <w:sz w:val="20"/>
              </w:rPr>
            </w:r>
          </w:p>
        </w:tc>
        <w:tc>
          <w:tcPr>
            <w:tcW w:w="357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3457" w:type="dxa"/>
            <w:tcBorders>
              <w:top w:val="single" w:sz="4"/>
              <w:left w:val="nil"/>
              <w:bottom w:val="nil"/>
              <w:right w:val="nil"/>
            </w:tcBorders>
          </w:tcPr>
          <w:p>
            <w:pPr>
              <w:pStyle w:val="0"/>
              <w:jc w:val="center"/>
            </w:pPr>
            <w:r>
              <w:rPr>
                <w:sz w:val="20"/>
              </w:rPr>
              <w:t xml:space="preserve">(подпись)</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828"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1336"/>
        <w:gridCol w:w="932"/>
        <w:gridCol w:w="4535"/>
        <w:gridCol w:w="567"/>
        <w:gridCol w:w="1701"/>
      </w:tblGrid>
      <w:tr>
        <w:tblPrEx>
          <w:tblBorders>
            <w:insideH w:val="single" w:sz="4"/>
          </w:tblBorders>
        </w:tblPrEx>
        <w:tc>
          <w:tcPr>
            <w:gridSpan w:val="2"/>
            <w:tcW w:w="2268" w:type="dxa"/>
            <w:tcBorders>
              <w:top w:val="nil"/>
              <w:left w:val="nil"/>
              <w:bottom w:val="nil"/>
              <w:right w:val="nil"/>
            </w:tcBorders>
            <w:vMerge w:val="restart"/>
          </w:tcPr>
          <w:p>
            <w:pPr>
              <w:pStyle w:val="0"/>
            </w:pPr>
            <w:r>
              <w:rPr>
                <w:sz w:val="20"/>
              </w:rPr>
            </w:r>
          </w:p>
        </w:tc>
        <w:tc>
          <w:tcPr>
            <w:tcW w:w="4535" w:type="dxa"/>
            <w:tcBorders>
              <w:top w:val="nil"/>
              <w:left w:val="nil"/>
              <w:bottom w:val="single" w:sz="4"/>
              <w:right w:val="nil"/>
            </w:tcBorders>
          </w:tcPr>
          <w:p>
            <w:pPr>
              <w:pStyle w:val="0"/>
            </w:pPr>
            <w:r>
              <w:rPr>
                <w:sz w:val="20"/>
              </w:rPr>
            </w:r>
          </w:p>
        </w:tc>
        <w:tc>
          <w:tcPr>
            <w:gridSpan w:val="2"/>
            <w:tcW w:w="2268" w:type="dxa"/>
            <w:tcBorders>
              <w:top w:val="nil"/>
              <w:left w:val="nil"/>
              <w:bottom w:val="nil"/>
              <w:right w:val="nil"/>
            </w:tcBorders>
            <w:vMerge w:val="restart"/>
          </w:tcPr>
          <w:p>
            <w:pPr>
              <w:pStyle w:val="0"/>
            </w:pPr>
            <w:r>
              <w:rPr>
                <w:sz w:val="20"/>
              </w:rPr>
            </w:r>
          </w:p>
        </w:tc>
      </w:tr>
      <w:tr>
        <w:tc>
          <w:tcPr>
            <w:gridSpan w:val="2"/>
            <w:tcBorders>
              <w:top w:val="nil"/>
              <w:left w:val="nil"/>
              <w:bottom w:val="nil"/>
              <w:right w:val="nil"/>
            </w:tcBorders>
            <w:vMerge w:val="continue"/>
          </w:tcPr>
          <w:p/>
        </w:tc>
        <w:tc>
          <w:tcPr>
            <w:tcW w:w="4535" w:type="dxa"/>
            <w:tcBorders>
              <w:top w:val="single" w:sz="4"/>
              <w:left w:val="nil"/>
              <w:bottom w:val="nil"/>
              <w:right w:val="nil"/>
            </w:tcBorders>
          </w:tcPr>
          <w:p>
            <w:pPr>
              <w:pStyle w:val="0"/>
              <w:jc w:val="center"/>
            </w:pPr>
            <w:r>
              <w:rPr>
                <w:sz w:val="20"/>
              </w:rPr>
              <w:t xml:space="preserve">(наименование ЦСЗН)</w:t>
            </w:r>
          </w:p>
        </w:tc>
        <w:tc>
          <w:tcPr>
            <w:gridSpan w:val="2"/>
            <w:tcBorders>
              <w:top w:val="nil"/>
              <w:left w:val="nil"/>
              <w:bottom w:val="nil"/>
              <w:right w:val="nil"/>
            </w:tcBorders>
            <w:vMerge w:val="continue"/>
          </w:tcP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3852" w:name="P23852"/>
          <w:bookmarkEnd w:id="23852"/>
          <w:p>
            <w:pPr>
              <w:pStyle w:val="0"/>
              <w:jc w:val="center"/>
            </w:pPr>
            <w:r>
              <w:rPr>
                <w:sz w:val="20"/>
              </w:rPr>
              <w:t xml:space="preserve">РАСПОРЯЖЕНИЕ N _____ от ___ _________ 20__ г.</w:t>
            </w:r>
          </w:p>
          <w:p>
            <w:pPr>
              <w:pStyle w:val="0"/>
              <w:jc w:val="center"/>
            </w:pPr>
            <w:r>
              <w:rPr>
                <w:sz w:val="20"/>
              </w:rPr>
              <w:t xml:space="preserve">о назначении государственной услуги</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pPr>
            <w:r>
              <w:rPr>
                <w:sz w:val="20"/>
              </w:rPr>
              <w:t xml:space="preserve">Адрес проживания</w:t>
            </w:r>
          </w:p>
          <w:p>
            <w:pPr>
              <w:pStyle w:val="0"/>
            </w:pPr>
            <w:r>
              <w:rPr>
                <w:sz w:val="20"/>
              </w:rPr>
              <w:t xml:space="preserve">Соцкатегория:</w:t>
            </w:r>
          </w:p>
        </w:tc>
      </w:tr>
      <w:tr>
        <w:tc>
          <w:tcPr>
            <w:gridSpan w:val="5"/>
            <w:tcW w:w="9071" w:type="dxa"/>
            <w:tcBorders>
              <w:top w:val="nil"/>
              <w:left w:val="nil"/>
              <w:bottom w:val="nil"/>
              <w:right w:val="nil"/>
            </w:tcBorders>
          </w:tcPr>
          <w:p>
            <w:pPr>
              <w:pStyle w:val="0"/>
            </w:pPr>
            <w:r>
              <w:rPr>
                <w:sz w:val="20"/>
              </w:rPr>
            </w:r>
          </w:p>
        </w:tc>
      </w:tr>
      <w:tr>
        <w:tc>
          <w:tcPr>
            <w:gridSpan w:val="2"/>
            <w:tcW w:w="2268" w:type="dxa"/>
            <w:tcBorders>
              <w:top w:val="nil"/>
              <w:left w:val="nil"/>
              <w:bottom w:val="nil"/>
              <w:right w:val="nil"/>
            </w:tcBorders>
          </w:tcPr>
          <w:p>
            <w:pPr>
              <w:pStyle w:val="0"/>
            </w:pPr>
            <w:r>
              <w:rPr>
                <w:sz w:val="20"/>
              </w:rPr>
              <w:t xml:space="preserve">В соответствии со</w:t>
            </w:r>
          </w:p>
        </w:tc>
        <w:tc>
          <w:tcPr>
            <w:gridSpan w:val="3"/>
            <w:tcW w:w="6803" w:type="dxa"/>
            <w:tcBorders>
              <w:top w:val="nil"/>
              <w:left w:val="nil"/>
              <w:bottom w:val="single" w:sz="4"/>
              <w:right w:val="nil"/>
            </w:tcBorders>
          </w:tcPr>
          <w:p>
            <w:pPr>
              <w:pStyle w:val="0"/>
            </w:pPr>
            <w:r>
              <w:rPr>
                <w:sz w:val="20"/>
              </w:rPr>
            </w:r>
          </w:p>
        </w:tc>
      </w:tr>
      <w:tr>
        <w:tc>
          <w:tcPr>
            <w:gridSpan w:val="2"/>
            <w:tcW w:w="2268" w:type="dxa"/>
            <w:tcBorders>
              <w:top w:val="nil"/>
              <w:left w:val="nil"/>
              <w:bottom w:val="nil"/>
              <w:right w:val="nil"/>
            </w:tcBorders>
          </w:tcPr>
          <w:p>
            <w:pPr>
              <w:pStyle w:val="0"/>
            </w:pPr>
            <w:r>
              <w:rPr>
                <w:sz w:val="20"/>
              </w:rPr>
            </w:r>
          </w:p>
        </w:tc>
        <w:tc>
          <w:tcPr>
            <w:gridSpan w:val="3"/>
            <w:tcW w:w="6803" w:type="dxa"/>
            <w:tcBorders>
              <w:top w:val="single" w:sz="4"/>
              <w:left w:val="nil"/>
              <w:bottom w:val="nil"/>
              <w:right w:val="nil"/>
            </w:tcBorders>
          </w:tcPr>
          <w:p>
            <w:pPr>
              <w:pStyle w:val="0"/>
              <w:jc w:val="center"/>
            </w:pPr>
            <w:r>
              <w:rPr>
                <w:sz w:val="20"/>
              </w:rPr>
              <w:t xml:space="preserve">(указываются наименования нормативных правовых актов)</w:t>
            </w:r>
          </w:p>
        </w:tc>
      </w:tr>
      <w:tr>
        <w:tc>
          <w:tcPr>
            <w:tcW w:w="1336" w:type="dxa"/>
            <w:tcBorders>
              <w:top w:val="nil"/>
              <w:left w:val="nil"/>
              <w:bottom w:val="nil"/>
              <w:right w:val="nil"/>
            </w:tcBorders>
          </w:tcPr>
          <w:p>
            <w:pPr>
              <w:pStyle w:val="0"/>
            </w:pPr>
            <w:r>
              <w:rPr>
                <w:sz w:val="20"/>
              </w:rPr>
              <w:t xml:space="preserve">назначить</w:t>
            </w:r>
          </w:p>
        </w:tc>
        <w:tc>
          <w:tcPr>
            <w:gridSpan w:val="4"/>
            <w:tcW w:w="7735" w:type="dxa"/>
            <w:tcBorders>
              <w:top w:val="nil"/>
              <w:left w:val="nil"/>
              <w:bottom w:val="single" w:sz="4"/>
              <w:right w:val="nil"/>
            </w:tcBorders>
          </w:tcPr>
          <w:p>
            <w:pPr>
              <w:pStyle w:val="0"/>
            </w:pPr>
            <w:r>
              <w:rPr>
                <w:sz w:val="20"/>
              </w:rPr>
            </w:r>
          </w:p>
        </w:tc>
      </w:tr>
      <w:tr>
        <w:tc>
          <w:tcPr>
            <w:tcW w:w="1336" w:type="dxa"/>
            <w:tcBorders>
              <w:top w:val="nil"/>
              <w:left w:val="nil"/>
              <w:bottom w:val="nil"/>
              <w:right w:val="nil"/>
            </w:tcBorders>
          </w:tcPr>
          <w:p>
            <w:pPr>
              <w:pStyle w:val="0"/>
            </w:pPr>
            <w:r>
              <w:rPr>
                <w:sz w:val="20"/>
              </w:rPr>
            </w:r>
          </w:p>
        </w:tc>
        <w:tc>
          <w:tcPr>
            <w:gridSpan w:val="4"/>
            <w:tcW w:w="7735" w:type="dxa"/>
            <w:tcBorders>
              <w:top w:val="single" w:sz="4"/>
              <w:left w:val="nil"/>
              <w:bottom w:val="nil"/>
              <w:right w:val="nil"/>
            </w:tcBorders>
          </w:tcPr>
          <w:p>
            <w:pPr>
              <w:pStyle w:val="0"/>
              <w:jc w:val="center"/>
            </w:pPr>
            <w:r>
              <w:rPr>
                <w:sz w:val="20"/>
              </w:rPr>
              <w:t xml:space="preserve">(указывается наименование меры социальной поддержки)</w:t>
            </w:r>
          </w:p>
        </w:tc>
      </w:tr>
      <w:tr>
        <w:tc>
          <w:tcPr>
            <w:tcW w:w="1336" w:type="dxa"/>
            <w:tcBorders>
              <w:top w:val="nil"/>
              <w:left w:val="nil"/>
              <w:bottom w:val="nil"/>
              <w:right w:val="nil"/>
            </w:tcBorders>
          </w:tcPr>
          <w:p>
            <w:pPr>
              <w:pStyle w:val="0"/>
            </w:pPr>
            <w:r>
              <w:rPr>
                <w:sz w:val="20"/>
              </w:rPr>
              <w:t xml:space="preserve">в размере</w:t>
            </w:r>
          </w:p>
        </w:tc>
        <w:tc>
          <w:tcPr>
            <w:tcW w:w="932" w:type="dxa"/>
            <w:tcBorders>
              <w:top w:val="nil"/>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5"/>
            <w:tcW w:w="9071" w:type="dxa"/>
            <w:tcBorders>
              <w:top w:val="nil"/>
              <w:left w:val="nil"/>
              <w:bottom w:val="nil"/>
              <w:right w:val="nil"/>
            </w:tcBorders>
          </w:tcPr>
          <w:p>
            <w:pPr>
              <w:pStyle w:val="0"/>
            </w:pPr>
            <w:r>
              <w:rPr>
                <w:sz w:val="20"/>
              </w:rPr>
              <w:t xml:space="preserve">на членов семьи:</w:t>
            </w:r>
          </w:p>
        </w:tc>
      </w:tr>
      <w:tr>
        <w:tc>
          <w:tcPr>
            <w:gridSpan w:val="4"/>
            <w:tcW w:w="7370" w:type="dxa"/>
            <w:tcBorders>
              <w:top w:val="nil"/>
              <w:left w:val="nil"/>
              <w:bottom w:val="single" w:sz="4"/>
              <w:right w:val="nil"/>
            </w:tcBorders>
          </w:tcPr>
          <w:p>
            <w:pPr>
              <w:pStyle w:val="0"/>
            </w:pPr>
            <w:r>
              <w:rPr>
                <w:sz w:val="20"/>
              </w:rPr>
            </w:r>
          </w:p>
        </w:tc>
        <w:tc>
          <w:tcPr>
            <w:tcW w:w="1701" w:type="dxa"/>
            <w:tcBorders>
              <w:top w:val="nil"/>
              <w:left w:val="nil"/>
              <w:bottom w:val="nil"/>
              <w:right w:val="nil"/>
            </w:tcBorders>
          </w:tcPr>
          <w:p>
            <w:pPr>
              <w:pStyle w:val="0"/>
              <w:jc w:val="both"/>
            </w:pPr>
            <w:r>
              <w:rPr>
                <w:sz w:val="20"/>
              </w:rPr>
              <w:t xml:space="preserve">xx.xx.xxxx г. р.</w:t>
            </w:r>
          </w:p>
        </w:tc>
      </w:tr>
      <w:tr>
        <w:tc>
          <w:tcPr>
            <w:tcW w:w="1336" w:type="dxa"/>
            <w:tcBorders>
              <w:top w:val="single" w:sz="4"/>
              <w:left w:val="nil"/>
              <w:bottom w:val="nil"/>
              <w:right w:val="nil"/>
            </w:tcBorders>
          </w:tcPr>
          <w:p>
            <w:pPr>
              <w:pStyle w:val="0"/>
            </w:pPr>
            <w:r>
              <w:rPr>
                <w:sz w:val="20"/>
              </w:rPr>
              <w:t xml:space="preserve">в размере</w:t>
            </w:r>
          </w:p>
        </w:tc>
        <w:tc>
          <w:tcPr>
            <w:tcW w:w="932" w:type="dxa"/>
            <w:tcBorders>
              <w:top w:val="single" w:sz="4"/>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4"/>
            <w:tcW w:w="7370" w:type="dxa"/>
            <w:tcBorders>
              <w:top w:val="nil"/>
              <w:left w:val="nil"/>
              <w:bottom w:val="nil"/>
              <w:right w:val="nil"/>
            </w:tcBorders>
          </w:tcPr>
          <w:p>
            <w:pPr>
              <w:pStyle w:val="0"/>
            </w:pPr>
            <w:r>
              <w:rPr>
                <w:sz w:val="20"/>
              </w:rPr>
            </w:r>
          </w:p>
        </w:tc>
        <w:tc>
          <w:tcPr>
            <w:tcW w:w="1701" w:type="dxa"/>
            <w:tcBorders>
              <w:top w:val="nil"/>
              <w:left w:val="nil"/>
              <w:bottom w:val="nil"/>
              <w:right w:val="nil"/>
            </w:tcBorders>
          </w:tcPr>
          <w:p>
            <w:pPr>
              <w:pStyle w:val="0"/>
              <w:jc w:val="both"/>
            </w:pPr>
            <w:r>
              <w:rPr>
                <w:sz w:val="20"/>
              </w:rPr>
              <w:t xml:space="preserve">xx.xx.xxxx г. р.</w:t>
            </w:r>
          </w:p>
        </w:tc>
      </w:tr>
      <w:tr>
        <w:tc>
          <w:tcPr>
            <w:tcW w:w="1336" w:type="dxa"/>
            <w:tcBorders>
              <w:top w:val="nil"/>
              <w:left w:val="nil"/>
              <w:bottom w:val="nil"/>
              <w:right w:val="nil"/>
            </w:tcBorders>
          </w:tcPr>
          <w:p>
            <w:pPr>
              <w:pStyle w:val="0"/>
            </w:pPr>
            <w:r>
              <w:rPr>
                <w:sz w:val="20"/>
              </w:rPr>
              <w:t xml:space="preserve">в размере</w:t>
            </w:r>
          </w:p>
        </w:tc>
        <w:tc>
          <w:tcPr>
            <w:tcW w:w="932" w:type="dxa"/>
            <w:tcBorders>
              <w:top w:val="nil"/>
              <w:left w:val="nil"/>
              <w:bottom w:val="nil"/>
              <w:right w:val="nil"/>
            </w:tcBorders>
          </w:tcPr>
          <w:p>
            <w:pPr>
              <w:pStyle w:val="0"/>
            </w:pPr>
            <w:r>
              <w:rPr>
                <w:sz w:val="20"/>
              </w:rPr>
            </w:r>
          </w:p>
        </w:tc>
        <w:tc>
          <w:tcPr>
            <w:gridSpan w:val="3"/>
            <w:tcW w:w="6803" w:type="dxa"/>
            <w:tcBorders>
              <w:top w:val="nil"/>
              <w:left w:val="nil"/>
              <w:bottom w:val="nil"/>
              <w:right w:val="nil"/>
            </w:tcBorders>
          </w:tcPr>
          <w:p>
            <w:pPr>
              <w:pStyle w:val="0"/>
              <w:jc w:val="both"/>
            </w:pPr>
            <w:r>
              <w:rPr>
                <w:sz w:val="20"/>
              </w:rPr>
              <w:t xml:space="preserve">руб.</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t xml:space="preserve">Способ выплаты:</w:t>
            </w:r>
          </w:p>
        </w:tc>
      </w:tr>
    </w:tbl>
    <w:p>
      <w:pPr>
        <w:pStyle w:val="0"/>
      </w:pPr>
      <w:r>
        <w:rPr>
          <w:sz w:val="20"/>
        </w:rPr>
      </w:r>
    </w:p>
    <w:tbl>
      <w:tblPr>
        <w:tblInd w:w="0" w:type="dxa"/>
        <w:tblLayout w:type="fixed"/>
        <w:tblCellMar>
          <w:top w:w="102" w:type="dxa"/>
          <w:left w:w="62" w:type="dxa"/>
          <w:bottom w:w="102" w:type="dxa"/>
          <w:right w:w="62" w:type="dxa"/>
        </w:tblCellMar>
      </w:tblPr>
      <w:tblGrid>
        <w:gridCol w:w="3253"/>
        <w:gridCol w:w="2429"/>
        <w:gridCol w:w="340"/>
        <w:gridCol w:w="3000"/>
      </w:tblGrid>
      <w:tr>
        <w:tc>
          <w:tcPr>
            <w:tcW w:w="3253" w:type="dxa"/>
            <w:tcBorders>
              <w:top w:val="nil"/>
              <w:left w:val="nil"/>
              <w:bottom w:val="nil"/>
              <w:right w:val="nil"/>
            </w:tcBorders>
          </w:tcPr>
          <w:p>
            <w:pPr>
              <w:pStyle w:val="0"/>
            </w:pPr>
            <w:r>
              <w:rPr>
                <w:sz w:val="20"/>
              </w:rPr>
              <w:t xml:space="preserve">Наименование должности руководителя ЦСЗН</w:t>
            </w:r>
          </w:p>
        </w:tc>
        <w:tc>
          <w:tcPr>
            <w:tcW w:w="2429"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0" w:type="dxa"/>
            <w:tcBorders>
              <w:top w:val="nil"/>
              <w:left w:val="nil"/>
              <w:bottom w:val="single" w:sz="4"/>
              <w:right w:val="nil"/>
            </w:tcBorders>
          </w:tcPr>
          <w:p>
            <w:pPr>
              <w:pStyle w:val="0"/>
            </w:pPr>
            <w:r>
              <w:rPr>
                <w:sz w:val="20"/>
              </w:rPr>
            </w:r>
          </w:p>
        </w:tc>
      </w:tr>
      <w:tr>
        <w:tc>
          <w:tcPr>
            <w:tcW w:w="3253" w:type="dxa"/>
            <w:tcBorders>
              <w:top w:val="nil"/>
              <w:left w:val="nil"/>
              <w:bottom w:val="nil"/>
              <w:right w:val="nil"/>
            </w:tcBorders>
          </w:tcPr>
          <w:p>
            <w:pPr>
              <w:pStyle w:val="0"/>
            </w:pPr>
            <w:r>
              <w:rPr>
                <w:sz w:val="20"/>
              </w:rPr>
            </w:r>
          </w:p>
        </w:tc>
        <w:tc>
          <w:tcPr>
            <w:tcW w:w="2429"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3000"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077"/>
        <w:gridCol w:w="4195"/>
      </w:tblGrid>
      <w:tr>
        <w:tc>
          <w:tcPr>
            <w:gridSpan w:val="3"/>
            <w:tcW w:w="9070" w:type="dxa"/>
            <w:tcBorders>
              <w:top w:val="nil"/>
              <w:left w:val="nil"/>
              <w:bottom w:val="nil"/>
              <w:right w:val="nil"/>
            </w:tcBorders>
          </w:tcPr>
          <w:p>
            <w:pPr>
              <w:pStyle w:val="0"/>
              <w:jc w:val="center"/>
            </w:pPr>
            <w:r>
              <w:rPr>
                <w:sz w:val="20"/>
              </w:rPr>
              <w:t xml:space="preserve">Внешняя сторона</w:t>
            </w:r>
          </w:p>
        </w:tc>
      </w:tr>
      <w:tr>
        <w:tc>
          <w:tcPr>
            <w:gridSpan w:val="3"/>
            <w:tcW w:w="9070" w:type="dxa"/>
            <w:tcBorders>
              <w:top w:val="nil"/>
              <w:left w:val="nil"/>
              <w:bottom w:val="nil"/>
              <w:right w:val="nil"/>
            </w:tcBorders>
          </w:tcPr>
          <w:p>
            <w:pPr>
              <w:pStyle w:val="0"/>
            </w:pPr>
            <w:r>
              <w:rPr>
                <w:sz w:val="20"/>
              </w:rPr>
            </w:r>
          </w:p>
        </w:tc>
      </w:tr>
      <w:tr>
        <w:tc>
          <w:tcPr>
            <w:tcW w:w="3798" w:type="dxa"/>
            <w:tcBorders>
              <w:top w:val="nil"/>
              <w:left w:val="nil"/>
              <w:bottom w:val="nil"/>
              <w:right w:val="nil"/>
            </w:tcBorders>
            <w:vMerge w:val="restart"/>
          </w:tcPr>
          <w:p>
            <w:pPr>
              <w:pStyle w:val="0"/>
            </w:pPr>
            <w:r>
              <w:rPr>
                <w:sz w:val="20"/>
              </w:rPr>
            </w:r>
          </w:p>
        </w:tc>
        <w:tc>
          <w:tcPr>
            <w:tcW w:w="1077" w:type="dxa"/>
            <w:tcBorders>
              <w:top w:val="nil"/>
              <w:left w:val="nil"/>
              <w:bottom w:val="nil"/>
              <w:right w:val="nil"/>
            </w:tcBorders>
          </w:tcPr>
          <w:p>
            <w:pPr>
              <w:pStyle w:val="0"/>
            </w:pPr>
            <w:r>
              <w:rPr>
                <w:sz w:val="20"/>
              </w:rPr>
              <w:t xml:space="preserve">Кому:</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t xml:space="preserve">Куда:</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pPr>
            <w:r>
              <w:rPr>
                <w:sz w:val="20"/>
              </w:rPr>
              <w:t xml:space="preserve">Справочная информация:</w:t>
            </w:r>
          </w:p>
        </w:tc>
      </w:tr>
      <w:tr>
        <w:tc>
          <w:tcPr>
            <w:tcW w:w="9070" w:type="dxa"/>
            <w:tcBorders>
              <w:top w:val="nil"/>
              <w:left w:val="nil"/>
              <w:bottom w:val="nil"/>
              <w:right w:val="nil"/>
            </w:tcBorders>
          </w:tcPr>
          <w:p>
            <w:pPr>
              <w:pStyle w:val="0"/>
              <w:ind w:firstLine="283"/>
              <w:jc w:val="both"/>
            </w:pPr>
            <w:r>
              <w:rPr>
                <w:sz w:val="20"/>
              </w:rPr>
              <w:t xml:space="preserve">Выплата будет произведена в течение 30 рабочих дней со дня принятия решения о назначении государственной социальной помощи.</w:t>
            </w:r>
          </w:p>
          <w:p>
            <w:pPr>
              <w:pStyle w:val="0"/>
              <w:ind w:firstLine="283"/>
              <w:jc w:val="both"/>
            </w:pPr>
            <w:r>
              <w:rPr>
                <w:sz w:val="20"/>
              </w:rPr>
              <w:t xml:space="preserve">Государственная социальная помощь в виде компенсации расходов на уплату взносов на капитальный ремонт и компенсации расходов на оплату коммунальной услуги по обращению с твердыми коммунальными отходами предоставляется за период до 12 месяцев единовременно один раз в год.</w:t>
            </w:r>
          </w:p>
          <w:p>
            <w:pPr>
              <w:pStyle w:val="0"/>
              <w:ind w:firstLine="283"/>
              <w:jc w:val="both"/>
            </w:pPr>
            <w:r>
              <w:rPr>
                <w:sz w:val="20"/>
              </w:rPr>
              <w:t xml:space="preserve">Об изменении персональных данных и(или) способа выплаты государственной социальной помощи необходимо письменно известить филиал "Ленинградского областного государственного казенного учреждения "Центр социальной защиты населения" через Государственное бюджетное учреждение Ленинградской области "Многофункциональный центр предоставления государственных и муниципальных услуг", либо Портал государственных и муниципальных услуг Ленинградской области, либо Единый портал государственных и муниципальных услуг (функций) России, в течение 14 дней со дня наступления указанных изменений.</w:t>
            </w:r>
          </w:p>
          <w:p>
            <w:pPr>
              <w:pStyle w:val="0"/>
              <w:ind w:firstLine="283"/>
              <w:jc w:val="both"/>
            </w:pPr>
            <w:r>
              <w:rPr>
                <w:sz w:val="20"/>
              </w:rPr>
              <w:t xml:space="preserve">При отсутствии права на получение государственной социальной помощи необоснованно полученные в качестве государственной социальной помощи средства добровольно возвращаются гражданином, а в случае спора - взыскиваются в порядке, установленном законодательством Российской Федерации.</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ind w:firstLine="283"/>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829"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Borders>
          <w:bottom w:val="single" w:sz="4"/>
        </w:tblBorders>
        <w:tblCellMar>
          <w:top w:w="102" w:type="dxa"/>
          <w:left w:w="62" w:type="dxa"/>
          <w:bottom w:w="102" w:type="dxa"/>
          <w:right w:w="62" w:type="dxa"/>
        </w:tblCellMar>
      </w:tblPr>
      <w:tblGrid>
        <w:gridCol w:w="2268"/>
        <w:gridCol w:w="405"/>
        <w:gridCol w:w="810"/>
        <w:gridCol w:w="3320"/>
        <w:gridCol w:w="1892"/>
        <w:gridCol w:w="376"/>
      </w:tblGrid>
      <w:tr>
        <w:tblPrEx>
          <w:tblBorders>
            <w:insideH w:val="single" w:sz="4"/>
          </w:tblBorders>
        </w:tblPrEx>
        <w:tc>
          <w:tcPr>
            <w:tcW w:w="2268" w:type="dxa"/>
            <w:tcBorders>
              <w:top w:val="nil"/>
              <w:left w:val="nil"/>
              <w:bottom w:val="nil"/>
              <w:right w:val="nil"/>
            </w:tcBorders>
            <w:vMerge w:val="restart"/>
          </w:tcPr>
          <w:p>
            <w:pPr>
              <w:pStyle w:val="0"/>
            </w:pPr>
            <w:r>
              <w:rPr>
                <w:sz w:val="20"/>
              </w:rPr>
            </w:r>
          </w:p>
        </w:tc>
        <w:tc>
          <w:tcPr>
            <w:gridSpan w:val="3"/>
            <w:tcW w:w="4535" w:type="dxa"/>
            <w:tcBorders>
              <w:top w:val="nil"/>
              <w:left w:val="nil"/>
              <w:bottom w:val="single" w:sz="4"/>
              <w:right w:val="nil"/>
            </w:tcBorders>
          </w:tcPr>
          <w:p>
            <w:pPr>
              <w:pStyle w:val="0"/>
            </w:pPr>
            <w:r>
              <w:rPr>
                <w:sz w:val="20"/>
              </w:rPr>
            </w:r>
          </w:p>
        </w:tc>
        <w:tc>
          <w:tcPr>
            <w:gridSpan w:val="2"/>
            <w:tcW w:w="2268" w:type="dxa"/>
            <w:tcBorders>
              <w:top w:val="nil"/>
              <w:left w:val="nil"/>
              <w:bottom w:val="nil"/>
              <w:right w:val="nil"/>
            </w:tcBorders>
            <w:vMerge w:val="restart"/>
          </w:tcPr>
          <w:p>
            <w:pPr>
              <w:pStyle w:val="0"/>
            </w:pPr>
            <w:r>
              <w:rPr>
                <w:sz w:val="20"/>
              </w:rPr>
            </w:r>
          </w:p>
        </w:tc>
      </w:tr>
      <w:tr>
        <w:tc>
          <w:tcPr>
            <w:tcBorders>
              <w:top w:val="nil"/>
              <w:left w:val="nil"/>
              <w:bottom w:val="nil"/>
              <w:right w:val="nil"/>
            </w:tcBorders>
            <w:vMerge w:val="continue"/>
          </w:tcPr>
          <w:p/>
        </w:tc>
        <w:tc>
          <w:tcPr>
            <w:gridSpan w:val="3"/>
            <w:tcW w:w="4535" w:type="dxa"/>
            <w:tcBorders>
              <w:top w:val="single" w:sz="4"/>
              <w:left w:val="nil"/>
              <w:bottom w:val="nil"/>
              <w:right w:val="nil"/>
            </w:tcBorders>
          </w:tcPr>
          <w:p>
            <w:pPr>
              <w:pStyle w:val="0"/>
              <w:jc w:val="center"/>
            </w:pPr>
            <w:r>
              <w:rPr>
                <w:sz w:val="20"/>
              </w:rPr>
              <w:t xml:space="preserve">(наименование ЦСЗН)</w:t>
            </w:r>
          </w:p>
        </w:tc>
        <w:tc>
          <w:tcPr>
            <w:gridSpan w:val="2"/>
            <w:tcBorders>
              <w:top w:val="nil"/>
              <w:left w:val="nil"/>
              <w:bottom w:val="nil"/>
              <w:right w:val="nil"/>
            </w:tcBorders>
            <w:vMerge w:val="continue"/>
          </w:tcP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bookmarkStart w:id="23937" w:name="P23937"/>
          <w:bookmarkEnd w:id="23937"/>
          <w:p>
            <w:pPr>
              <w:pStyle w:val="0"/>
              <w:jc w:val="center"/>
            </w:pPr>
            <w:r>
              <w:rPr>
                <w:sz w:val="20"/>
              </w:rPr>
              <w:t xml:space="preserve">РАСПОРЯЖЕНИЕ N _____ от ___ _________ 20__ г.</w:t>
            </w:r>
          </w:p>
          <w:p>
            <w:pPr>
              <w:pStyle w:val="0"/>
              <w:jc w:val="center"/>
            </w:pPr>
            <w:r>
              <w:rPr>
                <w:sz w:val="20"/>
              </w:rPr>
              <w:t xml:space="preserve">об отказе в назначении государственной услуги</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pPr>
            <w:r>
              <w:rPr>
                <w:sz w:val="20"/>
              </w:rPr>
              <w:t xml:space="preserve">Гр.</w:t>
            </w:r>
          </w:p>
          <w:p>
            <w:pPr>
              <w:pStyle w:val="0"/>
            </w:pPr>
            <w:r>
              <w:rPr>
                <w:sz w:val="20"/>
              </w:rPr>
              <w:t xml:space="preserve">Адрес проживания</w:t>
            </w:r>
          </w:p>
        </w:tc>
      </w:tr>
      <w:tr>
        <w:tc>
          <w:tcPr>
            <w:gridSpan w:val="6"/>
            <w:tcW w:w="9071" w:type="dxa"/>
            <w:tcBorders>
              <w:top w:val="nil"/>
              <w:left w:val="nil"/>
              <w:bottom w:val="nil"/>
              <w:right w:val="nil"/>
            </w:tcBorders>
          </w:tcPr>
          <w:p>
            <w:pPr>
              <w:pStyle w:val="0"/>
            </w:pPr>
            <w:r>
              <w:rPr>
                <w:sz w:val="20"/>
              </w:rPr>
            </w:r>
          </w:p>
        </w:tc>
      </w:tr>
      <w:tr>
        <w:tc>
          <w:tcPr>
            <w:tcW w:w="2268" w:type="dxa"/>
            <w:tcBorders>
              <w:top w:val="nil"/>
              <w:left w:val="nil"/>
              <w:bottom w:val="nil"/>
              <w:right w:val="nil"/>
            </w:tcBorders>
          </w:tcPr>
          <w:p>
            <w:pPr>
              <w:pStyle w:val="0"/>
            </w:pPr>
            <w:r>
              <w:rPr>
                <w:sz w:val="20"/>
              </w:rPr>
              <w:t xml:space="preserve">В соответствии с</w:t>
            </w:r>
          </w:p>
        </w:tc>
        <w:tc>
          <w:tcPr>
            <w:gridSpan w:val="5"/>
            <w:tcW w:w="6803" w:type="dxa"/>
            <w:tcBorders>
              <w:top w:val="nil"/>
              <w:left w:val="nil"/>
              <w:bottom w:val="single" w:sz="4"/>
              <w:right w:val="nil"/>
            </w:tcBorders>
          </w:tcPr>
          <w:p>
            <w:pPr>
              <w:pStyle w:val="0"/>
            </w:pPr>
            <w:r>
              <w:rPr>
                <w:sz w:val="20"/>
              </w:rPr>
            </w:r>
          </w:p>
        </w:tc>
      </w:tr>
      <w:tr>
        <w:tc>
          <w:tcPr>
            <w:tcW w:w="2268" w:type="dxa"/>
            <w:tcBorders>
              <w:top w:val="nil"/>
              <w:left w:val="nil"/>
              <w:bottom w:val="nil"/>
              <w:right w:val="nil"/>
            </w:tcBorders>
          </w:tcPr>
          <w:p>
            <w:pPr>
              <w:pStyle w:val="0"/>
            </w:pPr>
            <w:r>
              <w:rPr>
                <w:sz w:val="20"/>
              </w:rPr>
            </w:r>
          </w:p>
        </w:tc>
        <w:tc>
          <w:tcPr>
            <w:gridSpan w:val="5"/>
            <w:tcW w:w="6803" w:type="dxa"/>
            <w:tcBorders>
              <w:top w:val="single" w:sz="4"/>
              <w:left w:val="nil"/>
              <w:bottom w:val="nil"/>
              <w:right w:val="nil"/>
            </w:tcBorders>
          </w:tcPr>
          <w:p>
            <w:pPr>
              <w:pStyle w:val="0"/>
              <w:jc w:val="center"/>
            </w:pPr>
            <w:r>
              <w:rPr>
                <w:sz w:val="20"/>
                <w:i w:val="on"/>
              </w:rPr>
              <w:t xml:space="preserve">(указываются наименования нормативных правовых актов)</w:t>
            </w:r>
          </w:p>
        </w:tc>
      </w:tr>
      <w:tr>
        <w:tc>
          <w:tcPr>
            <w:gridSpan w:val="2"/>
            <w:tcW w:w="2673" w:type="dxa"/>
            <w:tcBorders>
              <w:top w:val="nil"/>
              <w:left w:val="nil"/>
              <w:bottom w:val="nil"/>
              <w:right w:val="nil"/>
            </w:tcBorders>
          </w:tcPr>
          <w:p>
            <w:pPr>
              <w:pStyle w:val="0"/>
            </w:pPr>
            <w:r>
              <w:rPr>
                <w:sz w:val="20"/>
              </w:rPr>
              <w:t xml:space="preserve">отказать в назначении</w:t>
            </w:r>
          </w:p>
        </w:tc>
        <w:tc>
          <w:tcPr>
            <w:gridSpan w:val="4"/>
            <w:tcW w:w="6398" w:type="dxa"/>
            <w:tcBorders>
              <w:top w:val="nil"/>
              <w:left w:val="nil"/>
              <w:bottom w:val="single" w:sz="4"/>
              <w:right w:val="nil"/>
            </w:tcBorders>
          </w:tcPr>
          <w:p>
            <w:pPr>
              <w:pStyle w:val="0"/>
            </w:pPr>
            <w:r>
              <w:rPr>
                <w:sz w:val="20"/>
              </w:rPr>
            </w:r>
          </w:p>
        </w:tc>
      </w:tr>
      <w:tr>
        <w:tc>
          <w:tcPr>
            <w:gridSpan w:val="2"/>
            <w:tcW w:w="2673" w:type="dxa"/>
            <w:tcBorders>
              <w:top w:val="nil"/>
              <w:left w:val="nil"/>
              <w:bottom w:val="nil"/>
              <w:right w:val="nil"/>
            </w:tcBorders>
          </w:tcPr>
          <w:p>
            <w:pPr>
              <w:pStyle w:val="0"/>
            </w:pPr>
            <w:r>
              <w:rPr>
                <w:sz w:val="20"/>
              </w:rPr>
            </w:r>
          </w:p>
        </w:tc>
        <w:tc>
          <w:tcPr>
            <w:gridSpan w:val="4"/>
            <w:tcW w:w="6398" w:type="dxa"/>
            <w:tcBorders>
              <w:top w:val="single" w:sz="4"/>
              <w:left w:val="nil"/>
              <w:bottom w:val="nil"/>
              <w:right w:val="nil"/>
            </w:tcBorders>
          </w:tcPr>
          <w:p>
            <w:pPr>
              <w:pStyle w:val="0"/>
              <w:jc w:val="center"/>
            </w:pPr>
            <w:r>
              <w:rPr>
                <w:sz w:val="20"/>
                <w:i w:val="on"/>
              </w:rPr>
              <w:t xml:space="preserve">(указывается наименование меры социальной поддержки)</w:t>
            </w:r>
          </w:p>
        </w:tc>
      </w:tr>
      <w:tr>
        <w:tc>
          <w:tcPr>
            <w:gridSpan w:val="5"/>
            <w:tcW w:w="8695" w:type="dxa"/>
            <w:tcBorders>
              <w:top w:val="nil"/>
              <w:left w:val="nil"/>
              <w:bottom w:val="single" w:sz="4"/>
              <w:right w:val="nil"/>
            </w:tcBorders>
          </w:tcPr>
          <w:p>
            <w:pPr>
              <w:pStyle w:val="0"/>
            </w:pPr>
            <w:r>
              <w:rPr>
                <w:sz w:val="20"/>
              </w:rPr>
            </w:r>
          </w:p>
        </w:tc>
        <w:tc>
          <w:tcPr>
            <w:tcW w:w="376" w:type="dxa"/>
            <w:tcBorders>
              <w:top w:val="nil"/>
              <w:left w:val="nil"/>
              <w:bottom w:val="nil"/>
              <w:right w:val="nil"/>
            </w:tcBorders>
          </w:tcPr>
          <w:p>
            <w:pPr>
              <w:pStyle w:val="0"/>
              <w:jc w:val="both"/>
            </w:pPr>
            <w:r>
              <w:rPr>
                <w:sz w:val="20"/>
              </w:rPr>
              <w:t xml:space="preserve">:</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3"/>
            <w:tcW w:w="3483" w:type="dxa"/>
            <w:tcBorders>
              <w:top w:val="single" w:sz="4"/>
              <w:left w:val="nil"/>
              <w:bottom w:val="single" w:sz="4"/>
              <w:right w:val="nil"/>
            </w:tcBorders>
          </w:tcPr>
          <w:p>
            <w:pPr>
              <w:pStyle w:val="0"/>
            </w:pPr>
            <w:r>
              <w:rPr>
                <w:sz w:val="20"/>
              </w:rPr>
            </w:r>
          </w:p>
        </w:tc>
        <w:tc>
          <w:tcPr>
            <w:gridSpan w:val="3"/>
            <w:tcW w:w="5588" w:type="dxa"/>
            <w:tcBorders>
              <w:top w:val="nil"/>
              <w:left w:val="nil"/>
              <w:bottom w:val="nil"/>
              <w:right w:val="nil"/>
            </w:tcBorders>
          </w:tcPr>
          <w:p>
            <w:pPr>
              <w:pStyle w:val="0"/>
              <w:jc w:val="both"/>
            </w:pPr>
            <w:r>
              <w:rPr>
                <w:sz w:val="20"/>
              </w:rPr>
              <w:t xml:space="preserve">(Ф.И.О.)</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ind w:firstLine="283"/>
              <w:jc w:val="both"/>
            </w:pPr>
            <w:r>
              <w:rPr>
                <w:sz w:val="20"/>
              </w:rPr>
              <w:t xml:space="preserve">Причина отказа в назначении меры социальной поддержки:</w:t>
            </w:r>
          </w:p>
        </w:tc>
      </w:tr>
      <w:tr>
        <w:tc>
          <w:tcPr>
            <w:gridSpan w:val="6"/>
            <w:tcW w:w="9071" w:type="dxa"/>
            <w:tcBorders>
              <w:top w:val="nil"/>
              <w:left w:val="nil"/>
              <w:bottom w:val="single" w:sz="4"/>
              <w:right w:val="nil"/>
            </w:tcBorders>
          </w:tcPr>
          <w:p>
            <w:pPr>
              <w:pStyle w:val="0"/>
            </w:pPr>
            <w:r>
              <w:rPr>
                <w:sz w:val="20"/>
              </w:rPr>
            </w:r>
          </w:p>
        </w:tc>
      </w:tr>
      <w:tr>
        <w:tblPrEx>
          <w:tblBorders>
            <w:insideH w:val="single" w:sz="4"/>
          </w:tblBorders>
        </w:tblPrEx>
        <w:tc>
          <w:tcPr>
            <w:gridSpan w:val="6"/>
            <w:tcW w:w="9071" w:type="dxa"/>
            <w:tcBorders>
              <w:top w:val="single" w:sz="4"/>
              <w:left w:val="nil"/>
              <w:bottom w:val="single" w:sz="4"/>
              <w:right w:val="nil"/>
            </w:tcBorders>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3088"/>
        <w:gridCol w:w="2534"/>
        <w:gridCol w:w="344"/>
        <w:gridCol w:w="3105"/>
      </w:tblGrid>
      <w:tr>
        <w:tc>
          <w:tcPr>
            <w:tcW w:w="3088" w:type="dxa"/>
            <w:tcBorders>
              <w:top w:val="nil"/>
              <w:left w:val="nil"/>
              <w:bottom w:val="nil"/>
              <w:right w:val="nil"/>
            </w:tcBorders>
          </w:tcPr>
          <w:p>
            <w:pPr>
              <w:pStyle w:val="0"/>
            </w:pPr>
            <w:r>
              <w:rPr>
                <w:sz w:val="20"/>
              </w:rPr>
              <w:t xml:space="preserve">Наименование должности руководителя ЦСЗН</w:t>
            </w:r>
          </w:p>
        </w:tc>
        <w:tc>
          <w:tcPr>
            <w:tcW w:w="2534"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tcW w:w="3105" w:type="dxa"/>
            <w:tcBorders>
              <w:top w:val="nil"/>
              <w:left w:val="nil"/>
              <w:bottom w:val="single" w:sz="4"/>
              <w:right w:val="nil"/>
            </w:tcBorders>
          </w:tcPr>
          <w:p>
            <w:pPr>
              <w:pStyle w:val="0"/>
            </w:pPr>
            <w:r>
              <w:rPr>
                <w:sz w:val="20"/>
              </w:rPr>
            </w:r>
          </w:p>
        </w:tc>
      </w:tr>
      <w:tr>
        <w:tc>
          <w:tcPr>
            <w:tcW w:w="3088" w:type="dxa"/>
            <w:tcBorders>
              <w:top w:val="nil"/>
              <w:left w:val="nil"/>
              <w:bottom w:val="nil"/>
              <w:right w:val="nil"/>
            </w:tcBorders>
          </w:tcPr>
          <w:p>
            <w:pPr>
              <w:pStyle w:val="0"/>
            </w:pPr>
            <w:r>
              <w:rPr>
                <w:sz w:val="20"/>
              </w:rPr>
            </w:r>
          </w:p>
        </w:tc>
        <w:tc>
          <w:tcPr>
            <w:tcW w:w="2534" w:type="dxa"/>
            <w:tcBorders>
              <w:top w:val="single" w:sz="4"/>
              <w:left w:val="nil"/>
              <w:bottom w:val="nil"/>
              <w:right w:val="nil"/>
            </w:tcBorders>
          </w:tcPr>
          <w:p>
            <w:pPr>
              <w:pStyle w:val="0"/>
              <w:jc w:val="center"/>
            </w:pPr>
            <w:r>
              <w:rPr>
                <w:sz w:val="20"/>
                <w:i w:val="on"/>
              </w:rPr>
              <w:t xml:space="preserve">(подпись)</w:t>
            </w:r>
          </w:p>
        </w:tc>
        <w:tc>
          <w:tcPr>
            <w:tcW w:w="344" w:type="dxa"/>
            <w:tcBorders>
              <w:top w:val="nil"/>
              <w:left w:val="nil"/>
              <w:bottom w:val="nil"/>
              <w:right w:val="nil"/>
            </w:tcBorders>
          </w:tcPr>
          <w:p>
            <w:pPr>
              <w:pStyle w:val="0"/>
            </w:pPr>
            <w:r>
              <w:rPr>
                <w:sz w:val="20"/>
              </w:rPr>
            </w:r>
          </w:p>
        </w:tc>
        <w:tc>
          <w:tcPr>
            <w:tcW w:w="3105" w:type="dxa"/>
            <w:tcBorders>
              <w:top w:val="single" w:sz="4"/>
              <w:left w:val="nil"/>
              <w:bottom w:val="nil"/>
              <w:right w:val="nil"/>
            </w:tcBorders>
          </w:tcPr>
          <w:p>
            <w:pPr>
              <w:pStyle w:val="0"/>
              <w:jc w:val="center"/>
            </w:pPr>
            <w:r>
              <w:rPr>
                <w:sz w:val="20"/>
                <w:i w:val="on"/>
              </w:rPr>
              <w:t xml:space="preserve">(фамилия, инициалы)</w:t>
            </w:r>
          </w:p>
        </w:tc>
      </w:tr>
    </w:tbl>
    <w:p>
      <w:pPr>
        <w:pStyle w:val="0"/>
      </w:pPr>
      <w:r>
        <w:rPr>
          <w:sz w:val="20"/>
        </w:rPr>
      </w:r>
    </w:p>
    <w:tbl>
      <w:tblPr>
        <w:tblInd w:w="0" w:type="dxa"/>
        <w:tblLayout w:type="fixed"/>
        <w:tblCellMar>
          <w:top w:w="102" w:type="dxa"/>
          <w:left w:w="62" w:type="dxa"/>
          <w:bottom w:w="102" w:type="dxa"/>
          <w:right w:w="62" w:type="dxa"/>
        </w:tblCellMar>
      </w:tblPr>
      <w:tblGrid>
        <w:gridCol w:w="3798"/>
        <w:gridCol w:w="1077"/>
        <w:gridCol w:w="4195"/>
      </w:tblGrid>
      <w:tr>
        <w:tc>
          <w:tcPr>
            <w:gridSpan w:val="3"/>
            <w:tcW w:w="9070" w:type="dxa"/>
            <w:tcBorders>
              <w:top w:val="nil"/>
              <w:left w:val="nil"/>
              <w:bottom w:val="nil"/>
              <w:right w:val="nil"/>
            </w:tcBorders>
          </w:tcPr>
          <w:p>
            <w:pPr>
              <w:pStyle w:val="0"/>
              <w:jc w:val="center"/>
            </w:pPr>
            <w:r>
              <w:rPr>
                <w:sz w:val="20"/>
                <w:i w:val="on"/>
              </w:rPr>
              <w:t xml:space="preserve">Внешняя сторона</w:t>
            </w:r>
          </w:p>
        </w:tc>
      </w:tr>
      <w:tr>
        <w:tc>
          <w:tcPr>
            <w:gridSpan w:val="3"/>
            <w:tcW w:w="9070" w:type="dxa"/>
            <w:tcBorders>
              <w:top w:val="nil"/>
              <w:left w:val="nil"/>
              <w:bottom w:val="nil"/>
              <w:right w:val="nil"/>
            </w:tcBorders>
          </w:tcPr>
          <w:p>
            <w:pPr>
              <w:pStyle w:val="0"/>
            </w:pPr>
            <w:r>
              <w:rPr>
                <w:sz w:val="20"/>
              </w:rPr>
            </w:r>
          </w:p>
        </w:tc>
      </w:tr>
      <w:tr>
        <w:tc>
          <w:tcPr>
            <w:tcW w:w="3798" w:type="dxa"/>
            <w:tcBorders>
              <w:top w:val="nil"/>
              <w:left w:val="nil"/>
              <w:bottom w:val="nil"/>
              <w:right w:val="nil"/>
            </w:tcBorders>
            <w:vMerge w:val="restart"/>
          </w:tcPr>
          <w:p>
            <w:pPr>
              <w:pStyle w:val="0"/>
            </w:pPr>
            <w:r>
              <w:rPr>
                <w:sz w:val="20"/>
              </w:rPr>
            </w:r>
          </w:p>
        </w:tc>
        <w:tc>
          <w:tcPr>
            <w:tcW w:w="1077" w:type="dxa"/>
            <w:tcBorders>
              <w:top w:val="nil"/>
              <w:left w:val="nil"/>
              <w:bottom w:val="nil"/>
              <w:right w:val="nil"/>
            </w:tcBorders>
          </w:tcPr>
          <w:p>
            <w:pPr>
              <w:pStyle w:val="0"/>
            </w:pPr>
            <w:r>
              <w:rPr>
                <w:sz w:val="20"/>
              </w:rPr>
              <w:t xml:space="preserve">Кому:</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(Ф.И.О.)</w:t>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t xml:space="preserve">Куда:</w:t>
            </w:r>
          </w:p>
        </w:tc>
        <w:tc>
          <w:tcPr>
            <w:tcW w:w="419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tcW w:w="1077" w:type="dxa"/>
            <w:tcBorders>
              <w:top w:val="nil"/>
              <w:left w:val="nil"/>
              <w:bottom w:val="nil"/>
              <w:right w:val="nil"/>
            </w:tcBorders>
          </w:tcPr>
          <w:p>
            <w:pPr>
              <w:pStyle w:val="0"/>
            </w:pPr>
            <w:r>
              <w:rPr>
                <w:sz w:val="20"/>
              </w:rPr>
            </w:r>
          </w:p>
        </w:tc>
        <w:tc>
          <w:tcPr>
            <w:tcW w:w="4195" w:type="dxa"/>
            <w:tcBorders>
              <w:top w:val="single" w:sz="4"/>
              <w:left w:val="nil"/>
              <w:bottom w:val="nil"/>
              <w:right w:val="nil"/>
            </w:tcBorders>
          </w:tcPr>
          <w:p>
            <w:pPr>
              <w:pStyle w:val="0"/>
              <w:jc w:val="center"/>
            </w:pPr>
            <w:r>
              <w:rPr>
                <w:sz w:val="20"/>
              </w:rPr>
              <w:t xml:space="preserve">(индекс, адрес)</w:t>
            </w:r>
          </w:p>
        </w:tc>
      </w:tr>
    </w:tbl>
    <w:p>
      <w:pPr>
        <w:pStyle w:val="0"/>
      </w:pPr>
      <w:r>
        <w:rPr>
          <w:sz w:val="20"/>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pPr>
            <w:r>
              <w:rPr>
                <w:sz w:val="20"/>
              </w:rPr>
              <w:t xml:space="preserve">Справочная информация:</w:t>
            </w:r>
          </w:p>
        </w:tc>
      </w:tr>
      <w:tr>
        <w:tc>
          <w:tcPr>
            <w:tcW w:w="9070" w:type="dxa"/>
            <w:tcBorders>
              <w:top w:val="nil"/>
              <w:left w:val="nil"/>
              <w:bottom w:val="nil"/>
              <w:right w:val="nil"/>
            </w:tcBorders>
          </w:tcPr>
          <w:p>
            <w:pPr>
              <w:pStyle w:val="0"/>
              <w:ind w:firstLine="283"/>
              <w:jc w:val="both"/>
            </w:pPr>
            <w:r>
              <w:rPr>
                <w:sz w:val="20"/>
              </w:rPr>
              <w:t xml:space="preserve">Решения и действия (бездействие), принятые (осуществляемые) в ходе предоставления государственной услуги, могут быть обжалованы в досудебном (внесудебном) порядке.</w:t>
            </w:r>
          </w:p>
          <w:p>
            <w:pPr>
              <w:pStyle w:val="0"/>
              <w:ind w:firstLine="283"/>
              <w:jc w:val="both"/>
            </w:pPr>
            <w:r>
              <w:rPr>
                <w:sz w:val="20"/>
              </w:rPr>
              <w:t xml:space="preserve">Жалоба подается:</w:t>
            </w:r>
          </w:p>
          <w:p>
            <w:pPr>
              <w:pStyle w:val="0"/>
              <w:ind w:firstLine="283"/>
              <w:jc w:val="both"/>
            </w:pPr>
            <w:r>
              <w:rPr>
                <w:sz w:val="20"/>
              </w:rPr>
              <w:t xml:space="preserve">1) при личной явке:</w:t>
            </w:r>
          </w:p>
          <w:p>
            <w:pPr>
              <w:pStyle w:val="0"/>
              <w:ind w:firstLine="283"/>
              <w:jc w:val="both"/>
            </w:pPr>
            <w:r>
              <w:rPr>
                <w:sz w:val="20"/>
              </w:rPr>
              <w:t xml:space="preserve">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Государственное бюджетное учреждение Ленинградской области "Многофункциональный центр предоставления государственных и муниципальных услуг";</w:t>
            </w:r>
          </w:p>
          <w:p>
            <w:pPr>
              <w:pStyle w:val="0"/>
              <w:ind w:firstLine="283"/>
              <w:jc w:val="both"/>
            </w:pPr>
            <w:r>
              <w:rPr>
                <w:sz w:val="20"/>
              </w:rPr>
              <w:t xml:space="preserve">2) без личной явки:</w:t>
            </w:r>
          </w:p>
          <w:p>
            <w:pPr>
              <w:pStyle w:val="0"/>
              <w:ind w:firstLine="283"/>
              <w:jc w:val="both"/>
            </w:pPr>
            <w:r>
              <w:rPr>
                <w:sz w:val="20"/>
              </w:rPr>
              <w:t xml:space="preserve">почтовым отправлением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в электронной форме через личный кабинет заявителя на Портале государственных и муниципальных услуг Ленинградской области либо на Едином портале государственных и муниципальных услуг (функций) России;</w:t>
            </w:r>
          </w:p>
          <w:p>
            <w:pPr>
              <w:pStyle w:val="0"/>
              <w:ind w:firstLine="283"/>
              <w:jc w:val="both"/>
            </w:pPr>
            <w:r>
              <w:rPr>
                <w:sz w:val="20"/>
              </w:rPr>
              <w:t xml:space="preserve">по электронной почте в филиал Ленинградского областного государственного казенного учреждения "Центр социальной защиты населения".</w:t>
            </w:r>
          </w:p>
          <w:p>
            <w:pPr>
              <w:pStyle w:val="0"/>
              <w:ind w:firstLine="283"/>
              <w:jc w:val="both"/>
            </w:pPr>
            <w:r>
              <w:rPr>
                <w:sz w:val="20"/>
              </w:rPr>
              <w:t xml:space="preserve">Жалобы на решения, принятые руководителем филиала Ленинградского областного государственного казенного учреждения "Центр социальной защиты населения", подаются в Комитет по социальной защите населения Ленинградской области.</w:t>
            </w:r>
          </w:p>
        </w:tc>
      </w:tr>
      <w:tr>
        <w:tc>
          <w:tcPr>
            <w:tcW w:w="9070" w:type="dxa"/>
            <w:tcBorders>
              <w:top w:val="nil"/>
              <w:left w:val="nil"/>
              <w:bottom w:val="nil"/>
              <w:right w:val="nil"/>
            </w:tcBorders>
          </w:tcPr>
          <w:p>
            <w:pPr>
              <w:pStyle w:val="0"/>
            </w:pPr>
            <w:r>
              <w:rPr>
                <w:sz w:val="20"/>
              </w:rPr>
            </w:r>
          </w:p>
        </w:tc>
      </w:tr>
      <w:tr>
        <w:tc>
          <w:tcPr>
            <w:tcW w:w="9070" w:type="dxa"/>
            <w:tcBorders>
              <w:top w:val="nil"/>
              <w:left w:val="nil"/>
              <w:bottom w:val="nil"/>
              <w:right w:val="nil"/>
            </w:tcBorders>
          </w:tcPr>
          <w:p>
            <w:pPr>
              <w:pStyle w:val="0"/>
              <w:ind w:left="283"/>
              <w:jc w:val="both"/>
            </w:pPr>
            <w:r>
              <w:rPr>
                <w:sz w:val="20"/>
              </w:rPr>
              <w:t xml:space="preserve">Тел. клиентской службы филиала Ленинградского областного государственного казенного учреждения "Центр социальной защиты населения" _________________</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1"/>
        <w:jc w:val="right"/>
      </w:pPr>
      <w:r>
        <w:rPr>
          <w:sz w:val="20"/>
        </w:rPr>
        <w:t xml:space="preserve">Приложение 8</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 области</w:t>
      </w:r>
    </w:p>
    <w:p>
      <w:pPr>
        <w:pStyle w:val="0"/>
        <w:jc w:val="right"/>
      </w:pPr>
      <w:r>
        <w:rPr>
          <w:sz w:val="20"/>
        </w:rPr>
        <w:t xml:space="preserve">государственной услуги по назначению единовременной</w:t>
      </w:r>
    </w:p>
    <w:p>
      <w:pPr>
        <w:pStyle w:val="0"/>
        <w:jc w:val="right"/>
      </w:pPr>
      <w:r>
        <w:rPr>
          <w:sz w:val="20"/>
        </w:rPr>
        <w:t xml:space="preserve">денежной выплаты участникам специальной военной</w:t>
      </w:r>
    </w:p>
    <w:p>
      <w:pPr>
        <w:pStyle w:val="0"/>
        <w:jc w:val="right"/>
      </w:pPr>
      <w:r>
        <w:rPr>
          <w:sz w:val="20"/>
        </w:rPr>
        <w:t xml:space="preserve">операции, получившим увечье (ранение, контузию, травму)</w:t>
      </w:r>
    </w:p>
    <w:p>
      <w:pPr>
        <w:pStyle w:val="0"/>
        <w:jc w:val="right"/>
      </w:pPr>
      <w:r>
        <w:rPr>
          <w:sz w:val="20"/>
        </w:rPr>
        <w:t xml:space="preserve">в ходе специальной военной операции, а также членам</w:t>
      </w:r>
    </w:p>
    <w:p>
      <w:pPr>
        <w:pStyle w:val="0"/>
        <w:jc w:val="right"/>
      </w:pPr>
      <w:r>
        <w:rPr>
          <w:sz w:val="20"/>
        </w:rPr>
        <w:t xml:space="preserve">семей участников специальной военной операции,</w:t>
      </w:r>
    </w:p>
    <w:p>
      <w:pPr>
        <w:pStyle w:val="0"/>
        <w:jc w:val="right"/>
      </w:pPr>
      <w:r>
        <w:rPr>
          <w:sz w:val="20"/>
        </w:rPr>
        <w:t xml:space="preserve">погибших (умерших) вследствие выполнения задач</w:t>
      </w:r>
    </w:p>
    <w:p>
      <w:pPr>
        <w:pStyle w:val="0"/>
        <w:jc w:val="right"/>
      </w:pPr>
      <w:r>
        <w:rPr>
          <w:sz w:val="20"/>
        </w:rPr>
        <w:t xml:space="preserve">в ходе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2830"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28.12.2023 N 04-79)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tbl>
      <w:tblPr>
        <w:tblInd w:w="0" w:type="dxa"/>
        <w:tblLayout w:type="fixed"/>
        <w:tblCellMar>
          <w:top w:w="102" w:type="dxa"/>
          <w:left w:w="62" w:type="dxa"/>
          <w:bottom w:w="102" w:type="dxa"/>
          <w:right w:w="62" w:type="dxa"/>
        </w:tblCellMar>
      </w:tblPr>
      <w:tblGrid>
        <w:gridCol w:w="1919"/>
        <w:gridCol w:w="2900"/>
        <w:gridCol w:w="1209"/>
        <w:gridCol w:w="1799"/>
        <w:gridCol w:w="884"/>
        <w:gridCol w:w="360"/>
      </w:tblGrid>
      <w:tr>
        <w:tc>
          <w:tcPr>
            <w:gridSpan w:val="6"/>
            <w:tcW w:w="9071" w:type="dxa"/>
            <w:tcBorders>
              <w:top w:val="nil"/>
              <w:left w:val="nil"/>
              <w:bottom w:val="nil"/>
              <w:right w:val="nil"/>
            </w:tcBorders>
          </w:tcPr>
          <w:p>
            <w:pPr>
              <w:pStyle w:val="0"/>
              <w:jc w:val="both"/>
            </w:pPr>
            <w:r>
              <w:rPr>
                <w:sz w:val="20"/>
              </w:rPr>
              <w:t xml:space="preserve">Угловой штамп ЦСЗН</w:t>
            </w:r>
          </w:p>
        </w:tc>
      </w:tr>
      <w:tr>
        <w:tc>
          <w:tcPr>
            <w:gridSpan w:val="2"/>
            <w:tcW w:w="4819" w:type="dxa"/>
            <w:tcBorders>
              <w:top w:val="nil"/>
              <w:left w:val="nil"/>
              <w:bottom w:val="nil"/>
              <w:right w:val="nil"/>
            </w:tcBorders>
            <w:vMerge w:val="restart"/>
          </w:tcPr>
          <w:p>
            <w:pPr>
              <w:pStyle w:val="0"/>
            </w:pPr>
            <w:r>
              <w:rPr>
                <w:sz w:val="20"/>
              </w:rPr>
            </w:r>
          </w:p>
        </w:tc>
        <w:tc>
          <w:tcPr>
            <w:gridSpan w:val="4"/>
            <w:tcW w:w="4252"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4252" w:type="dxa"/>
            <w:tcBorders>
              <w:top w:val="single" w:sz="4"/>
              <w:left w:val="nil"/>
              <w:bottom w:val="nil"/>
              <w:right w:val="nil"/>
            </w:tcBorders>
          </w:tcPr>
          <w:p>
            <w:pPr>
              <w:pStyle w:val="0"/>
              <w:jc w:val="center"/>
            </w:pPr>
            <w:r>
              <w:rPr>
                <w:sz w:val="20"/>
                <w:i w:val="on"/>
              </w:rPr>
              <w:t xml:space="preserve">(И.О.Ф. заявителя)</w:t>
            </w:r>
          </w:p>
        </w:tc>
      </w:tr>
      <w:tr>
        <w:tc>
          <w:tcPr>
            <w:gridSpan w:val="2"/>
            <w:tcBorders>
              <w:top w:val="nil"/>
              <w:left w:val="nil"/>
              <w:bottom w:val="nil"/>
              <w:right w:val="nil"/>
            </w:tcBorders>
            <w:vMerge w:val="continue"/>
          </w:tcPr>
          <w:p/>
        </w:tc>
        <w:tc>
          <w:tcPr>
            <w:gridSpan w:val="4"/>
            <w:tcW w:w="4252"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gridSpan w:val="4"/>
            <w:tcW w:w="4252"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bookmarkStart w:id="24024" w:name="P24024"/>
          <w:bookmarkEnd w:id="24024"/>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6"/>
            <w:tcW w:w="9071" w:type="dxa"/>
            <w:tcBorders>
              <w:top w:val="nil"/>
              <w:left w:val="nil"/>
              <w:bottom w:val="nil"/>
              <w:right w:val="nil"/>
            </w:tcBorders>
          </w:tcPr>
          <w:p>
            <w:pPr>
              <w:pStyle w:val="0"/>
            </w:pPr>
            <w:r>
              <w:rPr>
                <w:sz w:val="20"/>
              </w:rPr>
            </w:r>
          </w:p>
        </w:tc>
      </w:tr>
      <w:tr>
        <w:tc>
          <w:tcPr>
            <w:tcW w:w="1919" w:type="dxa"/>
            <w:tcBorders>
              <w:top w:val="nil"/>
              <w:left w:val="nil"/>
              <w:bottom w:val="nil"/>
              <w:right w:val="nil"/>
            </w:tcBorders>
          </w:tcPr>
          <w:p>
            <w:pPr>
              <w:pStyle w:val="0"/>
              <w:jc w:val="both"/>
            </w:pPr>
            <w:r>
              <w:rPr>
                <w:sz w:val="20"/>
              </w:rPr>
              <w:t xml:space="preserve">Уважаемый(ая)</w:t>
            </w:r>
          </w:p>
        </w:tc>
        <w:tc>
          <w:tcPr>
            <w:gridSpan w:val="3"/>
            <w:tcW w:w="5908" w:type="dxa"/>
            <w:tcBorders>
              <w:top w:val="nil"/>
              <w:left w:val="nil"/>
              <w:bottom w:val="single" w:sz="4"/>
              <w:right w:val="nil"/>
            </w:tcBorders>
          </w:tcPr>
          <w:p>
            <w:pPr>
              <w:pStyle w:val="0"/>
            </w:pPr>
            <w:r>
              <w:rPr>
                <w:sz w:val="20"/>
              </w:rPr>
            </w:r>
          </w:p>
        </w:tc>
        <w:tc>
          <w:tcPr>
            <w:gridSpan w:val="2"/>
            <w:tcW w:w="1244" w:type="dxa"/>
            <w:tcBorders>
              <w:top w:val="nil"/>
              <w:left w:val="nil"/>
              <w:bottom w:val="nil"/>
              <w:right w:val="nil"/>
            </w:tcBorders>
          </w:tcPr>
          <w:p>
            <w:pPr>
              <w:pStyle w:val="0"/>
            </w:pPr>
            <w:r>
              <w:rPr>
                <w:sz w:val="20"/>
              </w:rPr>
            </w:r>
          </w:p>
        </w:tc>
      </w:tr>
      <w:tr>
        <w:tc>
          <w:tcPr>
            <w:tcW w:w="1919" w:type="dxa"/>
            <w:tcBorders>
              <w:top w:val="nil"/>
              <w:left w:val="nil"/>
              <w:bottom w:val="nil"/>
              <w:right w:val="nil"/>
            </w:tcBorders>
          </w:tcPr>
          <w:p>
            <w:pPr>
              <w:pStyle w:val="0"/>
            </w:pPr>
            <w:r>
              <w:rPr>
                <w:sz w:val="20"/>
              </w:rPr>
            </w:r>
          </w:p>
        </w:tc>
        <w:tc>
          <w:tcPr>
            <w:gridSpan w:val="3"/>
            <w:tcW w:w="5908" w:type="dxa"/>
            <w:tcBorders>
              <w:top w:val="single" w:sz="4"/>
              <w:left w:val="nil"/>
              <w:bottom w:val="nil"/>
              <w:right w:val="nil"/>
            </w:tcBorders>
          </w:tcPr>
          <w:p>
            <w:pPr>
              <w:pStyle w:val="0"/>
              <w:jc w:val="center"/>
            </w:pPr>
            <w:r>
              <w:rPr>
                <w:sz w:val="20"/>
                <w:i w:val="on"/>
              </w:rPr>
              <w:t xml:space="preserve">(имя, отчество)</w:t>
            </w:r>
          </w:p>
        </w:tc>
        <w:tc>
          <w:tcPr>
            <w:gridSpan w:val="2"/>
            <w:tcW w:w="1244"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pPr>
            <w:r>
              <w:rPr>
                <w:sz w:val="20"/>
              </w:rPr>
            </w:r>
          </w:p>
        </w:tc>
      </w:tr>
      <w:tr>
        <w:tc>
          <w:tcPr>
            <w:gridSpan w:val="6"/>
            <w:tcW w:w="9071"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283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6"/>
            <w:tcW w:w="9071" w:type="dxa"/>
            <w:tcBorders>
              <w:top w:val="nil"/>
              <w:left w:val="nil"/>
              <w:bottom w:val="single" w:sz="4"/>
              <w:right w:val="nil"/>
            </w:tcBorders>
          </w:tcPr>
          <w:p>
            <w:pPr>
              <w:pStyle w:val="0"/>
            </w:pPr>
            <w:r>
              <w:rPr>
                <w:sz w:val="20"/>
              </w:rPr>
            </w:r>
          </w:p>
        </w:tc>
      </w:tr>
      <w:tr>
        <w:tc>
          <w:tcPr>
            <w:gridSpan w:val="6"/>
            <w:tcW w:w="9071"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2"/>
            <w:tcW w:w="4819" w:type="dxa"/>
            <w:tcBorders>
              <w:top w:val="nil"/>
              <w:left w:val="nil"/>
              <w:bottom w:val="nil"/>
              <w:right w:val="nil"/>
            </w:tcBorders>
          </w:tcPr>
          <w:p>
            <w:pPr>
              <w:pStyle w:val="0"/>
              <w:jc w:val="both"/>
            </w:pPr>
            <w:r>
              <w:rPr>
                <w:sz w:val="20"/>
              </w:rPr>
              <w:t xml:space="preserve">по вопросу получения документа (сведений)</w:t>
            </w:r>
          </w:p>
        </w:tc>
        <w:tc>
          <w:tcPr>
            <w:gridSpan w:val="3"/>
            <w:tcW w:w="3892" w:type="dxa"/>
            <w:tcBorders>
              <w:top w:val="nil"/>
              <w:left w:val="nil"/>
              <w:bottom w:val="single" w:sz="4"/>
              <w:right w:val="nil"/>
            </w:tcBorders>
          </w:tcPr>
          <w:p>
            <w:pPr>
              <w:pStyle w:val="0"/>
            </w:pPr>
            <w:r>
              <w:rPr>
                <w:sz w:val="20"/>
              </w:rPr>
            </w:r>
          </w:p>
        </w:tc>
        <w:tc>
          <w:tcPr>
            <w:tcW w:w="360" w:type="dxa"/>
            <w:tcBorders>
              <w:top w:val="nil"/>
              <w:left w:val="nil"/>
              <w:bottom w:val="nil"/>
              <w:right w:val="nil"/>
            </w:tcBorders>
          </w:tcPr>
          <w:p>
            <w:pPr>
              <w:pStyle w:val="0"/>
              <w:jc w:val="both"/>
            </w:pPr>
            <w:r>
              <w:rPr>
                <w:sz w:val="20"/>
              </w:rPr>
              <w:t xml:space="preserve">,</w:t>
            </w:r>
          </w:p>
        </w:tc>
      </w:tr>
      <w:tr>
        <w:tc>
          <w:tcPr>
            <w:gridSpan w:val="3"/>
            <w:tcW w:w="6028" w:type="dxa"/>
            <w:tcBorders>
              <w:top w:val="nil"/>
              <w:left w:val="nil"/>
              <w:bottom w:val="nil"/>
              <w:right w:val="nil"/>
            </w:tcBorders>
          </w:tcPr>
          <w:p>
            <w:pPr>
              <w:pStyle w:val="0"/>
              <w:jc w:val="both"/>
            </w:pPr>
            <w:r>
              <w:rPr>
                <w:sz w:val="20"/>
              </w:rPr>
              <w:t xml:space="preserve">предоставление государственной услуги по назначению</w:t>
            </w:r>
          </w:p>
        </w:tc>
        <w:tc>
          <w:tcPr>
            <w:gridSpan w:val="3"/>
            <w:tcW w:w="3043" w:type="dxa"/>
            <w:tcBorders>
              <w:top w:val="nil"/>
              <w:left w:val="nil"/>
              <w:bottom w:val="single" w:sz="4"/>
              <w:right w:val="nil"/>
            </w:tcBorders>
          </w:tcPr>
          <w:p>
            <w:pPr>
              <w:pStyle w:val="0"/>
            </w:pPr>
            <w:r>
              <w:rPr>
                <w:sz w:val="20"/>
              </w:rPr>
            </w:r>
          </w:p>
        </w:tc>
      </w:tr>
      <w:tr>
        <w:tc>
          <w:tcPr>
            <w:gridSpan w:val="3"/>
            <w:tcW w:w="6028" w:type="dxa"/>
            <w:tcBorders>
              <w:top w:val="nil"/>
              <w:left w:val="nil"/>
              <w:bottom w:val="nil"/>
              <w:right w:val="nil"/>
            </w:tcBorders>
          </w:tcPr>
          <w:p>
            <w:pPr>
              <w:pStyle w:val="0"/>
            </w:pPr>
            <w:r>
              <w:rPr>
                <w:sz w:val="20"/>
              </w:rPr>
            </w:r>
          </w:p>
        </w:tc>
        <w:tc>
          <w:tcPr>
            <w:gridSpan w:val="3"/>
            <w:tcW w:w="3043" w:type="dxa"/>
            <w:tcBorders>
              <w:top w:val="single" w:sz="4"/>
              <w:left w:val="nil"/>
              <w:bottom w:val="nil"/>
              <w:right w:val="nil"/>
            </w:tcBorders>
          </w:tcPr>
          <w:p>
            <w:pPr>
              <w:pStyle w:val="0"/>
              <w:jc w:val="center"/>
            </w:pPr>
            <w:r>
              <w:rPr>
                <w:sz w:val="20"/>
                <w:i w:val="on"/>
              </w:rPr>
              <w:t xml:space="preserve">(наименование меры социальной поддержки)</w:t>
            </w:r>
          </w:p>
        </w:tc>
      </w:tr>
      <w:tr>
        <w:tc>
          <w:tcPr>
            <w:gridSpan w:val="6"/>
            <w:tcW w:w="9071" w:type="dxa"/>
            <w:tcBorders>
              <w:top w:val="nil"/>
              <w:left w:val="nil"/>
              <w:bottom w:val="nil"/>
              <w:right w:val="nil"/>
            </w:tcBorders>
          </w:tcPr>
          <w:p>
            <w:pPr>
              <w:pStyle w:val="0"/>
              <w:jc w:val="both"/>
            </w:pPr>
            <w:r>
              <w:rPr>
                <w:sz w:val="20"/>
              </w:rPr>
              <w:t xml:space="preserve">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pPr>
        <w:pStyle w:val="0"/>
      </w:pPr>
      <w:r>
        <w:rPr>
          <w:sz w:val="20"/>
        </w:rPr>
      </w:r>
    </w:p>
    <w:tbl>
      <w:tblPr>
        <w:tblInd w:w="0" w:type="dxa"/>
        <w:tblLayout w:type="fixed"/>
        <w:tblCellMar>
          <w:top w:w="102" w:type="dxa"/>
          <w:left w:w="62" w:type="dxa"/>
          <w:bottom w:w="102" w:type="dxa"/>
          <w:right w:w="62" w:type="dxa"/>
        </w:tblCellMar>
      </w:tblPr>
      <w:tblGrid>
        <w:gridCol w:w="3088"/>
        <w:gridCol w:w="2534"/>
        <w:gridCol w:w="344"/>
        <w:gridCol w:w="3105"/>
      </w:tblGrid>
      <w:tr>
        <w:tc>
          <w:tcPr>
            <w:tcW w:w="3088" w:type="dxa"/>
            <w:tcBorders>
              <w:top w:val="nil"/>
              <w:left w:val="nil"/>
              <w:bottom w:val="nil"/>
              <w:right w:val="nil"/>
            </w:tcBorders>
          </w:tcPr>
          <w:p>
            <w:pPr>
              <w:pStyle w:val="0"/>
            </w:pPr>
            <w:r>
              <w:rPr>
                <w:sz w:val="20"/>
              </w:rPr>
              <w:t xml:space="preserve">Наименование должности руководителя ЦСЗН</w:t>
            </w:r>
          </w:p>
        </w:tc>
        <w:tc>
          <w:tcPr>
            <w:tcW w:w="2534" w:type="dxa"/>
            <w:tcBorders>
              <w:top w:val="nil"/>
              <w:left w:val="nil"/>
              <w:bottom w:val="single" w:sz="4"/>
              <w:right w:val="nil"/>
            </w:tcBorders>
          </w:tcPr>
          <w:p>
            <w:pPr>
              <w:pStyle w:val="0"/>
            </w:pPr>
            <w:r>
              <w:rPr>
                <w:sz w:val="20"/>
              </w:rPr>
            </w:r>
          </w:p>
        </w:tc>
        <w:tc>
          <w:tcPr>
            <w:tcW w:w="344" w:type="dxa"/>
            <w:tcBorders>
              <w:top w:val="nil"/>
              <w:left w:val="nil"/>
              <w:bottom w:val="nil"/>
              <w:right w:val="nil"/>
            </w:tcBorders>
          </w:tcPr>
          <w:p>
            <w:pPr>
              <w:pStyle w:val="0"/>
            </w:pPr>
            <w:r>
              <w:rPr>
                <w:sz w:val="20"/>
              </w:rPr>
            </w:r>
          </w:p>
        </w:tc>
        <w:tc>
          <w:tcPr>
            <w:tcW w:w="3105" w:type="dxa"/>
            <w:tcBorders>
              <w:top w:val="nil"/>
              <w:left w:val="nil"/>
              <w:bottom w:val="single" w:sz="4"/>
              <w:right w:val="nil"/>
            </w:tcBorders>
          </w:tcPr>
          <w:p>
            <w:pPr>
              <w:pStyle w:val="0"/>
            </w:pPr>
            <w:r>
              <w:rPr>
                <w:sz w:val="20"/>
              </w:rPr>
            </w:r>
          </w:p>
        </w:tc>
      </w:tr>
      <w:tr>
        <w:tc>
          <w:tcPr>
            <w:tcW w:w="3088" w:type="dxa"/>
            <w:tcBorders>
              <w:top w:val="nil"/>
              <w:left w:val="nil"/>
              <w:bottom w:val="nil"/>
              <w:right w:val="nil"/>
            </w:tcBorders>
          </w:tcPr>
          <w:p>
            <w:pPr>
              <w:pStyle w:val="0"/>
            </w:pPr>
            <w:r>
              <w:rPr>
                <w:sz w:val="20"/>
              </w:rPr>
            </w:r>
          </w:p>
        </w:tc>
        <w:tc>
          <w:tcPr>
            <w:tcW w:w="2534" w:type="dxa"/>
            <w:tcBorders>
              <w:top w:val="single" w:sz="4"/>
              <w:left w:val="nil"/>
              <w:bottom w:val="nil"/>
              <w:right w:val="nil"/>
            </w:tcBorders>
          </w:tcPr>
          <w:p>
            <w:pPr>
              <w:pStyle w:val="0"/>
              <w:jc w:val="center"/>
            </w:pPr>
            <w:r>
              <w:rPr>
                <w:sz w:val="20"/>
                <w:i w:val="on"/>
              </w:rPr>
              <w:t xml:space="preserve">(подпись)</w:t>
            </w:r>
          </w:p>
        </w:tc>
        <w:tc>
          <w:tcPr>
            <w:tcW w:w="344" w:type="dxa"/>
            <w:tcBorders>
              <w:top w:val="nil"/>
              <w:left w:val="nil"/>
              <w:bottom w:val="nil"/>
              <w:right w:val="nil"/>
            </w:tcBorders>
          </w:tcPr>
          <w:p>
            <w:pPr>
              <w:pStyle w:val="0"/>
            </w:pPr>
            <w:r>
              <w:rPr>
                <w:sz w:val="20"/>
              </w:rPr>
            </w:r>
          </w:p>
        </w:tc>
        <w:tc>
          <w:tcPr>
            <w:tcW w:w="3105"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Исп.</w:t>
            </w:r>
          </w:p>
        </w:tc>
      </w:tr>
    </w:tbl>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4068" w:name="P24068"/>
    <w:bookmarkEnd w:id="24068"/>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МЕР СОЦИАЛЬНОЙ</w:t>
      </w:r>
    </w:p>
    <w:p>
      <w:pPr>
        <w:pStyle w:val="2"/>
        <w:jc w:val="center"/>
      </w:pPr>
      <w:r>
        <w:rPr>
          <w:sz w:val="20"/>
        </w:rPr>
        <w:t xml:space="preserve">ПОДДЕРЖКИ МНОГОДЕТНЫМ (МНОГОДЕТНЫМ ПРИЕМНЫМ) СЕМЬЯМ</w:t>
      </w:r>
    </w:p>
    <w:p>
      <w:pPr>
        <w:pStyle w:val="2"/>
        <w:jc w:val="center"/>
      </w:pPr>
      <w:r>
        <w:rPr>
          <w:sz w:val="20"/>
        </w:rPr>
        <w:t xml:space="preserve">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832" w:tooltip="Приказ комитета по социальной защите населения Ленинградской области от 25.03.2025 N 04-3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25.03.2025 N 04-35)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многодетным (многодетным приемным) семьям</w:t>
      </w:r>
    </w:p>
    <w:p>
      <w:pPr>
        <w:pStyle w:val="0"/>
        <w:jc w:val="center"/>
      </w:pPr>
      <w:r>
        <w:rPr>
          <w:sz w:val="20"/>
        </w:rPr>
        <w:t xml:space="preserve">(далее - регламент, государственная услуга)</w:t>
      </w:r>
    </w:p>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Заявителями, имеющими право обратиться за получением государственной услуги:</w:t>
      </w:r>
    </w:p>
    <w:bookmarkStart w:id="24092" w:name="P24092"/>
    <w:bookmarkEnd w:id="24092"/>
    <w:p>
      <w:pPr>
        <w:pStyle w:val="0"/>
        <w:spacing w:before="200" w:line-rule="auto"/>
        <w:ind w:firstLine="540"/>
        <w:jc w:val="both"/>
      </w:pPr>
      <w:r>
        <w:rPr>
          <w:sz w:val="20"/>
        </w:rPr>
        <w:t xml:space="preserve">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до 18 лет и(или) достигших совершеннолетия и обучающихся по очной форме обучения, но не более достижения ими возраста 23 лет, включая приемных.</w:t>
      </w:r>
    </w:p>
    <w:bookmarkStart w:id="24093" w:name="P24093"/>
    <w:bookmarkEnd w:id="24093"/>
    <w:p>
      <w:pPr>
        <w:pStyle w:val="0"/>
        <w:spacing w:before="200" w:line-rule="auto"/>
        <w:ind w:firstLine="540"/>
        <w:jc w:val="both"/>
      </w:pPr>
      <w:r>
        <w:rPr>
          <w:sz w:val="20"/>
        </w:rPr>
        <w:t xml:space="preserve">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детьми на территории Ленинградской области.</w:t>
      </w:r>
    </w:p>
    <w:bookmarkStart w:id="24094" w:name="P24094"/>
    <w:bookmarkEnd w:id="24094"/>
    <w:p>
      <w:pPr>
        <w:pStyle w:val="0"/>
        <w:spacing w:before="200" w:line-rule="auto"/>
        <w:ind w:firstLine="540"/>
        <w:jc w:val="both"/>
      </w:pPr>
      <w:r>
        <w:rPr>
          <w:sz w:val="20"/>
        </w:rPr>
        <w:t xml:space="preserve">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проживающий с детьми на территории Ленинградской области.</w:t>
      </w:r>
    </w:p>
    <w:p>
      <w:pPr>
        <w:pStyle w:val="0"/>
        <w:spacing w:before="200" w:line-rule="auto"/>
        <w:ind w:firstLine="540"/>
        <w:jc w:val="both"/>
      </w:pPr>
      <w:r>
        <w:rPr>
          <w:sz w:val="20"/>
        </w:rPr>
        <w:t xml:space="preserve">1.2.4. По назначению дополнительного единовременного пособия при рождении одновременно трех и более детей являются физические лица (далее - заявители) из числа одного из родителей (усыновителей) трех и более детей, одновременно рожденных одной матерью, из числа граждан Российской Федерации, имеющих место жительства на территории Ленинградской области совместно с этими детьми.</w:t>
      </w:r>
    </w:p>
    <w:bookmarkStart w:id="24096" w:name="P24096"/>
    <w:bookmarkEnd w:id="24096"/>
    <w:p>
      <w:pPr>
        <w:pStyle w:val="0"/>
        <w:spacing w:before="200" w:line-rule="auto"/>
        <w:ind w:firstLine="540"/>
        <w:jc w:val="both"/>
      </w:pPr>
      <w:r>
        <w:rPr>
          <w:sz w:val="20"/>
        </w:rPr>
        <w:t xml:space="preserve">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w:t>
      </w:r>
    </w:p>
    <w:p>
      <w:pPr>
        <w:pStyle w:val="0"/>
        <w:spacing w:before="200" w:line-rule="auto"/>
        <w:ind w:firstLine="540"/>
        <w:jc w:val="both"/>
      </w:pPr>
      <w:r>
        <w:rPr>
          <w:sz w:val="20"/>
        </w:rPr>
        <w:t xml:space="preserve">а) один из родителей (усыновителей), который является членом многодетной семьи, имеющий место жительства на территории Ленинградской области не менее 12 месяцев до дня одновременного рождения одной матерью трех и более детей, проживающий совместно с этими детьми на территории Ленинградской области;</w:t>
      </w:r>
    </w:p>
    <w:p>
      <w:pPr>
        <w:pStyle w:val="0"/>
        <w:spacing w:before="200" w:line-rule="auto"/>
        <w:ind w:firstLine="540"/>
        <w:jc w:val="both"/>
      </w:pPr>
      <w:r>
        <w:rPr>
          <w:sz w:val="20"/>
        </w:rPr>
        <w:t xml:space="preserve">б) дети (в равных долях) из многодетной семьи, в которой одновременно родились трое и более детей, в связи с рождением которых возникло право на единовременную денежную выплату на улучшение жилищных условий в соответствии с </w:t>
      </w:r>
      <w:hyperlink w:history="0" r:id="rId2833"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8 статьи 3.8</w:t>
        </w:r>
      </w:hyperlink>
      <w:r>
        <w:rPr>
          <w:sz w:val="20"/>
        </w:rPr>
        <w:t xml:space="preserve"> областного закона Ленинградской области от 17 ноября 2017 года N 72-оз "Социальный кодекс Ленинградской области" (далее - Социальный кодекс) при приобретении ими дееспособности в полном объеме до достижения совершеннолетия либо по достижении совершеннолетия;</w:t>
      </w:r>
    </w:p>
    <w:p>
      <w:pPr>
        <w:pStyle w:val="0"/>
        <w:spacing w:before="200" w:line-rule="auto"/>
        <w:ind w:firstLine="540"/>
        <w:jc w:val="both"/>
      </w:pPr>
      <w:r>
        <w:rPr>
          <w:sz w:val="20"/>
        </w:rPr>
        <w:t xml:space="preserve">в) законный представитель несовершеннолетнего ребенка (детей) из многодетной семьи, в которой одновременно родились трое и более детей, в связи с рождением которых возникло право на единовременную денежную выплату на улучшение жилищных условий в соответствии с </w:t>
      </w:r>
      <w:hyperlink w:history="0" r:id="rId283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частью 8 статьи 3.8</w:t>
        </w:r>
      </w:hyperlink>
      <w:r>
        <w:rPr>
          <w:sz w:val="20"/>
        </w:rPr>
        <w:t xml:space="preserve"> Социального кодекса с предварительного разрешения органа опеки и попечительства.</w:t>
      </w:r>
    </w:p>
    <w:bookmarkStart w:id="24100" w:name="P24100"/>
    <w:bookmarkEnd w:id="24100"/>
    <w:p>
      <w:pPr>
        <w:pStyle w:val="0"/>
        <w:spacing w:before="200" w:line-rule="auto"/>
        <w:ind w:firstLine="540"/>
        <w:jc w:val="both"/>
      </w:pPr>
      <w:r>
        <w:rPr>
          <w:sz w:val="20"/>
        </w:rPr>
        <w:t xml:space="preserve">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w:t>
      </w:r>
      <w:hyperlink w:history="0" r:id="rId2835" w:tooltip="Областной закон Ленинградской области от 17.07.2018 N 75-оз (ред. от 11.07.2024) &quot;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quo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quot; (принят ЗС ЛО 27.06.2018) {КонсультантПлюс}">
        <w:r>
          <w:rPr>
            <w:sz w:val="20"/>
            <w:color w:val="0000ff"/>
          </w:rPr>
          <w:t xml:space="preserve">частях 1</w:t>
        </w:r>
      </w:hyperlink>
      <w:r>
        <w:rPr>
          <w:sz w:val="20"/>
        </w:rPr>
        <w:t xml:space="preserve"> и </w:t>
      </w:r>
      <w:hyperlink w:history="0" r:id="rId2836" w:tooltip="Областной закон Ленинградской области от 17.07.2018 N 75-оз (ред. от 11.07.2024) &quot;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quo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quot; (принят ЗС ЛО 27.06.2018) {КонсультантПлюс}">
        <w:r>
          <w:rPr>
            <w:sz w:val="20"/>
            <w:color w:val="0000ff"/>
          </w:rPr>
          <w:t xml:space="preserve">3 статьи 3</w:t>
        </w:r>
      </w:hyperlink>
      <w:r>
        <w:rPr>
          <w:sz w:val="20"/>
        </w:rPr>
        <w:t xml:space="preserve"> областного закона от 17 июля 2018 года N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bookmarkStart w:id="24101" w:name="P24101"/>
    <w:bookmarkEnd w:id="24101"/>
    <w:p>
      <w:pPr>
        <w:pStyle w:val="0"/>
        <w:spacing w:before="200" w:line-rule="auto"/>
        <w:ind w:firstLine="540"/>
        <w:jc w:val="both"/>
      </w:pPr>
      <w:r>
        <w:rPr>
          <w:sz w:val="20"/>
        </w:rPr>
        <w:t xml:space="preserve">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w:t>
      </w:r>
    </w:p>
    <w:p>
      <w:pPr>
        <w:pStyle w:val="0"/>
        <w:spacing w:before="200" w:line-rule="auto"/>
        <w:ind w:firstLine="540"/>
        <w:jc w:val="both"/>
      </w:pPr>
      <w:r>
        <w:rPr>
          <w:sz w:val="20"/>
        </w:rPr>
        <w:t xml:space="preserve">а) из числа многодетных семей (многодетных приемных семей);</w:t>
      </w:r>
    </w:p>
    <w:p>
      <w:pPr>
        <w:pStyle w:val="0"/>
        <w:spacing w:before="200" w:line-rule="auto"/>
        <w:ind w:firstLine="540"/>
        <w:jc w:val="both"/>
      </w:pPr>
      <w:r>
        <w:rPr>
          <w:sz w:val="20"/>
        </w:rPr>
        <w:t xml:space="preserve">б) лиц, являющихся опекунами (попечителями) трех и более детей, совместно с ними проживающими на территории Ленинградской области.</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2837">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838">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839">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2840">
        <w:r>
          <w:rPr>
            <w:sz w:val="20"/>
            <w:color w:val="0000ff"/>
          </w:rPr>
          <w:t xml:space="preserve">https://www.gosuslugi.ru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мер социальной поддержки многодетным (многодетным приемным) семьям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многодетным (многодетным приемным) семьям.</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w:t>
      </w:r>
    </w:p>
    <w:p>
      <w:pPr>
        <w:pStyle w:val="2"/>
        <w:jc w:val="center"/>
      </w:pPr>
      <w:r>
        <w:rPr>
          <w:sz w:val="20"/>
        </w:rPr>
        <w:t xml:space="preserve">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Федеральным </w:t>
      </w:r>
      <w:hyperlink w:history="0" r:id="rId28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8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84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84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В распоряжении (распоряжениях) отражается решение по каждой мере социальной поддержки, указанной заявителем в заявлении.</w:t>
      </w:r>
    </w:p>
    <w:p>
      <w:pPr>
        <w:pStyle w:val="0"/>
        <w:spacing w:before="200" w:line-rule="auto"/>
        <w:ind w:firstLine="540"/>
        <w:jc w:val="both"/>
      </w:pPr>
      <w:r>
        <w:rPr>
          <w:sz w:val="20"/>
        </w:rPr>
        <w:t xml:space="preserve">2.3.2.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454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2845">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4194" w:name="P24194"/>
    <w:bookmarkEnd w:id="2419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4195" w:name="P24195"/>
    <w:bookmarkEnd w:id="24195"/>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приложениям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w:t>
      </w:r>
    </w:p>
    <w:p>
      <w:pPr>
        <w:pStyle w:val="0"/>
        <w:spacing w:before="200" w:line-rule="auto"/>
        <w:ind w:firstLine="540"/>
        <w:jc w:val="both"/>
      </w:pPr>
      <w:r>
        <w:rPr>
          <w:sz w:val="20"/>
        </w:rPr>
        <w:t xml:space="preserve">специалистом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2846"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о доходах (за исключением заявителей, указанных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1.2.6</w:t>
        </w:r>
      </w:hyperlink>
      <w:r>
        <w:rPr>
          <w:sz w:val="20"/>
        </w:rPr>
        <w:t xml:space="preserve"> настоящего регламента);</w:t>
      </w:r>
    </w:p>
    <w:bookmarkStart w:id="24208" w:name="P24208"/>
    <w:bookmarkEnd w:id="24208"/>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2847"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2848"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2849"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городе Минске 22 января 1993 года;</w:t>
      </w:r>
    </w:p>
    <w:bookmarkStart w:id="24213" w:name="P24213"/>
    <w:bookmarkEnd w:id="24213"/>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 (для заявителей,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bookmarkStart w:id="24222" w:name="P24222"/>
    <w:bookmarkEnd w:id="24222"/>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заявители, указанные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настоящего регламента, дополнительно к документам, перечисленным в </w:t>
      </w:r>
      <w:hyperlink w:history="0" w:anchor="P24195"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213" w:tooltip="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
        <w:r>
          <w:rPr>
            <w:sz w:val="20"/>
            <w:color w:val="0000ff"/>
          </w:rPr>
          <w:t xml:space="preserve">3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справку об обучении ребенка (детей) в общеобразовательной организации.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заявители, указанные в </w:t>
      </w:r>
      <w:hyperlink w:history="0" w:anchor="P24096"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 дополнительно к документам, перечисленным в </w:t>
      </w:r>
      <w:hyperlink w:history="0" w:anchor="P24195"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208"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сертификат;</w:t>
      </w:r>
    </w:p>
    <w:p>
      <w:pPr>
        <w:pStyle w:val="0"/>
        <w:spacing w:before="200" w:line-rule="auto"/>
        <w:ind w:firstLine="540"/>
        <w:jc w:val="both"/>
      </w:pPr>
      <w:r>
        <w:rPr>
          <w:sz w:val="20"/>
        </w:rPr>
        <w:t xml:space="preserve">б) письменное обязательство заявителя (супруга заявителя), засвидетельствованное в установленном законодательством Российской Федерации порядке, о переоформлении в общую долевую собственность лица, получившего сертификат, его супруга (супруги), детей приобретенного (построенного) либо приобретаемого (строящегося) с использованием средств единовременной денежной выплаты жилого помещения в течение шести месяцев со дня получения кадастрового паспорта либо со дня получения уведомления о соответствии построенного или реконструированного объекта индивидуального жилищного строительства требованиям законодательства о градостроительной деятельности, указанного в </w:t>
      </w:r>
      <w:hyperlink w:history="0" r:id="rId2850" w:tooltip="&quot;Градостроительный кодекс Российской Федерации&quot; от 29.12.2004 N 190-ФЗ (ред. от 24.06.2025) {КонсультантПлюс}">
        <w:r>
          <w:rPr>
            <w:sz w:val="20"/>
            <w:color w:val="0000ff"/>
          </w:rPr>
          <w:t xml:space="preserve">пункте 5 части 19 статьи 55</w:t>
        </w:r>
      </w:hyperlink>
      <w:r>
        <w:rPr>
          <w:sz w:val="20"/>
        </w:rPr>
        <w:t xml:space="preserve"> Градостроительного кодекса Российской Федерации, - в случае приобретения (строительства) жилого помещения, поступающего (поступившего) в индивидуальную собственность члена многодетной семьи либо общую собственность членов многодетной семьи;</w:t>
      </w:r>
    </w:p>
    <w:p>
      <w:pPr>
        <w:pStyle w:val="0"/>
        <w:spacing w:before="200" w:line-rule="auto"/>
        <w:ind w:firstLine="540"/>
        <w:jc w:val="both"/>
      </w:pPr>
      <w:r>
        <w:rPr>
          <w:sz w:val="20"/>
        </w:rPr>
        <w:t xml:space="preserve">в)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(договоры) купли-продажи жилого помещения (в том числе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пригодность жилого помещения для постоянного проживания и соответствие санитарным нормам и техническим требованиям к жилым помещениям;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жилого помещения по ипотечному кредиту);</w:t>
      </w:r>
    </w:p>
    <w:p>
      <w:pPr>
        <w:pStyle w:val="0"/>
        <w:spacing w:before="200" w:line-rule="auto"/>
        <w:ind w:firstLine="540"/>
        <w:jc w:val="both"/>
      </w:pPr>
      <w:r>
        <w:rPr>
          <w:sz w:val="20"/>
        </w:rPr>
        <w:t xml:space="preserve">приобретение жилого помещения в общую долевую собственность членов многодетной семьи;</w:t>
      </w:r>
    </w:p>
    <w:p>
      <w:pPr>
        <w:pStyle w:val="0"/>
        <w:spacing w:before="200" w:line-rule="auto"/>
        <w:ind w:firstLine="540"/>
        <w:jc w:val="both"/>
      </w:pPr>
      <w:r>
        <w:rPr>
          <w:sz w:val="20"/>
        </w:rPr>
        <w:t xml:space="preserve">приобретение жилого помещения за счет средств единовременной денежной выплаты, право на которую подтверждается сертификатом;</w:t>
      </w:r>
    </w:p>
    <w:p>
      <w:pPr>
        <w:pStyle w:val="0"/>
        <w:spacing w:before="200" w:line-rule="auto"/>
        <w:ind w:firstLine="540"/>
        <w:jc w:val="both"/>
      </w:pPr>
      <w:r>
        <w:rPr>
          <w:sz w:val="20"/>
        </w:rPr>
        <w:t xml:space="preserve">документ о размере оставшейся неоплаченной суммы по договору купли-продажи -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сведения о физическом (юридическом) лице (лицах), отчуждающем жилое помещение, с указанием реквизитов банковского счета для перечисления единовременной денежной выплаты;</w:t>
      </w:r>
    </w:p>
    <w:p>
      <w:pPr>
        <w:pStyle w:val="0"/>
        <w:spacing w:before="200" w:line-rule="auto"/>
        <w:ind w:firstLine="540"/>
        <w:jc w:val="both"/>
      </w:pPr>
      <w:r>
        <w:rPr>
          <w:sz w:val="20"/>
        </w:rPr>
        <w:t xml:space="preserve">г) в случае участия в долевом строительстве:</w:t>
      </w:r>
    </w:p>
    <w:p>
      <w:pPr>
        <w:pStyle w:val="0"/>
        <w:spacing w:before="200" w:line-rule="auto"/>
        <w:ind w:firstLine="540"/>
        <w:jc w:val="both"/>
      </w:pPr>
      <w:r>
        <w:rPr>
          <w:sz w:val="20"/>
        </w:rPr>
        <w:t xml:space="preserve">договор участия в долевом строительстве, прошедший государственную регистрацию в установленном порядке;</w:t>
      </w:r>
    </w:p>
    <w:p>
      <w:pPr>
        <w:pStyle w:val="0"/>
        <w:spacing w:before="200" w:line-rule="auto"/>
        <w:ind w:firstLine="540"/>
        <w:jc w:val="both"/>
      </w:pPr>
      <w:r>
        <w:rPr>
          <w:sz w:val="20"/>
        </w:rPr>
        <w:t xml:space="preserve">договор (соглашение) уступки прав требований по договору участия в долевом строительстве, заключенный в соответствии с Федеральным </w:t>
      </w:r>
      <w:hyperlink w:history="0" r:id="rId285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00" w:line-rule="auto"/>
        <w:ind w:firstLine="540"/>
        <w:jc w:val="both"/>
      </w:pPr>
      <w:r>
        <w:rPr>
          <w:sz w:val="20"/>
        </w:rPr>
        <w:t xml:space="preserve">документ о внесенной сумме в счет уплаты цены договора (соглашения), указанного в настоящем пункте, и(или) об оставшейся неоплаченной сумме по договору;</w:t>
      </w:r>
    </w:p>
    <w:p>
      <w:pPr>
        <w:pStyle w:val="0"/>
        <w:spacing w:before="200" w:line-rule="auto"/>
        <w:ind w:firstLine="540"/>
        <w:jc w:val="both"/>
      </w:pPr>
      <w:r>
        <w:rPr>
          <w:sz w:val="20"/>
        </w:rPr>
        <w:t xml:space="preserve">д) в случае оплаты паевого взноса члена жилищного,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(супруга заявителя) в члены кооператива;</w:t>
      </w:r>
    </w:p>
    <w:p>
      <w:pPr>
        <w:pStyle w:val="0"/>
        <w:spacing w:before="200" w:line-rule="auto"/>
        <w:ind w:firstLine="540"/>
        <w:jc w:val="both"/>
      </w:pPr>
      <w:r>
        <w:rPr>
          <w:sz w:val="20"/>
        </w:rPr>
        <w:t xml:space="preserve">справка о внесенной сумме паевого взноса за жилое помещение и(или) об оставшейся неоплаченной сумме паевого взноса, необходимой для приобретения права собственности на жилое помещение, - для членов кооператива;</w:t>
      </w:r>
    </w:p>
    <w:p>
      <w:pPr>
        <w:pStyle w:val="0"/>
        <w:spacing w:before="200" w:line-rule="auto"/>
        <w:ind w:firstLine="540"/>
        <w:jc w:val="both"/>
      </w:pPr>
      <w:r>
        <w:rPr>
          <w:sz w:val="20"/>
        </w:rPr>
        <w:t xml:space="preserve">копия устава кооператива;</w:t>
      </w:r>
    </w:p>
    <w:p>
      <w:pPr>
        <w:pStyle w:val="0"/>
        <w:spacing w:before="200" w:line-rule="auto"/>
        <w:ind w:firstLine="540"/>
        <w:jc w:val="both"/>
      </w:pPr>
      <w:r>
        <w:rPr>
          <w:sz w:val="20"/>
        </w:rPr>
        <w:t xml:space="preserve">е) в случае строительства объекта индивидуального жилищного строительства (жилого дома):</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планируемом строительстве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выданное заявителю (супругу заявителя) в случае осуществления строительства объекта индивидуального жилищного строительства (жилого дома) уполномоченным органом;</w:t>
      </w:r>
    </w:p>
    <w:p>
      <w:pPr>
        <w:pStyle w:val="0"/>
        <w:spacing w:before="200" w:line-rule="auto"/>
        <w:ind w:firstLine="540"/>
        <w:jc w:val="both"/>
      </w:pPr>
      <w:r>
        <w:rPr>
          <w:sz w:val="20"/>
        </w:rPr>
        <w:t xml:space="preserve">в случае осуществления работ по строительству жилого помещения с привлечением организации, осуществляющей указанные виды работ (услуг):</w:t>
      </w:r>
    </w:p>
    <w:p>
      <w:pPr>
        <w:pStyle w:val="0"/>
        <w:spacing w:before="200" w:line-rule="auto"/>
        <w:ind w:firstLine="540"/>
        <w:jc w:val="both"/>
      </w:pPr>
      <w:r>
        <w:rPr>
          <w:sz w:val="20"/>
        </w:rPr>
        <w:t xml:space="preserve">договор на выполнение работ (услуг), соответствующий требованиям законодательства Российской Федерации, включая договор подряда, с указанием реквизитов банковского счета строительной организацией для перечисления единовременной денежной выплаты;</w:t>
      </w:r>
    </w:p>
    <w:p>
      <w:pPr>
        <w:pStyle w:val="0"/>
        <w:spacing w:before="200" w:line-rule="auto"/>
        <w:ind w:firstLine="540"/>
        <w:jc w:val="both"/>
      </w:pPr>
      <w:r>
        <w:rPr>
          <w:sz w:val="20"/>
        </w:rPr>
        <w:t xml:space="preserve">документы, подтверждающие расходы на оплату по договору на выполнение работ (услуг), понесенные заявителем (супругом заявителя) за счет собственных средств после возникновения права на единовременную денежную выплату;</w:t>
      </w:r>
    </w:p>
    <w:p>
      <w:pPr>
        <w:pStyle w:val="0"/>
        <w:spacing w:before="200" w:line-rule="auto"/>
        <w:ind w:firstLine="540"/>
        <w:jc w:val="both"/>
      </w:pPr>
      <w:r>
        <w:rPr>
          <w:sz w:val="20"/>
        </w:rPr>
        <w:t xml:space="preserve">в случае если работы по строительству производились самостоятельно, без привлечения организации, осуществляющей указанные виды работ (услуг), за счет собственных средств после возникновения права на единовременную денежную выплату:</w:t>
      </w:r>
    </w:p>
    <w:p>
      <w:pPr>
        <w:pStyle w:val="0"/>
        <w:spacing w:before="200" w:line-rule="auto"/>
        <w:ind w:firstLine="540"/>
        <w:jc w:val="both"/>
      </w:pPr>
      <w:r>
        <w:rPr>
          <w:sz w:val="20"/>
        </w:rPr>
        <w:t xml:space="preserve">документы, подтверждающие виды и стоимость затрат, понесенных заявителем (супругом заявителя) на строительство жилого помещения;</w:t>
      </w:r>
    </w:p>
    <w:p>
      <w:pPr>
        <w:pStyle w:val="0"/>
        <w:spacing w:before="200" w:line-rule="auto"/>
        <w:ind w:firstLine="540"/>
        <w:jc w:val="both"/>
      </w:pPr>
      <w:r>
        <w:rPr>
          <w:sz w:val="20"/>
        </w:rPr>
        <w:t xml:space="preserve">сведения о реквизитах банковского счета заявителя;</w:t>
      </w:r>
    </w:p>
    <w:p>
      <w:pPr>
        <w:pStyle w:val="0"/>
        <w:spacing w:before="200" w:line-rule="auto"/>
        <w:ind w:firstLine="540"/>
        <w:jc w:val="both"/>
      </w:pPr>
      <w:r>
        <w:rPr>
          <w:sz w:val="20"/>
        </w:rPr>
        <w:t xml:space="preserve">сведения (документы), выданные органом, уполномоченным на выдачу разрешения на строительство,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 по истечении не менее двух месяцев со дня первоначального направления средств единовременной выплаты;</w:t>
      </w:r>
    </w:p>
    <w:p>
      <w:pPr>
        <w:pStyle w:val="0"/>
        <w:spacing w:before="200" w:line-rule="auto"/>
        <w:ind w:firstLine="540"/>
        <w:jc w:val="both"/>
      </w:pPr>
      <w:r>
        <w:rPr>
          <w:sz w:val="20"/>
        </w:rPr>
        <w:t xml:space="preserve">ж) в случае уплаты первоначального взноса и(или) погашения основного долга и уплаты процентов по кредитам или займам на приобретение (строительство) жилого помещения, включая ипотечные кредиты (в том числе взятые до рождения (усыновления) одновременно трех и более детей), предоставленным гражданам по кредитному договору (договору займа), заключенному с организацией, в том числе кредитной организацией:</w:t>
      </w:r>
    </w:p>
    <w:p>
      <w:pPr>
        <w:pStyle w:val="0"/>
        <w:spacing w:before="200" w:line-rule="auto"/>
        <w:ind w:firstLine="540"/>
        <w:jc w:val="both"/>
      </w:pPr>
      <w:r>
        <w:rPr>
          <w:sz w:val="20"/>
        </w:rPr>
        <w:t xml:space="preserve">кредитный договор (договор займа) и(или) ипотечный договор, заемщиком по которому является заявитель (супруг заявителя), прошедший государственную регистрацию в установленном порядке;</w:t>
      </w:r>
    </w:p>
    <w:p>
      <w:pPr>
        <w:pStyle w:val="0"/>
        <w:spacing w:before="200" w:line-rule="auto"/>
        <w:ind w:firstLine="540"/>
        <w:jc w:val="both"/>
      </w:pPr>
      <w:r>
        <w:rPr>
          <w:sz w:val="20"/>
        </w:rPr>
        <w:t xml:space="preserve">справка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и(или) ипотечному договору.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2852" w:tooltip="Федеральный закон от 16.07.1998 N 102-ФЗ (ред. от 07.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2853" w:tooltip="Федеральный закон от 16.07.1998 N 102-ФЗ (ред. от 07.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указанного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документ, удостоверяющий передачу кредитором (заимодавцем) заявителю (супругу заявителя) определенной денежной суммы путем безналичного перечисления на счет, открытый заявителем (супругом заявителя);</w:t>
      </w:r>
    </w:p>
    <w:p>
      <w:pPr>
        <w:pStyle w:val="0"/>
        <w:spacing w:before="200" w:line-rule="auto"/>
        <w:ind w:firstLine="540"/>
        <w:jc w:val="both"/>
      </w:pPr>
      <w:r>
        <w:rPr>
          <w:sz w:val="20"/>
        </w:rPr>
        <w:t xml:space="preserve">документ, подтверждающий оплату определенной денежной суммы заявителем (супругом заявителя) кредитору (заимодавцу);</w:t>
      </w:r>
    </w:p>
    <w:p>
      <w:pPr>
        <w:pStyle w:val="0"/>
        <w:spacing w:before="200" w:line-rule="auto"/>
        <w:ind w:firstLine="540"/>
        <w:jc w:val="both"/>
      </w:pPr>
      <w:r>
        <w:rPr>
          <w:sz w:val="20"/>
        </w:rPr>
        <w:t xml:space="preserve">договор участия в долевом строительстве с использованием кредитных средств, прошедший государственную регистрацию в установленном порядке;</w:t>
      </w:r>
    </w:p>
    <w:p>
      <w:pPr>
        <w:pStyle w:val="0"/>
        <w:spacing w:before="200" w:line-rule="auto"/>
        <w:ind w:firstLine="540"/>
        <w:jc w:val="both"/>
      </w:pPr>
      <w:r>
        <w:rPr>
          <w:sz w:val="20"/>
        </w:rPr>
        <w:t xml:space="preserve">выписка из реестра членов кооператива, подтверждающая членство в кооперативе заявителя (супруга заявителя), подтверждающая подачу гражданином заявления о приеме в члены жилищного накопительного кооператива, или решение о приеме в члены жилищного, жилищно-строительного кооператива), - в случае если кредит (заем) предоставлен для уплаты вступительного взноса и(или) паевого взноса в кооператив;</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В дополнение представляются:</w:t>
      </w:r>
    </w:p>
    <w:p>
      <w:pPr>
        <w:pStyle w:val="0"/>
        <w:spacing w:before="200" w:line-rule="auto"/>
        <w:ind w:firstLine="540"/>
        <w:jc w:val="both"/>
      </w:pPr>
      <w:r>
        <w:rPr>
          <w:sz w:val="20"/>
        </w:rPr>
        <w:t xml:space="preserve">а) разрешение органа опеки и попечительства на реализацию права детей, указанных в </w:t>
      </w:r>
      <w:hyperlink w:history="0" r:id="rId2854" w:tooltip="Областной закон Ленинградской области от 17.11.2017 N 72-оз (ред. от 23.06.2025) &quot;Социальный кодекс Ленинградской области&quot; (принят ЗС ЛО 25.10.2017) {КонсультантПлюс}">
        <w:r>
          <w:rPr>
            <w:sz w:val="20"/>
            <w:color w:val="0000ff"/>
          </w:rPr>
          <w:t xml:space="preserve">части 8 статьи 3.8</w:t>
        </w:r>
      </w:hyperlink>
      <w:r>
        <w:rPr>
          <w:sz w:val="20"/>
        </w:rPr>
        <w:t xml:space="preserve"> Социального кодекса, на единовременную денежную выплату на приобретение жилого помещения законным представителем детей из этой семьи;</w:t>
      </w:r>
    </w:p>
    <w:p>
      <w:pPr>
        <w:pStyle w:val="0"/>
        <w:spacing w:before="200" w:line-rule="auto"/>
        <w:ind w:firstLine="540"/>
        <w:jc w:val="both"/>
      </w:pPr>
      <w:r>
        <w:rPr>
          <w:sz w:val="20"/>
        </w:rPr>
        <w:t xml:space="preserve">б) один из следующих документов:</w:t>
      </w:r>
    </w:p>
    <w:p>
      <w:pPr>
        <w:pStyle w:val="0"/>
        <w:spacing w:before="200" w:line-rule="auto"/>
        <w:ind w:firstLine="540"/>
        <w:jc w:val="both"/>
      </w:pPr>
      <w:r>
        <w:rPr>
          <w:sz w:val="20"/>
        </w:rPr>
        <w:t xml:space="preserve">решение суда о признании лица, которому выдан сертификат, безвестно отсутствующим или объявлении умершим;</w:t>
      </w:r>
    </w:p>
    <w:p>
      <w:pPr>
        <w:pStyle w:val="0"/>
        <w:spacing w:before="200" w:line-rule="auto"/>
        <w:ind w:firstLine="540"/>
        <w:jc w:val="both"/>
      </w:pPr>
      <w:r>
        <w:rPr>
          <w:sz w:val="20"/>
        </w:rPr>
        <w:t xml:space="preserve">решение суда о признании лица, которому выдан сертификат, частично недееспособным или недееспособным;</w:t>
      </w:r>
    </w:p>
    <w:p>
      <w:pPr>
        <w:pStyle w:val="0"/>
        <w:spacing w:before="200" w:line-rule="auto"/>
        <w:ind w:firstLine="540"/>
        <w:jc w:val="both"/>
      </w:pPr>
      <w:r>
        <w:rPr>
          <w:sz w:val="20"/>
        </w:rPr>
        <w:t xml:space="preserve">решение суда о признании лица, которому выдан сертификат, виновным в совершении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решение суда об отмене усыновления ребенка;</w:t>
      </w:r>
    </w:p>
    <w:p>
      <w:pPr>
        <w:pStyle w:val="0"/>
        <w:spacing w:before="200" w:line-rule="auto"/>
        <w:ind w:firstLine="540"/>
        <w:jc w:val="both"/>
      </w:pPr>
      <w:r>
        <w:rPr>
          <w:sz w:val="20"/>
        </w:rPr>
        <w:t xml:space="preserve">6) заявители, указанные в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подпункте 1.2.6 пункта 1.2</w:t>
        </w:r>
      </w:hyperlink>
      <w:r>
        <w:rPr>
          <w:sz w:val="20"/>
        </w:rPr>
        <w:t xml:space="preserve"> настоящего регламента, дополнительно к документам, перечисленным в </w:t>
      </w:r>
      <w:hyperlink w:history="0" w:anchor="P24195"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208"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а) в случае приобретения земельного участка или жилого помещения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письменное заявление граждан, достигших возраста 18 лет, о включении (невключении) в состав многодетной семьи при направлении средств земельного капитала на приобретение земельного участка или жилого помещения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б) в случае приобретения земельного участка по договору купли-продажи с рассрочкой платежа:</w:t>
      </w:r>
    </w:p>
    <w:p>
      <w:pPr>
        <w:pStyle w:val="0"/>
        <w:spacing w:before="200" w:line-rule="auto"/>
        <w:ind w:firstLine="540"/>
        <w:jc w:val="both"/>
      </w:pPr>
      <w:r>
        <w:rPr>
          <w:sz w:val="20"/>
        </w:rPr>
        <w:t xml:space="preserve">договор купли-продажи земельного участка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цена договора;</w:t>
      </w:r>
    </w:p>
    <w:p>
      <w:pPr>
        <w:pStyle w:val="0"/>
        <w:spacing w:before="200" w:line-rule="auto"/>
        <w:ind w:firstLine="540"/>
        <w:jc w:val="both"/>
      </w:pPr>
      <w:r>
        <w:rPr>
          <w:sz w:val="20"/>
        </w:rPr>
        <w:t xml:space="preserve">приобретение земельного участка за счет средств земельного капитала в Ленинградской области (далее - земельный капитал), право на который подтверждается сертификатом;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земельного участка по ипотечному кредиту);</w:t>
      </w:r>
    </w:p>
    <w:p>
      <w:pPr>
        <w:pStyle w:val="0"/>
        <w:spacing w:before="200" w:line-rule="auto"/>
        <w:ind w:firstLine="540"/>
        <w:jc w:val="both"/>
      </w:pPr>
      <w:r>
        <w:rPr>
          <w:sz w:val="20"/>
        </w:rPr>
        <w:t xml:space="preserve">приобретение земельного участка в собственность владельца сертификата или в общую долевую собственность членов многодетной семьи в равных долях;</w:t>
      </w:r>
    </w:p>
    <w:p>
      <w:pPr>
        <w:pStyle w:val="0"/>
        <w:spacing w:before="200" w:line-rule="auto"/>
        <w:ind w:firstLine="540"/>
        <w:jc w:val="both"/>
      </w:pPr>
      <w:r>
        <w:rPr>
          <w:sz w:val="20"/>
        </w:rPr>
        <w:t xml:space="preserve">категория и вид разрешенного использования земельного участка из предусмотренного частью 7 статьи 4-2 областного закона N 75-оз перечня видов разрешенного использования земельных участков (для индивидуального жилищного строительства, ведения личного подсобного хозяйства в границах населенного пункта с правом возведения жилого дома либо ведения садоводства для собственных нужд), расположенного на территории Ленинградской области;</w:t>
      </w:r>
    </w:p>
    <w:p>
      <w:pPr>
        <w:pStyle w:val="0"/>
        <w:spacing w:before="200" w:line-rule="auto"/>
        <w:ind w:firstLine="540"/>
        <w:jc w:val="both"/>
      </w:pPr>
      <w:r>
        <w:rPr>
          <w:sz w:val="20"/>
        </w:rPr>
        <w:t xml:space="preserve">сведения о физическом лице (организации), отчуждающем (отчуждающей) земельный участок, с указанием реквизитов банковского счета для перечисления средств земельного капитала;</w:t>
      </w:r>
    </w:p>
    <w:p>
      <w:pPr>
        <w:pStyle w:val="0"/>
        <w:spacing w:before="200" w:line-rule="auto"/>
        <w:ind w:firstLine="540"/>
        <w:jc w:val="both"/>
      </w:pPr>
      <w:r>
        <w:rPr>
          <w:sz w:val="20"/>
        </w:rPr>
        <w:t xml:space="preserve">в) в случае приобретения жилого помещения по договору купли-продажи:</w:t>
      </w:r>
    </w:p>
    <w:p>
      <w:pPr>
        <w:pStyle w:val="0"/>
        <w:spacing w:before="200" w:line-rule="auto"/>
        <w:ind w:firstLine="540"/>
        <w:jc w:val="both"/>
      </w:pPr>
      <w:r>
        <w:rPr>
          <w:sz w:val="20"/>
        </w:rPr>
        <w:t xml:space="preserve">договор купли-продажи жилого помещения (в том числе с рассрочкой платежа), прошедший государственную регистрацию в установленном порядке, в котором отражено следующее:</w:t>
      </w:r>
    </w:p>
    <w:p>
      <w:pPr>
        <w:pStyle w:val="0"/>
        <w:spacing w:before="200" w:line-rule="auto"/>
        <w:ind w:firstLine="540"/>
        <w:jc w:val="both"/>
      </w:pPr>
      <w:r>
        <w:rPr>
          <w:sz w:val="20"/>
        </w:rPr>
        <w:t xml:space="preserve">цена договора;</w:t>
      </w:r>
    </w:p>
    <w:p>
      <w:pPr>
        <w:pStyle w:val="0"/>
        <w:spacing w:before="200" w:line-rule="auto"/>
        <w:ind w:firstLine="540"/>
        <w:jc w:val="both"/>
      </w:pPr>
      <w:r>
        <w:rPr>
          <w:sz w:val="20"/>
        </w:rPr>
        <w:t xml:space="preserve">приобретение жилого помещения за счет средств земельного капитала, право на который подтверждается сертификатом;</w:t>
      </w:r>
    </w:p>
    <w:p>
      <w:pPr>
        <w:pStyle w:val="0"/>
        <w:spacing w:before="200" w:line-rule="auto"/>
        <w:ind w:firstLine="540"/>
        <w:jc w:val="both"/>
      </w:pPr>
      <w:r>
        <w:rPr>
          <w:sz w:val="20"/>
        </w:rPr>
        <w:t xml:space="preserve">отсутствие ограничений (обременений), в том числе ареста, запрета, залога (за исключением залога жилого помещения по ипотечному кредиту);</w:t>
      </w:r>
    </w:p>
    <w:p>
      <w:pPr>
        <w:pStyle w:val="0"/>
        <w:spacing w:before="200" w:line-rule="auto"/>
        <w:ind w:firstLine="540"/>
        <w:jc w:val="both"/>
      </w:pPr>
      <w:r>
        <w:rPr>
          <w:sz w:val="20"/>
        </w:rPr>
        <w:t xml:space="preserve">пригодность жилого помещения для постоянного проживания и отвечающего санитарным нормам и техническим требованиям к жилым помещениям;</w:t>
      </w:r>
    </w:p>
    <w:p>
      <w:pPr>
        <w:pStyle w:val="0"/>
        <w:spacing w:before="200" w:line-rule="auto"/>
        <w:ind w:firstLine="540"/>
        <w:jc w:val="both"/>
      </w:pPr>
      <w:r>
        <w:rPr>
          <w:sz w:val="20"/>
        </w:rPr>
        <w:t xml:space="preserve">приобретение жилого помещения в собственность владельца сертификата или в общую долевую собственность членов многодетной семьи в равных долях;</w:t>
      </w:r>
    </w:p>
    <w:p>
      <w:pPr>
        <w:pStyle w:val="0"/>
        <w:spacing w:before="200" w:line-rule="auto"/>
        <w:ind w:firstLine="540"/>
        <w:jc w:val="both"/>
      </w:pPr>
      <w:r>
        <w:rPr>
          <w:sz w:val="20"/>
        </w:rPr>
        <w:t xml:space="preserve">документ о размере оставшейся неоплаченной суммы по договору купли-продажи - в случае если приобретение жилого помещения осуществляется по договору купли-продажи жилого помещения с рассрочкой платежа;</w:t>
      </w:r>
    </w:p>
    <w:p>
      <w:pPr>
        <w:pStyle w:val="0"/>
        <w:spacing w:before="200" w:line-rule="auto"/>
        <w:ind w:firstLine="540"/>
        <w:jc w:val="both"/>
      </w:pPr>
      <w:r>
        <w:rPr>
          <w:sz w:val="20"/>
        </w:rPr>
        <w:t xml:space="preserve">сведения о физическом лице (организации), отчуждающем (отчуждающей) жилое помещение, с указанием реквизитов банковского счета для перечисления средств земельного капитала;</w:t>
      </w:r>
    </w:p>
    <w:p>
      <w:pPr>
        <w:pStyle w:val="0"/>
        <w:spacing w:before="200" w:line-rule="auto"/>
        <w:ind w:firstLine="540"/>
        <w:jc w:val="both"/>
      </w:pPr>
      <w:r>
        <w:rPr>
          <w:sz w:val="20"/>
        </w:rPr>
        <w:t xml:space="preserve">г) в случае участия в долевом строительстве:</w:t>
      </w:r>
    </w:p>
    <w:p>
      <w:pPr>
        <w:pStyle w:val="0"/>
        <w:spacing w:before="200" w:line-rule="auto"/>
        <w:ind w:firstLine="540"/>
        <w:jc w:val="both"/>
      </w:pPr>
      <w:r>
        <w:rPr>
          <w:sz w:val="20"/>
        </w:rPr>
        <w:t xml:space="preserve">договор участия в долевом строительстве, прошедший государственную регистрацию в установленном порядке;</w:t>
      </w:r>
    </w:p>
    <w:p>
      <w:pPr>
        <w:pStyle w:val="0"/>
        <w:spacing w:before="200" w:line-rule="auto"/>
        <w:ind w:firstLine="540"/>
        <w:jc w:val="both"/>
      </w:pPr>
      <w:r>
        <w:rPr>
          <w:sz w:val="20"/>
        </w:rPr>
        <w:t xml:space="preserve">договор (соглашение) уступки прав требований по договору участия в долевом строительстве, заключенный в соответствии с Федеральным </w:t>
      </w:r>
      <w:hyperlink w:history="0" r:id="rId285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00" w:line-rule="auto"/>
        <w:ind w:firstLine="540"/>
        <w:jc w:val="both"/>
      </w:pPr>
      <w:r>
        <w:rPr>
          <w:sz w:val="20"/>
        </w:rPr>
        <w:t xml:space="preserve">документ о внесенной сумме в счет уплаты цены договора (соглашения), указанного в настоящем подпункте, и(или) об оставшейся неоплаченной сумме по договору;</w:t>
      </w:r>
    </w:p>
    <w:p>
      <w:pPr>
        <w:pStyle w:val="0"/>
        <w:spacing w:before="200" w:line-rule="auto"/>
        <w:ind w:firstLine="540"/>
        <w:jc w:val="both"/>
      </w:pPr>
      <w:r>
        <w:rPr>
          <w:sz w:val="20"/>
        </w:rPr>
        <w:t xml:space="preserve">д) в случае оплаты паевого взноса члена жилищного, жилищно-строительного или жилищного накопительного кооператива (далее - кооператив):</w:t>
      </w:r>
    </w:p>
    <w:p>
      <w:pPr>
        <w:pStyle w:val="0"/>
        <w:spacing w:before="200" w:line-rule="auto"/>
        <w:ind w:firstLine="540"/>
        <w:jc w:val="both"/>
      </w:pPr>
      <w:r>
        <w:rPr>
          <w:sz w:val="20"/>
        </w:rPr>
        <w:t xml:space="preserve">документ, подтверждающий прием заявителя (супруга (супруги) заявителя) в члены кооператива;</w:t>
      </w:r>
    </w:p>
    <w:p>
      <w:pPr>
        <w:pStyle w:val="0"/>
        <w:spacing w:before="200" w:line-rule="auto"/>
        <w:ind w:firstLine="540"/>
        <w:jc w:val="both"/>
      </w:pPr>
      <w:r>
        <w:rPr>
          <w:sz w:val="20"/>
        </w:rPr>
        <w:t xml:space="preserve">справку о внесенной сумме паевого взноса за жилое помещение и(или) об оставшейся неоплаченной сумме паевого взноса, необходимой для приобретения права собственности на жилое помещение, - для членов кооператива;</w:t>
      </w:r>
    </w:p>
    <w:p>
      <w:pPr>
        <w:pStyle w:val="0"/>
        <w:spacing w:before="200" w:line-rule="auto"/>
        <w:ind w:firstLine="540"/>
        <w:jc w:val="both"/>
      </w:pPr>
      <w:r>
        <w:rPr>
          <w:sz w:val="20"/>
        </w:rPr>
        <w:t xml:space="preserve">копию устава кооператива;</w:t>
      </w:r>
    </w:p>
    <w:p>
      <w:pPr>
        <w:pStyle w:val="0"/>
        <w:spacing w:before="200" w:line-rule="auto"/>
        <w:ind w:firstLine="540"/>
        <w:jc w:val="both"/>
      </w:pPr>
      <w:r>
        <w:rPr>
          <w:sz w:val="20"/>
        </w:rPr>
        <w:t xml:space="preserve">е) в случае строительства объекта индивидуального жилищного строительства (жилого дома) с привлечением организации, осуществляющей указанные виды работ (услуг):</w:t>
      </w:r>
    </w:p>
    <w:p>
      <w:pPr>
        <w:pStyle w:val="0"/>
        <w:spacing w:before="200" w:line-rule="auto"/>
        <w:ind w:firstLine="540"/>
        <w:jc w:val="both"/>
      </w:pPr>
      <w:r>
        <w:rPr>
          <w:sz w:val="20"/>
        </w:rPr>
        <w:t xml:space="preserve">разрешение на строительство либо уведомление установленной формы о соответствии указанных в уведомлении о планируемом строительстве объекта индивидуального жилищного строительства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выданное заявителю (супругу (супруге) заявителя) в случае осуществления строительства объекта индивидуального жилищного строительства (жилого дома) уполномоченным органом;</w:t>
      </w:r>
    </w:p>
    <w:p>
      <w:pPr>
        <w:pStyle w:val="0"/>
        <w:spacing w:before="200" w:line-rule="auto"/>
        <w:ind w:firstLine="540"/>
        <w:jc w:val="both"/>
      </w:pPr>
      <w:r>
        <w:rPr>
          <w:sz w:val="20"/>
        </w:rPr>
        <w:t xml:space="preserve">договор на выполнение работ (услуг), соответствующий требованиям законодательства Российской Федерации, включая договор подряда, с указанием реквизитов банковского счета строительной организации для перечисления средств земельного капитала;</w:t>
      </w:r>
    </w:p>
    <w:p>
      <w:pPr>
        <w:pStyle w:val="0"/>
        <w:spacing w:before="200" w:line-rule="auto"/>
        <w:ind w:firstLine="540"/>
        <w:jc w:val="both"/>
      </w:pPr>
      <w:r>
        <w:rPr>
          <w:sz w:val="20"/>
        </w:rPr>
        <w:t xml:space="preserve">документы, подтверждающие расходы на оплату по договору на выполнение работ (услуг), понесенные заявителем (супругом (супругой) заявителя), за счет собственных средств после возникновения права на получение средств земельного капитала;</w:t>
      </w:r>
    </w:p>
    <w:p>
      <w:pPr>
        <w:pStyle w:val="0"/>
        <w:spacing w:before="200" w:line-rule="auto"/>
        <w:ind w:firstLine="540"/>
        <w:jc w:val="both"/>
      </w:pPr>
      <w:r>
        <w:rPr>
          <w:sz w:val="20"/>
        </w:rPr>
        <w:t xml:space="preserve">ж) в случае уплаты первоначального взноса и(или) погашения основного долга и уплаты процентов по кредитам или займам на приобретение земельного участка или приобретение (строительство) жилого помещения, включая ипотечные кредиты, предоставленным гражданам по кредитному договору (договору займа), заключенному с организацией, в том числе кредитной организацией, гражданам, указанным в частях 1 и 3 статьи 3 областного закона N 75-оз (владельцу сертификата или его супругу (супруге) в период их нахождения в зарегистрированном браке или владельцу сертификата, являющемуся единственным родителем, вне зависимости от даты предоставления кредита (займа):</w:t>
      </w:r>
    </w:p>
    <w:p>
      <w:pPr>
        <w:pStyle w:val="0"/>
        <w:spacing w:before="200" w:line-rule="auto"/>
        <w:ind w:firstLine="540"/>
        <w:jc w:val="both"/>
      </w:pPr>
      <w:r>
        <w:rPr>
          <w:sz w:val="20"/>
        </w:rPr>
        <w:t xml:space="preserve">кредитный договор (договор займа) и(или) ипотечный договор, заемщиком по которому является лицо из числа граждан, указанных в частях 1 и 3 статьи 3 областного закона N 75-оз (владелец сертификата или его супруг (супруга) в период их нахождения в зарегистрированном браке или владелец сертификата, являющийся единственным родителем, вне зависимости от даты предоставления кредита (займа), прошедший государственную регистрацию в установленном порядке;</w:t>
      </w:r>
    </w:p>
    <w:p>
      <w:pPr>
        <w:pStyle w:val="0"/>
        <w:spacing w:before="200" w:line-rule="auto"/>
        <w:ind w:firstLine="540"/>
        <w:jc w:val="both"/>
      </w:pPr>
      <w:r>
        <w:rPr>
          <w:sz w:val="20"/>
        </w:rPr>
        <w:t xml:space="preserve">справка кредитора (заимодавца) о размерах остатка основного долга и остатка задолженности по выплате процентов за пользование кредитом (займом), а также об отсутствии задолженности по уплате штрафов, комиссий, пеней за просрочку исполнения обязательств по кредитному договору (договору займа) и(или) ипотечному договору. В случае если право (требование), принадлежащее на основании обязательства кредитору, передано им другому лицу (уступка права требования, передача прав на закладную) в порядке передачи прав по кредитным договорам, обеспеченным ипотекой, установленном </w:t>
      </w:r>
      <w:hyperlink w:history="0" r:id="rId2856" w:tooltip="Федеральный закон от 16.07.1998 N 102-ФЗ (ред. от 07.07.2025) &quot;Об ипотеке (залоге недвижимости)&quot; {КонсультантПлюс}">
        <w:r>
          <w:rPr>
            <w:sz w:val="20"/>
            <w:color w:val="0000ff"/>
          </w:rPr>
          <w:t xml:space="preserve">статьями 47</w:t>
        </w:r>
      </w:hyperlink>
      <w:r>
        <w:rPr>
          <w:sz w:val="20"/>
        </w:rPr>
        <w:t xml:space="preserve"> и </w:t>
      </w:r>
      <w:hyperlink w:history="0" r:id="rId2857" w:tooltip="Федеральный закон от 16.07.1998 N 102-ФЗ (ред. от 07.07.2025) &quot;Об ипотеке (залоге недвижимости)&quot; {КонсультантПлюс}">
        <w:r>
          <w:rPr>
            <w:sz w:val="20"/>
            <w:color w:val="0000ff"/>
          </w:rPr>
          <w:t xml:space="preserve">48</w:t>
        </w:r>
      </w:hyperlink>
      <w:r>
        <w:rPr>
          <w:sz w:val="20"/>
        </w:rPr>
        <w:t xml:space="preserve"> Федерального закона от 16 июля 1998 года N 102-ФЗ "Об ипотеке (залоге недвижимости)", или перешло к другому лицу на основании указанного закона, справка должна содержать сведения о наименовании и месте нахождения кредитора, которому права по кредитному договору (договору займа) принадлежат на дату составления справки;</w:t>
      </w:r>
    </w:p>
    <w:p>
      <w:pPr>
        <w:pStyle w:val="0"/>
        <w:spacing w:before="200" w:line-rule="auto"/>
        <w:ind w:firstLine="540"/>
        <w:jc w:val="both"/>
      </w:pPr>
      <w:r>
        <w:rPr>
          <w:sz w:val="20"/>
        </w:rPr>
        <w:t xml:space="preserve">документ, удостоверяющий передачу кредитором (заимодавцем) заявителю (супругу (супруге) заявителя) определенной денежной суммы путем безналичного перечисления на счет, открытый заявителем (супругом (супругой) заявителя);</w:t>
      </w:r>
    </w:p>
    <w:p>
      <w:pPr>
        <w:pStyle w:val="0"/>
        <w:spacing w:before="200" w:line-rule="auto"/>
        <w:ind w:firstLine="540"/>
        <w:jc w:val="both"/>
      </w:pPr>
      <w:r>
        <w:rPr>
          <w:sz w:val="20"/>
        </w:rPr>
        <w:t xml:space="preserve">документ, подтверждающий оплату определенной денежной суммы заявителем (супругом (супругой) заявителя) кредитору (заимодавцу);</w:t>
      </w:r>
    </w:p>
    <w:p>
      <w:pPr>
        <w:pStyle w:val="0"/>
        <w:spacing w:before="200" w:line-rule="auto"/>
        <w:ind w:firstLine="540"/>
        <w:jc w:val="both"/>
      </w:pPr>
      <w:r>
        <w:rPr>
          <w:sz w:val="20"/>
        </w:rPr>
        <w:t xml:space="preserve">договор участия в долевом строительстве с использованием кредитных средств, прошедший государственную регистрацию в установленном порядке;</w:t>
      </w:r>
    </w:p>
    <w:p>
      <w:pPr>
        <w:pStyle w:val="0"/>
        <w:spacing w:before="200" w:line-rule="auto"/>
        <w:ind w:firstLine="540"/>
        <w:jc w:val="both"/>
      </w:pPr>
      <w:r>
        <w:rPr>
          <w:sz w:val="20"/>
        </w:rPr>
        <w:t xml:space="preserve">выписка из реестра членов кооператива, подтверждающая членство в кооперативе заявителя (супруга (супруги) заявителя), подтверждающая подачу гражданином заявления о приеме в члены жилищного накопительного кооператива, или решение о приеме в члены жилищного, жилищно-строительного кооператива), - в случае если кредит (заем) предоставлен для уплаты вступительного взноса и(или) паевого взноса в кооператив;</w:t>
      </w:r>
    </w:p>
    <w:p>
      <w:pPr>
        <w:pStyle w:val="0"/>
        <w:spacing w:before="200" w:line-rule="auto"/>
        <w:ind w:firstLine="540"/>
        <w:jc w:val="both"/>
      </w:pPr>
      <w:r>
        <w:rPr>
          <w:sz w:val="20"/>
        </w:rPr>
        <w:t xml:space="preserve">разрешение на строительство индивидуального жилого дома (в случае если объект жилищного строительства не введен в эксплуатацию);</w:t>
      </w:r>
    </w:p>
    <w:p>
      <w:pPr>
        <w:pStyle w:val="0"/>
        <w:spacing w:before="200" w:line-rule="auto"/>
        <w:ind w:firstLine="540"/>
        <w:jc w:val="both"/>
      </w:pPr>
      <w:r>
        <w:rPr>
          <w:sz w:val="20"/>
        </w:rPr>
        <w:t xml:space="preserve">з) в случае оплаты подключения (технологического присоединения) жилого дома (части жилого дома) к сетям инженерно-технического обеспечения, строительства инженерных коммуникаций в границах земельного участка, строительства, реконструкции и модернизации внутридомовых инженерных коммуникаций:</w:t>
      </w:r>
    </w:p>
    <w:p>
      <w:pPr>
        <w:pStyle w:val="0"/>
        <w:spacing w:before="200" w:line-rule="auto"/>
        <w:ind w:firstLine="540"/>
        <w:jc w:val="both"/>
      </w:pPr>
      <w:r>
        <w:rPr>
          <w:sz w:val="20"/>
        </w:rPr>
        <w:t xml:space="preserve">документы, подтверждающие право собственности, постоянного (бессрочного) пользования или пожизненного наследуемого владения заявителя (супруга (супруги) заявителя) на земельный участок, расположенный в Ленинградской области;</w:t>
      </w:r>
    </w:p>
    <w:p>
      <w:pPr>
        <w:pStyle w:val="0"/>
        <w:spacing w:before="200" w:line-rule="auto"/>
        <w:ind w:firstLine="540"/>
        <w:jc w:val="both"/>
      </w:pPr>
      <w:r>
        <w:rPr>
          <w:sz w:val="20"/>
        </w:rPr>
        <w:t xml:space="preserve">копия договора на подключение (технологическое присоединение) жилого дома (части жилого дома) к сетям инженерно-технического обеспечения, договора на строительство инженерных коммуникаций</w:t>
      </w:r>
    </w:p>
    <w:p>
      <w:pPr>
        <w:pStyle w:val="0"/>
        <w:spacing w:before="200" w:line-rule="auto"/>
        <w:ind w:firstLine="540"/>
        <w:jc w:val="both"/>
      </w:pPr>
      <w:r>
        <w:rPr>
          <w:sz w:val="20"/>
        </w:rPr>
        <w:t xml:space="preserve">в границах земельного участка, договора на строительство, реконструкцию и модернизацию внутридомовых инженерных коммуникаций;</w:t>
      </w:r>
    </w:p>
    <w:p>
      <w:pPr>
        <w:pStyle w:val="0"/>
        <w:spacing w:before="200" w:line-rule="auto"/>
        <w:ind w:firstLine="540"/>
        <w:jc w:val="both"/>
      </w:pPr>
      <w:r>
        <w:rPr>
          <w:sz w:val="20"/>
        </w:rPr>
        <w:t xml:space="preserve">реквизиты банковского счета владельца сертификата для перечисления средств земельного капитала;</w:t>
      </w:r>
    </w:p>
    <w:p>
      <w:pPr>
        <w:pStyle w:val="0"/>
        <w:spacing w:before="200" w:line-rule="auto"/>
        <w:ind w:firstLine="540"/>
        <w:jc w:val="both"/>
      </w:pPr>
      <w:r>
        <w:rPr>
          <w:sz w:val="20"/>
        </w:rPr>
        <w:t xml:space="preserve">документы, подтверждающие расходы на оплату по договору на выполнение соответствующих работ (услуг), понесенные заявителем (супругом (супругой) заявителя) за счет собственных средств после возникновения права на получение средств земельного капитала;</w:t>
      </w:r>
    </w:p>
    <w:p>
      <w:pPr>
        <w:pStyle w:val="0"/>
        <w:spacing w:before="200" w:line-rule="auto"/>
        <w:ind w:firstLine="540"/>
        <w:jc w:val="both"/>
      </w:pPr>
      <w:r>
        <w:rPr>
          <w:sz w:val="20"/>
        </w:rPr>
        <w:t xml:space="preserve">7) заявители, указанные в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пункте 1.2.7</w:t>
        </w:r>
      </w:hyperlink>
      <w:r>
        <w:rPr>
          <w:sz w:val="20"/>
        </w:rPr>
        <w:t xml:space="preserve"> настоящего регламента, дополнительно к документам, перечисленным в </w:t>
      </w:r>
      <w:hyperlink w:history="0" w:anchor="P24195" w:tooltip="1) для предоставления государственной услуги заполняется заявление в электронной форме согласно приложениям 1 (не приводится) к настоящему регламенту:">
        <w:r>
          <w:rPr>
            <w:sz w:val="20"/>
            <w:color w:val="0000ff"/>
          </w:rPr>
          <w:t xml:space="preserve">подпунктах 1</w:t>
        </w:r>
      </w:hyperlink>
      <w:r>
        <w:rPr>
          <w:sz w:val="20"/>
        </w:rPr>
        <w:t xml:space="preserve"> - </w:t>
      </w:r>
      <w:hyperlink w:history="0" w:anchor="P24208" w:tooltip="2) Документ, удостоверяющий личность ребенка при рождении ребенка на территории иностранного государства:">
        <w:r>
          <w:rPr>
            <w:sz w:val="20"/>
            <w:color w:val="0000ff"/>
          </w:rPr>
          <w:t xml:space="preserve">2 пункта 2.6</w:t>
        </w:r>
      </w:hyperlink>
      <w:r>
        <w:rPr>
          <w:sz w:val="20"/>
        </w:rPr>
        <w:t xml:space="preserve"> настоящего регламента, представляют:</w:t>
      </w:r>
    </w:p>
    <w:p>
      <w:pPr>
        <w:pStyle w:val="0"/>
        <w:spacing w:before="200" w:line-rule="auto"/>
        <w:ind w:firstLine="540"/>
        <w:jc w:val="both"/>
      </w:pPr>
      <w:r>
        <w:rPr>
          <w:sz w:val="20"/>
        </w:rPr>
        <w:t xml:space="preserve">документы, подтверждающие обучение по очной форме обучения в образовательной организации, осуществляющей образовательную деятельность по имеющим государственную аккредитацию образовательным программам среднего профессионального образования, на платной основе (далее - образовательная организация):</w:t>
      </w:r>
    </w:p>
    <w:p>
      <w:pPr>
        <w:pStyle w:val="0"/>
        <w:spacing w:before="200" w:line-rule="auto"/>
        <w:ind w:firstLine="540"/>
        <w:jc w:val="both"/>
      </w:pPr>
      <w:r>
        <w:rPr>
          <w:sz w:val="20"/>
        </w:rPr>
        <w:t xml:space="preserve">а) договор об оказании платных образовательных услуг на обучение по образовательным программам среднего профессионального образования по очной форме, соответствующий требованиям законодательства Российской Федерации, заключенный одним из родителей (законным представителем) ребенка либо совершеннолетним ребенком в возрасте до 23 лет;</w:t>
      </w:r>
    </w:p>
    <w:p>
      <w:pPr>
        <w:pStyle w:val="0"/>
        <w:spacing w:before="200" w:line-rule="auto"/>
        <w:ind w:firstLine="540"/>
        <w:jc w:val="both"/>
      </w:pPr>
      <w:r>
        <w:rPr>
          <w:sz w:val="20"/>
        </w:rPr>
        <w:t xml:space="preserve">б) платежные документы, подтверждающие расходы заявителя на оплату обучения по образовательным программам среднего профессионального образования по очной форме на платной основе, в соответствии с договором об оказании платных образовательных услуг;</w:t>
      </w:r>
    </w:p>
    <w:p>
      <w:pPr>
        <w:pStyle w:val="0"/>
        <w:spacing w:before="200" w:line-rule="auto"/>
        <w:ind w:firstLine="540"/>
        <w:jc w:val="both"/>
      </w:pPr>
      <w:r>
        <w:rPr>
          <w:sz w:val="20"/>
        </w:rPr>
        <w:t xml:space="preserve">в) документ, подтверждающий факт перевода на следующий курс обучения и отсутствие академической задолженности или факт окончания обучения по образовательным программам среднего профессионального образования по очной форме на платной основе;</w:t>
      </w:r>
    </w:p>
    <w:p>
      <w:pPr>
        <w:pStyle w:val="0"/>
        <w:spacing w:before="200" w:line-rule="auto"/>
        <w:ind w:firstLine="540"/>
        <w:jc w:val="both"/>
      </w:pPr>
      <w:r>
        <w:rPr>
          <w:sz w:val="20"/>
        </w:rPr>
        <w:t xml:space="preserve">г) справка образовательной организации, подтверждающая получение среднего профессионального образования впервые;</w:t>
      </w:r>
    </w:p>
    <w:p>
      <w:pPr>
        <w:pStyle w:val="0"/>
        <w:spacing w:before="200" w:line-rule="auto"/>
        <w:ind w:firstLine="540"/>
        <w:jc w:val="both"/>
      </w:pPr>
      <w:r>
        <w:rPr>
          <w:sz w:val="20"/>
        </w:rPr>
        <w:t xml:space="preserve">8)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285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28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28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41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 (для заявителей,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(для заявителей,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настоящего регламента);</w:t>
      </w:r>
    </w:p>
    <w:p>
      <w:pPr>
        <w:pStyle w:val="0"/>
        <w:spacing w:before="200" w:line-rule="auto"/>
        <w:ind w:firstLine="540"/>
        <w:jc w:val="both"/>
      </w:pPr>
      <w:r>
        <w:rPr>
          <w:sz w:val="20"/>
        </w:rPr>
        <w:t xml:space="preserve">3) В случае наступления следующих жизненных ситуаций (для заявителей, указанных в </w:t>
      </w:r>
      <w:hyperlink w:history="0" w:anchor="P24096"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подпункте 1.2.5 пункта 1.2</w:t>
        </w:r>
      </w:hyperlink>
      <w:r>
        <w:rPr>
          <w:sz w:val="20"/>
        </w:rPr>
        <w:t xml:space="preserve"> настоящего регламента): признание лица безвестно отсутствующим, объявление лица умершим, признание лица частично недееспособным или недееспособным, ограничение или лишение лица родительских прав в отношении ребенка (детей), совершение лицом в отношении ребенка умышленного преступления, относящегося к преступлениям против личности, отмена усыновления ребенка - копия решения суда с отметкой о дате вступления его в законную силу, заверенная судебным органом;</w:t>
      </w:r>
    </w:p>
    <w:p>
      <w:pPr>
        <w:pStyle w:val="0"/>
        <w:spacing w:before="200" w:line-rule="auto"/>
        <w:ind w:firstLine="540"/>
        <w:jc w:val="both"/>
      </w:pPr>
      <w:r>
        <w:rPr>
          <w:sz w:val="20"/>
        </w:rPr>
        <w:t xml:space="preserve">4)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6)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7) В случаях если:</w:t>
      </w:r>
    </w:p>
    <w:p>
      <w:pPr>
        <w:pStyle w:val="0"/>
        <w:spacing w:before="200" w:line-rule="auto"/>
        <w:ind w:firstLine="540"/>
        <w:jc w:val="both"/>
      </w:pPr>
      <w:r>
        <w:rPr>
          <w:sz w:val="20"/>
        </w:rPr>
        <w:t xml:space="preserve">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необходимо изменить способ предоставления ранее назначенной денежной выплаты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на денежную форму,</w:t>
      </w:r>
    </w:p>
    <w:p>
      <w:pPr>
        <w:pStyle w:val="0"/>
        <w:spacing w:before="200" w:line-rule="auto"/>
        <w:ind w:firstLine="540"/>
        <w:jc w:val="both"/>
      </w:pPr>
      <w:r>
        <w:rPr>
          <w:sz w:val="20"/>
        </w:rPr>
        <w:t xml:space="preserve">-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p>
      <w:pPr>
        <w:pStyle w:val="0"/>
        <w:spacing w:before="200" w:line-rule="auto"/>
        <w:ind w:firstLine="540"/>
        <w:jc w:val="both"/>
      </w:pPr>
      <w:r>
        <w:rPr>
          <w:sz w:val="20"/>
        </w:rPr>
        <w:t xml:space="preserve">8) В случае выбора заявителем способа получения денежной выплаты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а также в случае необходимости замены реквизитов банковской карты и(или) иных идентифицирующих реквизитов, в соответствии с которыми предоставляется ранее назначенная денежная выплата на приобретение комплекта детской (подростковой) одежды для посещения школьных занятий и школьных письменных принадлежностей в виде электронного социального сертификата, - справка (распечатка с сайта кредитной организации) о реквизитах банковской карты.</w:t>
      </w:r>
    </w:p>
    <w:bookmarkStart w:id="24342" w:name="P24342"/>
    <w:bookmarkEnd w:id="24342"/>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86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2862"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bookmarkStart w:id="24358" w:name="P24358"/>
    <w:bookmarkEnd w:id="24358"/>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bookmarkStart w:id="24366" w:name="P24366"/>
    <w:bookmarkEnd w:id="24366"/>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2863"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4385" w:name="P24385"/>
    <w:bookmarkEnd w:id="24385"/>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 (для назначения мер социальной поддержки, указанных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1.2.6</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наличии права управления автотранспортным средством (для назначения меры социальной поддержки, указанной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и </w:t>
      </w:r>
      <w:hyperlink w:history="0" w:anchor="P24094"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сведения об отсутствии фактов привлечения родителей к административной ответственности за совершение административных правонарушений в области дорожного движения, влекущих лишение права управления транспортными средствами, административный арест либо обязательные работы, в течение года, предшествующего дню обращения семьи (для назначения меры социальной поддержки, указанной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подпунктах 1.2.2</w:t>
        </w:r>
      </w:hyperlink>
      <w:r>
        <w:rPr>
          <w:sz w:val="20"/>
        </w:rPr>
        <w:t xml:space="preserve"> и </w:t>
      </w:r>
      <w:hyperlink w:history="0" w:anchor="P24094"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 пункта 1.2</w:t>
        </w:r>
      </w:hyperlink>
      <w:r>
        <w:rPr>
          <w:sz w:val="20"/>
        </w:rPr>
        <w:t xml:space="preserve"> настоящего регламента);</w:t>
      </w:r>
    </w:p>
    <w:p>
      <w:pPr>
        <w:pStyle w:val="0"/>
        <w:spacing w:before="200" w:line-rule="auto"/>
        <w:ind w:firstLine="540"/>
        <w:jc w:val="both"/>
      </w:pPr>
      <w:r>
        <w:rPr>
          <w:sz w:val="20"/>
        </w:rPr>
        <w:t xml:space="preserve">сведения об административных правонарушениях, в том числе в области дорожного движения (для назначения меры социальной поддержки, указанной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и </w:t>
      </w:r>
      <w:hyperlink w:history="0" w:anchor="P24094"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2864"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 - для родителей, опекунов, попечителей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от продажи, аренды имущества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подпункте 1.2.1 пункта 1.2</w:t>
        </w:r>
      </w:hyperlink>
      <w:r>
        <w:rPr>
          <w:sz w:val="20"/>
        </w:rPr>
        <w:t xml:space="preserve"> настоящего регламента);</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подпункте 1.2.1 пункта 1.2</w:t>
        </w:r>
      </w:hyperlink>
      <w:r>
        <w:rPr>
          <w:sz w:val="20"/>
        </w:rPr>
        <w:t xml:space="preserve"> настоящего регламента);</w:t>
      </w:r>
    </w:p>
    <w:p>
      <w:pPr>
        <w:pStyle w:val="0"/>
        <w:spacing w:before="200" w:line-rule="auto"/>
        <w:ind w:firstLine="540"/>
        <w:jc w:val="both"/>
      </w:pPr>
      <w:r>
        <w:rPr>
          <w:sz w:val="20"/>
        </w:rPr>
        <w:t xml:space="preserve">9)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 (для назначения меры социальной поддержки, указанной в </w:t>
      </w:r>
      <w:hyperlink w:history="0" w:anchor="P24096"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 (для назначения меры социальной поддержки, указанной в </w:t>
      </w:r>
      <w:hyperlink w:history="0" w:anchor="P24096" w:tooltip="1.2.5. По назначению единовременной денежной выплаты на улучшение жилищных условий является физическое лицо (далее - заявитель) из числа граждан Российской Федерации, имеющих место жительства на территории Ленинградской области:">
        <w:r>
          <w:rPr>
            <w:sz w:val="20"/>
            <w:color w:val="0000ff"/>
          </w:rPr>
          <w:t xml:space="preserve">пункте 1.2.5</w:t>
        </w:r>
      </w:hyperlink>
      <w:r>
        <w:rPr>
          <w:sz w:val="20"/>
        </w:rPr>
        <w:t xml:space="preserve"> настоящего регламента);</w:t>
      </w:r>
    </w:p>
    <w:p>
      <w:pPr>
        <w:pStyle w:val="0"/>
        <w:spacing w:before="200" w:line-rule="auto"/>
        <w:ind w:firstLine="540"/>
        <w:jc w:val="both"/>
      </w:pPr>
      <w:r>
        <w:rPr>
          <w:sz w:val="20"/>
        </w:rPr>
        <w:t xml:space="preserve">сведения о зарегистрированном в Едином государственном реестре недвижимости праве собственности на земельный участок владельца сертификата, (для назначения меры социальной поддержки, указанной в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10)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11)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пункте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 (для назначения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12) в органы государственной власти Российской Федерации, органы государственной власти Ленинградской области или органы местного самоуправления Ленинградской области:</w:t>
      </w:r>
    </w:p>
    <w:p>
      <w:pPr>
        <w:pStyle w:val="0"/>
        <w:spacing w:before="200" w:line-rule="auto"/>
        <w:ind w:firstLine="540"/>
        <w:jc w:val="both"/>
      </w:pPr>
      <w:r>
        <w:rPr>
          <w:sz w:val="20"/>
        </w:rPr>
        <w:t xml:space="preserve">сведения, подтверждающие, что многодетная семья в установленном порядке отмечена за достойное воспитание (для назначения меры социальной поддержки, указанной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и </w:t>
      </w:r>
      <w:hyperlink w:history="0" w:anchor="P24094"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сертификат (сведения о сертификате) "Земельный капитал в Ленинградской области" (для назначения меры социальной поддержки, указанной в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 настоящего регламента);</w:t>
      </w:r>
    </w:p>
    <w:p>
      <w:pPr>
        <w:pStyle w:val="0"/>
        <w:spacing w:before="200" w:line-rule="auto"/>
        <w:ind w:firstLine="540"/>
        <w:jc w:val="both"/>
      </w:pPr>
      <w:r>
        <w:rPr>
          <w:sz w:val="20"/>
        </w:rPr>
        <w:t xml:space="preserve">13) в Государственной информационной системе жилищно-коммунального хозяйства:</w:t>
      </w:r>
    </w:p>
    <w:p>
      <w:pPr>
        <w:pStyle w:val="0"/>
        <w:spacing w:before="200" w:line-rule="auto"/>
        <w:ind w:firstLine="540"/>
        <w:jc w:val="both"/>
      </w:pPr>
      <w:r>
        <w:rPr>
          <w:sz w:val="20"/>
        </w:rPr>
        <w:t xml:space="preserve">сведения об отсутствии подтвержденной вступившими в законную силу судебными актами непогашенной задолженности по оплате жилых помещений и коммунальных услуг, которая образовалась не более чем за 3 последних года;</w:t>
      </w:r>
    </w:p>
    <w:p>
      <w:pPr>
        <w:pStyle w:val="0"/>
        <w:spacing w:before="200" w:line-rule="auto"/>
        <w:ind w:firstLine="540"/>
        <w:jc w:val="both"/>
      </w:pPr>
      <w:r>
        <w:rPr>
          <w:sz w:val="20"/>
        </w:rPr>
        <w:t xml:space="preserve">сведения о начислениях, о произведенных платежах и характеристиках объектов жилищного фонда;</w:t>
      </w:r>
    </w:p>
    <w:p>
      <w:pPr>
        <w:pStyle w:val="0"/>
        <w:spacing w:before="200" w:line-rule="auto"/>
        <w:ind w:firstLine="540"/>
        <w:jc w:val="both"/>
      </w:pPr>
      <w:r>
        <w:rPr>
          <w:sz w:val="20"/>
        </w:rPr>
        <w:t xml:space="preserve">14)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4385"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 в том числе документы, подтверждающие, что многодетная семья отмечена за достойное воспитание в установленном порядке органами государственной власти Российской Федерации, органами государственной власти Ленинградской области или органами местного самоуправления Ленинградской области (распоряжения, постановления, грамоты и т.п.), для назначения меры социальной поддержки, указанной в </w:t>
      </w:r>
      <w:hyperlink w:history="0" w:anchor="P24093" w:tooltip="1.2.2. По вынесению решения об обеспечении транспортным средством многодетных семей, воспитывающих шес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шесть и более несовершеннолетних детей (в том числе усыновленных), совместно проживающий с дет...">
        <w:r>
          <w:rPr>
            <w:sz w:val="20"/>
            <w:color w:val="0000ff"/>
          </w:rPr>
          <w:t xml:space="preserve">пунктах 1.2.2</w:t>
        </w:r>
      </w:hyperlink>
      <w:r>
        <w:rPr>
          <w:sz w:val="20"/>
        </w:rPr>
        <w:t xml:space="preserve"> и </w:t>
      </w:r>
      <w:hyperlink w:history="0" w:anchor="P24094" w:tooltip="1.2.3. По вынесению решения об обеспечении вторым транспортным средством многодетных семей, воспитывающих десять и более несовершеннолетних детей (в том числе усыновленных), является физическое лицо (далее - заявитель) из числа граждан Российской Федерации, имеющих место жительства на территории Ленинградской области не менее 5 лет, которое является одним из родителей - членом многодетной семьи, в которой воспитывается десять и более несовершеннолетних детей (в том числе усыновленных), совместно проживаю...">
        <w:r>
          <w:rPr>
            <w:sz w:val="20"/>
            <w:color w:val="0000ff"/>
          </w:rPr>
          <w:t xml:space="preserve">1.2.3</w:t>
        </w:r>
      </w:hyperlink>
      <w:r>
        <w:rPr>
          <w:sz w:val="20"/>
        </w:rPr>
        <w:t xml:space="preserve"> настоящего регламента.</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41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3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8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8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8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8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4623"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24485" w:name="P24485"/>
    <w:bookmarkEnd w:id="24485"/>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bookmarkStart w:id="24488" w:name="P24488"/>
    <w:bookmarkEnd w:id="24488"/>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4489" w:name="P24489"/>
    <w:bookmarkEnd w:id="24489"/>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4485"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24488"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приеме документов, необходимых для назначения мер социальной поддержки: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4358" w:tooltip="2.6.4. Справки, подтверждающие доходы граждан за расчетный период, предоставляемые заявителем самостоятельно, должны содержать:">
        <w:r>
          <w:rPr>
            <w:sz w:val="20"/>
            <w:color w:val="0000ff"/>
          </w:rPr>
          <w:t xml:space="preserve">пунктами 2.6.4</w:t>
        </w:r>
      </w:hyperlink>
      <w:r>
        <w:rPr>
          <w:sz w:val="20"/>
        </w:rPr>
        <w:t xml:space="preserve"> - </w:t>
      </w:r>
      <w:hyperlink w:history="0" w:anchor="P24366"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4512" w:name="P24512"/>
    <w:bookmarkEnd w:id="24512"/>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Исчерпывающий перечень оснований для отказа в предоставлении государственной услуги (за исключением предоставления меры социальной поддержки, указанной в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пункте 1.2.6</w:t>
        </w:r>
      </w:hyperlink>
      <w:r>
        <w:rPr>
          <w:sz w:val="20"/>
        </w:rPr>
        <w:t xml:space="preserve">):</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2869"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пунктом 4.11</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соответствующих мер социальной поддержки, указанных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пунктах 1.2.1</w:t>
        </w:r>
      </w:hyperlink>
      <w:r>
        <w:rPr>
          <w:sz w:val="20"/>
        </w:rPr>
        <w:t xml:space="preserve"> и </w:t>
      </w:r>
      <w:hyperlink w:history="0" w:anchor="P24101" w:tooltip="1.2.7. По предоставлению компенсации в размере 50 процентов стоимости обучения детей по образовательным программам среднего профессионального образования на платной основе являются физические лица (далее - заявители) из числа граждан Российской Федерации, имеющих место жительства или место пребывания на территории Ленинградской области, у которых среднедушевой денежный доход семьи не превышает величину среднего дохода, сложившегося в Ленинградской области:">
        <w:r>
          <w:rPr>
            <w:sz w:val="20"/>
            <w:color w:val="0000ff"/>
          </w:rPr>
          <w:t xml:space="preserve">1.2.7</w:t>
        </w:r>
      </w:hyperlink>
      <w:r>
        <w:rPr>
          <w:sz w:val="20"/>
        </w:rPr>
        <w:t xml:space="preserve"> настоящего регламента;</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4485"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24489"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2. Исчерпывающий перечень оснований для отказа в предоставлении меры социальной поддержки, указанной в </w:t>
      </w:r>
      <w:hyperlink w:history="0" w:anchor="P24100" w:tooltip="1.2.6. По направлению средств земельного капитала в Ленинградской области на приобретение в собственность земельного участка для индивидуального жилищного строительства, ведения личного подсобного хозяйства с правом возведения жилого дома либо ведения садоводства для собственных нужд, расположенного на территории Ленинградской области, являются физические лица (далее - заявители) из числа граждан, указанных в частях 1 и 3 статьи 3 областного закона от 17 июля 2018 года N 75-оз &quot;О бесплатном предоставлени...">
        <w:r>
          <w:rPr>
            <w:sz w:val="20"/>
            <w:color w:val="0000ff"/>
          </w:rPr>
          <w:t xml:space="preserve">п. 1.2.6</w:t>
        </w:r>
      </w:hyperlink>
      <w:r>
        <w:rPr>
          <w:sz w:val="20"/>
        </w:rPr>
        <w:t xml:space="preserve"> административного регламента:</w:t>
      </w:r>
    </w:p>
    <w:p>
      <w:pPr>
        <w:pStyle w:val="0"/>
        <w:spacing w:before="200" w:line-rule="auto"/>
        <w:ind w:firstLine="540"/>
        <w:jc w:val="both"/>
      </w:pPr>
      <w:r>
        <w:rPr>
          <w:sz w:val="20"/>
        </w:rPr>
        <w:t xml:space="preserve">1) отсутствие права для направления средств земельного капитала на приобретение земельного участка;</w:t>
      </w:r>
    </w:p>
    <w:p>
      <w:pPr>
        <w:pStyle w:val="0"/>
        <w:spacing w:before="200" w:line-rule="auto"/>
        <w:ind w:firstLine="540"/>
        <w:jc w:val="both"/>
      </w:pPr>
      <w:r>
        <w:rPr>
          <w:sz w:val="20"/>
        </w:rPr>
        <w:t xml:space="preserve">2) вид разрешенного использования приобретаемого земельного участка не соответствует видам разрешенного использования земельных участков, предусмотренных частью 7 статьи 4-2 областного закона N 75-оз;</w:t>
      </w:r>
    </w:p>
    <w:p>
      <w:pPr>
        <w:pStyle w:val="0"/>
        <w:spacing w:before="200" w:line-rule="auto"/>
        <w:ind w:firstLine="540"/>
        <w:jc w:val="both"/>
      </w:pPr>
      <w:r>
        <w:rPr>
          <w:sz w:val="20"/>
        </w:rPr>
        <w:t xml:space="preserve">3) выявление в представленных владельцем сертификата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4) предоставление договора купли-продажи земельного участка с рассрочкой платежа, заключенного владельцем сертификата с близким родственником (супругом (супругой), дедушкой (бабушкой), внуками, родителями (в том числе усыновителями, иными законными представителями), детьми (в том числе усыновленными, находящимися под опекой или попечительством, в том числе по договору о приемной семье), полнородными и неполнородными братьями и сестрами);</w:t>
      </w:r>
    </w:p>
    <w:p>
      <w:pPr>
        <w:pStyle w:val="0"/>
        <w:spacing w:before="200" w:line-rule="auto"/>
        <w:ind w:firstLine="540"/>
        <w:jc w:val="both"/>
      </w:pPr>
      <w:r>
        <w:rPr>
          <w:sz w:val="20"/>
        </w:rPr>
        <w:t xml:space="preserve">5) предоставление договора купли-продажи земельного участка с рассрочкой платежа, заключенного владельцем сертификата с физическим (юридическим) лицом на приобретение долей в праве собственности на земельный участок, в результате сложения которых владелец сертификата и члены его семьи, являющиеся гражданами Российской Федерации, не становятся в равных долях единственными собственниками такого земельного участка;</w:t>
      </w:r>
    </w:p>
    <w:p>
      <w:pPr>
        <w:pStyle w:val="0"/>
        <w:spacing w:before="200" w:line-rule="auto"/>
        <w:ind w:firstLine="540"/>
        <w:jc w:val="both"/>
      </w:pPr>
      <w:r>
        <w:rPr>
          <w:sz w:val="20"/>
        </w:rPr>
        <w:t xml:space="preserve">6) предоставление договора купли-продажи земельного участка с рассрочкой платежа, заключенного владельцем сертификата с физическим (юридическим) лицом на приобретение земельного участка, в результате которого владелец сертификата и члены его семьи, являющиеся гражданами Российской Федерации, не становятся единственными собственниками такого земельного участка в равных долях;</w:t>
      </w:r>
    </w:p>
    <w:p>
      <w:pPr>
        <w:pStyle w:val="0"/>
        <w:spacing w:before="200" w:line-rule="auto"/>
        <w:ind w:firstLine="540"/>
        <w:jc w:val="both"/>
      </w:pPr>
      <w:r>
        <w:rPr>
          <w:sz w:val="20"/>
        </w:rPr>
        <w:t xml:space="preserve">7) отсутствие нотариально удостоверенного письменного заявления граждан в возрасте до 23 лет, обучающихся в образовательных организациях по очной форме обучения, о включении (невключении) в состав многодетной семьи при направлении средств земельного капитала на приобретение земельного участка в общую долевую собственность всех членов многодетной семьи в равных долях;</w:t>
      </w:r>
    </w:p>
    <w:p>
      <w:pPr>
        <w:pStyle w:val="0"/>
        <w:spacing w:before="200" w:line-rule="auto"/>
        <w:ind w:firstLine="540"/>
        <w:jc w:val="both"/>
      </w:pPr>
      <w:r>
        <w:rPr>
          <w:sz w:val="20"/>
        </w:rPr>
        <w:t xml:space="preserve">8)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4485"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абзацами восьмым</w:t>
        </w:r>
      </w:hyperlink>
      <w:r>
        <w:rPr>
          <w:sz w:val="20"/>
        </w:rPr>
        <w:t xml:space="preserve"> - </w:t>
      </w:r>
      <w:hyperlink w:history="0" w:anchor="P24489"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spacing w:before="200" w:line-rule="auto"/>
        <w:ind w:firstLine="540"/>
        <w:jc w:val="both"/>
      </w:pPr>
      <w:r>
        <w:rPr>
          <w:sz w:val="20"/>
        </w:rPr>
        <w:t xml:space="preserve">3. Истечение указанного в сертификате срока действия, если с момента истечения срока прошло менее одного года, не является основанием для принятия решения об отказе в предоставлении меры социальной поддержки, указанной в </w:t>
      </w:r>
      <w:hyperlink w:history="0" w:anchor="P24092" w:tooltip="1.2.1. По назначению многодетным семьям и многодетным приемным семьям денежной выплаты на приобретение комплекта детской (подростковой) одежды для посещения школьных занятий и школьных письменных принадлежностей являются физические лица (далее - заявители) из числа одного из родителей (приемных родителей), опекунов (попечителей), являющегося гражданином Российской Федерации, имеющего место жительства или место пребывания на территории Ленинградской области и воспитывающего не менее трех детей в возрасте ...">
        <w:r>
          <w:rPr>
            <w:sz w:val="20"/>
            <w:color w:val="0000ff"/>
          </w:rPr>
          <w:t xml:space="preserve">п. 1.2.1</w:t>
        </w:r>
      </w:hyperlink>
      <w:r>
        <w:rPr>
          <w:sz w:val="20"/>
        </w:rPr>
        <w:t xml:space="preserve"> административного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4546" w:name="P24546"/>
    <w:bookmarkEnd w:id="24546"/>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4560" w:name="P24560"/>
    <w:bookmarkEnd w:id="2456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2870"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456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8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bookmarkStart w:id="24623" w:name="P24623"/>
    <w:bookmarkEnd w:id="24623"/>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4624" w:name="P24624"/>
    <w:bookmarkEnd w:id="2462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history="0" w:anchor="P24546"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4625" w:name="P24625"/>
    <w:bookmarkEnd w:id="2462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41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43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4624"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4546"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462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4512"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28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873"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4657" w:name="P24657"/>
    <w:bookmarkEnd w:id="24657"/>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4657"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4222" w:tooltip="3.1) Физические лица, в том числе индивидуальные предприниматели, осуществляющие деятельность в рамках налоговых режимов &quot;патентная система налогообложения&quot;, &quot;налог на профессиональный доход&quot;, вправе представить следующие документы (сведения) о доходах:">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41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3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4.1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8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7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87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87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88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88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88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419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342"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883"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 или посредством автоинформирования по телефону, или посредством СМС-информирования, или информирования по электронной почте.</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54</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both"/>
      </w:pPr>
      <w:r>
        <w:rPr>
          <w:sz w:val="20"/>
        </w:rPr>
      </w:r>
    </w:p>
    <w:bookmarkStart w:id="24793" w:name="P24793"/>
    <w:bookmarkEnd w:id="2479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ПО ПОТЕРЕ КОРМИЛЬЦА ДЕТЯМ ГРАЖДАН, ПОГИБШИХ</w:t>
      </w:r>
    </w:p>
    <w:p>
      <w:pPr>
        <w:pStyle w:val="2"/>
        <w:jc w:val="center"/>
      </w:pPr>
      <w:r>
        <w:rPr>
          <w:sz w:val="20"/>
        </w:rPr>
        <w:t xml:space="preserve">(УМЕРШИХ) ВСЛЕДСТВИЕ ВЫПОЛНЕНИЯ ЗАДАЧ В ХОДЕ</w:t>
      </w:r>
    </w:p>
    <w:p>
      <w:pPr>
        <w:pStyle w:val="2"/>
        <w:jc w:val="center"/>
      </w:pPr>
      <w:r>
        <w:rPr>
          <w:sz w:val="20"/>
        </w:rPr>
        <w:t xml:space="preserve">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884" w:tooltip="Приказ комитета по социальной защите населения Ленинградской области от 05.10.2023 N 04-65 &quot;О внесении изменений в приказ комитета по социальной защите населения Ленинградской области от 31 января 2020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05.10.2023 N 04-65; в ред. Приказов комитета по социальной защите</w:t>
            </w:r>
          </w:p>
          <w:p>
            <w:pPr>
              <w:pStyle w:val="0"/>
              <w:jc w:val="center"/>
            </w:pPr>
            <w:r>
              <w:rPr>
                <w:sz w:val="20"/>
                <w:color w:val="392c69"/>
              </w:rPr>
              <w:t xml:space="preserve">населения Ленинградской области от 28.12.2023 </w:t>
            </w:r>
            <w:hyperlink w:history="0" r:id="rId2885"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color w:val="392c69"/>
              </w:rPr>
              <w:t xml:space="preserve">, от 09.01.2024 </w:t>
            </w:r>
            <w:hyperlink w:history="0" r:id="rId288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w:t>
            </w:r>
          </w:p>
          <w:p>
            <w:pPr>
              <w:pStyle w:val="0"/>
              <w:jc w:val="center"/>
            </w:pPr>
            <w:r>
              <w:rPr>
                <w:sz w:val="20"/>
                <w:color w:val="392c69"/>
              </w:rPr>
              <w:t xml:space="preserve">от 25.01.2024 </w:t>
            </w:r>
            <w:hyperlink w:history="0" r:id="rId288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w:t>
              </w:r>
            </w:hyperlink>
            <w:r>
              <w:rPr>
                <w:sz w:val="20"/>
                <w:color w:val="392c69"/>
              </w:rPr>
              <w:t xml:space="preserve">, от 14.06.2024 </w:t>
            </w:r>
            <w:hyperlink w:history="0" r:id="rId288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28.12.2024 </w:t>
            </w:r>
            <w:hyperlink w:history="0" r:id="rId2889"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w:t>
            </w:r>
          </w:p>
          <w:p>
            <w:pPr>
              <w:pStyle w:val="0"/>
              <w:jc w:val="center"/>
            </w:pPr>
            <w:r>
              <w:rPr>
                <w:sz w:val="20"/>
                <w:color w:val="392c69"/>
              </w:rPr>
              <w:t xml:space="preserve">от 28.12.2024 </w:t>
            </w:r>
            <w:hyperlink w:history="0" r:id="rId289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89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27.02.2025 </w:t>
            </w:r>
            <w:hyperlink w:history="0" r:id="rId2892"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w:t>
            </w:r>
          </w:p>
          <w:p>
            <w:pPr>
              <w:pStyle w:val="0"/>
              <w:jc w:val="center"/>
            </w:pPr>
            <w:r>
              <w:rPr>
                <w:sz w:val="20"/>
                <w:color w:val="392c69"/>
              </w:rPr>
              <w:t xml:space="preserve">от 17.03.2025 </w:t>
            </w:r>
            <w:hyperlink w:history="0" r:id="rId289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center"/>
      </w:pPr>
      <w:r>
        <w:rPr>
          <w:sz w:val="20"/>
        </w:rPr>
        <w:t xml:space="preserve">(сокращенное наименование - предоставление ежемесячной</w:t>
      </w:r>
    </w:p>
    <w:p>
      <w:pPr>
        <w:pStyle w:val="0"/>
        <w:jc w:val="center"/>
      </w:pPr>
      <w:r>
        <w:rPr>
          <w:sz w:val="20"/>
        </w:rPr>
        <w:t xml:space="preserve">денежной выплаты по потере кормильца) (далее - регламент,</w:t>
      </w:r>
    </w:p>
    <w:p>
      <w:pPr>
        <w:pStyle w:val="0"/>
        <w:jc w:val="center"/>
      </w:pPr>
      <w:r>
        <w:rPr>
          <w:sz w:val="20"/>
        </w:rPr>
        <w:t xml:space="preserve">государственная услуга)</w:t>
      </w:r>
    </w:p>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both"/>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jc w:val="both"/>
      </w:pPr>
      <w:r>
        <w:rPr>
          <w:sz w:val="20"/>
        </w:rPr>
      </w:r>
    </w:p>
    <w:bookmarkStart w:id="24821" w:name="P24821"/>
    <w:bookmarkEnd w:id="24821"/>
    <w:p>
      <w:pPr>
        <w:pStyle w:val="0"/>
        <w:ind w:firstLine="540"/>
        <w:jc w:val="both"/>
      </w:pPr>
      <w:r>
        <w:rPr>
          <w:sz w:val="20"/>
        </w:rPr>
        <w:t xml:space="preserve">1.2. Заявителями, имеющими право обратиться за получением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являются физические лица из числа:</w:t>
      </w:r>
    </w:p>
    <w:bookmarkStart w:id="24822" w:name="P24822"/>
    <w:bookmarkEnd w:id="24822"/>
    <w:p>
      <w:pPr>
        <w:pStyle w:val="0"/>
        <w:spacing w:before="200" w:line-rule="auto"/>
        <w:ind w:firstLine="540"/>
        <w:jc w:val="both"/>
      </w:pPr>
      <w:r>
        <w:rPr>
          <w:sz w:val="20"/>
        </w:rPr>
        <w:t xml:space="preserve">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w:t>
      </w:r>
    </w:p>
    <w:p>
      <w:pPr>
        <w:pStyle w:val="0"/>
        <w:jc w:val="both"/>
      </w:pPr>
      <w:r>
        <w:rPr>
          <w:sz w:val="20"/>
        </w:rPr>
        <w:t xml:space="preserve">(пп. "а" в ред. </w:t>
      </w:r>
      <w:hyperlink w:history="0" r:id="rId2894"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04-108)</w:t>
      </w:r>
    </w:p>
    <w:bookmarkStart w:id="24824" w:name="P24824"/>
    <w:bookmarkEnd w:id="24824"/>
    <w:p>
      <w:pPr>
        <w:pStyle w:val="0"/>
        <w:spacing w:before="200" w:line-rule="auto"/>
        <w:ind w:firstLine="540"/>
        <w:jc w:val="both"/>
      </w:pPr>
      <w:r>
        <w:rPr>
          <w:sz w:val="20"/>
        </w:rPr>
        <w:t xml:space="preserve">б) детей граждан, погибших (умерших) вследствие выполнения задач в ходе специальной военной операции, в возрасте до 18 лет;</w:t>
      </w:r>
    </w:p>
    <w:bookmarkStart w:id="24825" w:name="P24825"/>
    <w:bookmarkEnd w:id="24825"/>
    <w:p>
      <w:pPr>
        <w:pStyle w:val="0"/>
        <w:spacing w:before="200" w:line-rule="auto"/>
        <w:ind w:firstLine="540"/>
        <w:jc w:val="both"/>
      </w:pPr>
      <w:r>
        <w:rPr>
          <w:sz w:val="20"/>
        </w:rPr>
        <w:t xml:space="preserve">в) детей граждан, погибших (умерших) вследствие выполнения задач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w:t>
      </w:r>
    </w:p>
    <w:p>
      <w:pPr>
        <w:pStyle w:val="0"/>
        <w:spacing w:before="200" w:line-rule="auto"/>
        <w:ind w:firstLine="540"/>
        <w:jc w:val="both"/>
      </w:pPr>
      <w:r>
        <w:rPr>
          <w:sz w:val="20"/>
        </w:rPr>
        <w:t xml:space="preserve">Ежемесячная выплата предоставляется гражданам Российской Федерации, имеющим место жительства или место пребывания в Ленинградской области. Истечение периода проживания или пребывания на территории Ленинградской области влечет прекращение предоставления ежемесячной выплаты.</w:t>
      </w:r>
    </w:p>
    <w:p>
      <w:pPr>
        <w:pStyle w:val="0"/>
        <w:jc w:val="both"/>
      </w:pPr>
      <w:r>
        <w:rPr>
          <w:sz w:val="20"/>
        </w:rPr>
        <w:t xml:space="preserve">(в ред. </w:t>
      </w:r>
      <w:hyperlink w:history="0" r:id="rId2895"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pPr>
        <w:pStyle w:val="0"/>
        <w:spacing w:before="200" w:line-rule="auto"/>
        <w:ind w:firstLine="540"/>
        <w:jc w:val="both"/>
      </w:pPr>
      <w:r>
        <w:rPr>
          <w:sz w:val="20"/>
        </w:rPr>
        <w:t xml:space="preserve">Гражданам, имеющим место пребывания на территории Ленинградской области, выплата предоставляется при условии неполучения аналогичной выплаты, предусмотренной нормативным правовым актом субъекта Российской Федерации, в котором гражданин имеет регистрацию по месту жительства.</w:t>
      </w:r>
    </w:p>
    <w:p>
      <w:pPr>
        <w:pStyle w:val="0"/>
        <w:spacing w:before="200" w:line-rule="auto"/>
        <w:ind w:firstLine="540"/>
        <w:jc w:val="both"/>
      </w:pPr>
      <w:r>
        <w:rPr>
          <w:sz w:val="20"/>
        </w:rPr>
        <w:t xml:space="preserve">Право на получение выплаты имеют граждане без определенного места жительства, имевшие последнюю регистрацию по месту жительства на территории Ленинградской области.</w:t>
      </w:r>
    </w:p>
    <w:p>
      <w:pPr>
        <w:pStyle w:val="0"/>
        <w:spacing w:before="200" w:line-rule="auto"/>
        <w:ind w:firstLine="540"/>
        <w:jc w:val="both"/>
      </w:pPr>
      <w:r>
        <w:rPr>
          <w:sz w:val="20"/>
        </w:rPr>
        <w:t xml:space="preserve">Право на получение ежемесячной выплаты сохраняется за лицами, указанными в </w:t>
      </w:r>
      <w:hyperlink w:history="0" w:anchor="P24822" w:tooltip="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
        <w:r>
          <w:rPr>
            <w:sz w:val="20"/>
            <w:color w:val="0000ff"/>
          </w:rPr>
          <w:t xml:space="preserve">подпункте "а" пункта 1.2</w:t>
        </w:r>
      </w:hyperlink>
      <w:r>
        <w:rPr>
          <w:sz w:val="20"/>
        </w:rPr>
        <w:t xml:space="preserve"> настоящего регламента, после рождения ребенка до подачи заявления от имени лиц, указанных в </w:t>
      </w:r>
      <w:hyperlink w:history="0" w:anchor="P24824" w:tooltip="б) детей граждан, погибших (умерших) вследствие выполнения задач в ходе специальной военной операции, в возрасте до 18 лет;">
        <w:r>
          <w:rPr>
            <w:sz w:val="20"/>
            <w:color w:val="0000ff"/>
          </w:rPr>
          <w:t xml:space="preserve">подпункте "б" пункта 1.2</w:t>
        </w:r>
      </w:hyperlink>
      <w:r>
        <w:rPr>
          <w:sz w:val="20"/>
        </w:rPr>
        <w:t xml:space="preserve"> настоящего регламента, но не более чем на 6 месяцев.</w:t>
      </w:r>
    </w:p>
    <w:p>
      <w:pPr>
        <w:pStyle w:val="0"/>
        <w:jc w:val="both"/>
      </w:pPr>
      <w:r>
        <w:rPr>
          <w:sz w:val="20"/>
        </w:rPr>
        <w:t xml:space="preserve">(абзац введен </w:t>
      </w:r>
      <w:hyperlink w:history="0" r:id="rId2896"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1.2.1. К гражданам, погибшим (умершим) вследствие выполнения задач в ходе специальной военной операции (далее - граждане, погибшие (умершие) вследствие выполнения задач в ходе специальной военной операции), относятся физические лица из числа:</w:t>
      </w:r>
    </w:p>
    <w:p>
      <w:pPr>
        <w:pStyle w:val="0"/>
        <w:jc w:val="both"/>
      </w:pPr>
      <w:r>
        <w:rPr>
          <w:sz w:val="20"/>
        </w:rPr>
        <w:t xml:space="preserve">(в ред. </w:t>
      </w:r>
      <w:hyperlink w:history="0" r:id="rId2897"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а) граждан, призванных на военную службу по частичной мобилизации;</w:t>
      </w:r>
    </w:p>
    <w:p>
      <w:pPr>
        <w:pStyle w:val="0"/>
        <w:spacing w:before="200" w:line-rule="auto"/>
        <w:ind w:firstLine="540"/>
        <w:jc w:val="both"/>
      </w:pPr>
      <w:r>
        <w:rPr>
          <w:sz w:val="20"/>
        </w:rPr>
        <w:t xml:space="preserve">б) военнослужащих Вооруженных Сил Российской Федерации, в том числе проходящих военную службу по частичной мобилизации;</w:t>
      </w:r>
    </w:p>
    <w:p>
      <w:pPr>
        <w:pStyle w:val="0"/>
        <w:spacing w:before="200" w:line-rule="auto"/>
        <w:ind w:firstLine="540"/>
        <w:jc w:val="both"/>
      </w:pPr>
      <w:r>
        <w:rPr>
          <w:sz w:val="20"/>
        </w:rPr>
        <w:t xml:space="preserve">в) граждан из числа предусмотренных </w:t>
      </w:r>
      <w:hyperlink w:history="0" r:id="rId2898"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г) военнослужащих, лиц, проходящих службу в войсках национальной гвардии Российской Федерации;</w:t>
      </w:r>
    </w:p>
    <w:p>
      <w:pPr>
        <w:pStyle w:val="0"/>
        <w:spacing w:before="200" w:line-rule="auto"/>
        <w:ind w:firstLine="540"/>
        <w:jc w:val="both"/>
      </w:pPr>
      <w:r>
        <w:rPr>
          <w:sz w:val="20"/>
        </w:rPr>
        <w:t xml:space="preserve">д) граждан из числа предусмотренных </w:t>
      </w:r>
      <w:hyperlink w:history="0" r:id="rId2899" w:tooltip="Федеральный закон от 12.01.1995 N 5-ФЗ (ред. от 07.07.2025) &quot;О ветеранах&quot; {КонсультантПлюс}">
        <w:r>
          <w:rPr>
            <w:sz w:val="20"/>
            <w:color w:val="0000ff"/>
          </w:rPr>
          <w:t xml:space="preserve">подпунктом 2.4 пункта 1 статьи 3</w:t>
        </w:r>
      </w:hyperlink>
      <w:r>
        <w:rPr>
          <w:sz w:val="20"/>
        </w:rPr>
        <w:t xml:space="preserve"> Федерального закона от 12 января 1995 года N 5-ФЗ "О ветеранах".</w:t>
      </w:r>
    </w:p>
    <w:p>
      <w:pPr>
        <w:pStyle w:val="0"/>
        <w:jc w:val="both"/>
      </w:pPr>
      <w:r>
        <w:rPr>
          <w:sz w:val="20"/>
        </w:rPr>
        <w:t xml:space="preserve">(п. 1.2.1 в ред. </w:t>
      </w:r>
      <w:hyperlink w:history="0" r:id="rId2900"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1.2.2. Представлять интересы заявителя, указанного в </w:t>
      </w:r>
      <w:hyperlink w:history="0" w:anchor="P24821" w:tooltip="1.2. Заявителями, имеющими право обратиться за получением государственной услуги по назначению ежемесячной денежной выплаты по потере кормильца детям граждан, погибших (умерших) вследствие выполнения задач в ходе специальной военной операции, являются физические лица из числа:">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901">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902">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903">
        <w:r>
          <w:rPr>
            <w:sz w:val="20"/>
            <w:color w:val="0000ff"/>
          </w:rPr>
          <w:t xml:space="preserve">https://gu.lenobl.ru</w:t>
        </w:r>
      </w:hyperlink>
      <w:r>
        <w:rPr>
          <w:sz w:val="20"/>
        </w:rPr>
        <w:t xml:space="preserve"> / </w:t>
      </w:r>
      <w:hyperlink w:history="0" r:id="rId2904">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2905"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 при технической реализации.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both"/>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ежемесячной денежной выплаты по потере кормильца детям граждан, погибших (умерших) вследствие выполнения задач в ходе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предоставление ежемесячной денежной выплаты по потере кормильца.</w:t>
      </w:r>
    </w:p>
    <w:p>
      <w:pPr>
        <w:pStyle w:val="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МФЦ.</w:t>
      </w:r>
    </w:p>
    <w:bookmarkStart w:id="24891" w:name="P24891"/>
    <w:bookmarkEnd w:id="24891"/>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ЦСЗН.</w:t>
      </w:r>
    </w:p>
    <w:p>
      <w:pPr>
        <w:pStyle w:val="0"/>
        <w:jc w:val="both"/>
      </w:pPr>
      <w:r>
        <w:rPr>
          <w:sz w:val="20"/>
        </w:rPr>
        <w:t xml:space="preserve">(абзац введен </w:t>
      </w:r>
      <w:hyperlink w:history="0" r:id="rId2906"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наличии технической реализации);</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90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0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0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291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91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1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1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291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ежемесячной денежной выплаты;</w:t>
      </w:r>
    </w:p>
    <w:p>
      <w:pPr>
        <w:pStyle w:val="0"/>
        <w:spacing w:before="200" w:line-rule="auto"/>
        <w:ind w:firstLine="540"/>
        <w:jc w:val="both"/>
      </w:pPr>
      <w:r>
        <w:rPr>
          <w:sz w:val="20"/>
        </w:rPr>
        <w:t xml:space="preserve">решение об отказе в назначении ежемесячной денежной выплаты.</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в ЦСЗН.</w:t>
      </w:r>
    </w:p>
    <w:p>
      <w:pPr>
        <w:pStyle w:val="0"/>
        <w:jc w:val="both"/>
      </w:pPr>
      <w:r>
        <w:rPr>
          <w:sz w:val="20"/>
        </w:rPr>
        <w:t xml:space="preserve">(абзац введен </w:t>
      </w:r>
      <w:hyperlink w:history="0" r:id="rId2915"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jc w:val="both"/>
      </w:pPr>
      <w:r>
        <w:rPr>
          <w:sz w:val="20"/>
        </w:rPr>
      </w:r>
    </w:p>
    <w:p>
      <w:pPr>
        <w:pStyle w:val="2"/>
        <w:outlineLvl w:val="2"/>
        <w:jc w:val="center"/>
      </w:pPr>
      <w:r>
        <w:rPr>
          <w:sz w:val="20"/>
        </w:rPr>
        <w:t xml:space="preserve">Срок предоставления государственной услуги</w:t>
      </w:r>
    </w:p>
    <w:p>
      <w:pPr>
        <w:pStyle w:val="0"/>
        <w:jc w:val="both"/>
      </w:pPr>
      <w:r>
        <w:rPr>
          <w:sz w:val="20"/>
        </w:rPr>
      </w:r>
    </w:p>
    <w:bookmarkStart w:id="24927" w:name="P24927"/>
    <w:bookmarkEnd w:id="24927"/>
    <w:p>
      <w:pPr>
        <w:pStyle w:val="0"/>
        <w:ind w:firstLine="540"/>
        <w:jc w:val="both"/>
      </w:pPr>
      <w:r>
        <w:rPr>
          <w:sz w:val="20"/>
        </w:rPr>
        <w:t xml:space="preserve">2.4. Срок предоставления государственной услуги составляет 5 рабочих дней с даты регистрации заявления в ЦСЗН в соответствии с </w:t>
      </w:r>
      <w:hyperlink w:history="0" w:anchor="P2508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2916">
        <w:r>
          <w:rPr>
            <w:sz w:val="20"/>
            <w:color w:val="0000ff"/>
          </w:rPr>
          <w:t xml:space="preserve">http://social.lenobl.ru/</w:t>
        </w:r>
      </w:hyperlink>
      <w:r>
        <w:rPr>
          <w:sz w:val="20"/>
        </w:rPr>
        <w:t xml:space="preserve"> и в Реестре.</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jc w:val="both"/>
      </w:pPr>
      <w:r>
        <w:rPr>
          <w:sz w:val="20"/>
        </w:rPr>
      </w:r>
    </w:p>
    <w:bookmarkStart w:id="24939" w:name="P24939"/>
    <w:bookmarkEnd w:id="24939"/>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25365"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291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(за исключением заявителей, сведения о которых имеются в государственной информационной системе "Автоматизированная информационная система "Социальная защита Ленинградской области" (далее - АИС "Соцзащита") в связи с предоставлением единовременной денежной выплаты в соответствии с </w:t>
      </w:r>
      <w:hyperlink w:history="0" r:id="rId2918"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подпунктами 1</w:t>
        </w:r>
      </w:hyperlink>
      <w:r>
        <w:rPr>
          <w:sz w:val="20"/>
        </w:rPr>
        <w:t xml:space="preserve"> или </w:t>
      </w:r>
      <w:hyperlink w:history="0" r:id="rId2919"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2 пункта 1</w:t>
        </w:r>
      </w:hyperlink>
      <w:r>
        <w:rPr>
          <w:sz w:val="20"/>
        </w:rP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(далее - постановление Правительства Ленинградской области N 199);</w:t>
      </w:r>
    </w:p>
    <w:p>
      <w:pPr>
        <w:pStyle w:val="0"/>
        <w:spacing w:before="200" w:line-rule="auto"/>
        <w:ind w:firstLine="540"/>
        <w:jc w:val="both"/>
      </w:pPr>
      <w:r>
        <w:rPr>
          <w:sz w:val="20"/>
        </w:rPr>
        <w:t xml:space="preserve">4) справка из образовательной организации, содержащая сведения об обучении ребенка в возрасте от 18 до 23 лет по очной форме обучения - для категории заявителей, установленной </w:t>
      </w:r>
      <w:hyperlink w:history="0" w:anchor="P24825" w:tooltip="в) детей граждан, погибших (умерших) вследствие выполнения задач в ходе специальной военной операции, в возрасте от 18 до 23 лет, обучающихся в образовательной организации по очной форме обучения, - до окончания ими такого обучения.">
        <w:r>
          <w:rPr>
            <w:sz w:val="20"/>
            <w:color w:val="0000ff"/>
          </w:rPr>
          <w:t xml:space="preserve">подпунктом "в" пункта 1.2</w:t>
        </w:r>
      </w:hyperlink>
      <w:r>
        <w:rPr>
          <w:sz w:val="20"/>
        </w:rPr>
        <w:t xml:space="preserve"> настоящего регламента;</w:t>
      </w:r>
    </w:p>
    <w:p>
      <w:pPr>
        <w:pStyle w:val="0"/>
        <w:spacing w:before="200" w:line-rule="auto"/>
        <w:ind w:firstLine="540"/>
        <w:jc w:val="both"/>
      </w:pPr>
      <w:r>
        <w:rPr>
          <w:sz w:val="20"/>
        </w:rPr>
        <w:t xml:space="preserve">5) копия решения суда об определении места жительства заявителя на территории Ленинградской области (при наличии);</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единовременной выплаты (за исключением заявителей, сведения о которых имеются в АИС "Соцзащита" в связи с предоставлением единовременной денежной выплаты в соответствии с </w:t>
      </w:r>
      <w:hyperlink w:history="0" r:id="rId2920"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подпунктом 1 пункта 1</w:t>
        </w:r>
      </w:hyperlink>
      <w:r>
        <w:rPr>
          <w:sz w:val="20"/>
        </w:rPr>
        <w:t xml:space="preserve"> постановления Правительства Ленинградской области N 199);</w:t>
      </w:r>
    </w:p>
    <w:p>
      <w:pPr>
        <w:pStyle w:val="0"/>
        <w:spacing w:before="200" w:line-rule="auto"/>
        <w:ind w:firstLine="540"/>
        <w:jc w:val="both"/>
      </w:pPr>
      <w:r>
        <w:rPr>
          <w:sz w:val="20"/>
        </w:rPr>
        <w:t xml:space="preserve">7) сведения о постановке на учет в медицинской организации в связи с беременностью - для категории заявителей, установленной </w:t>
      </w:r>
      <w:hyperlink w:history="0" w:anchor="P24822" w:tooltip="а) беременных супруг граждан, погибших (умерших) вследствие выполнения задач в ходе специальной военной операции, - с даты постановки на учет в медицинской организации в связи с беременностью;">
        <w:r>
          <w:rPr>
            <w:sz w:val="20"/>
            <w:color w:val="0000ff"/>
          </w:rPr>
          <w:t xml:space="preserve">подпунктом "а" пункта 1.2</w:t>
        </w:r>
      </w:hyperlink>
      <w:r>
        <w:rPr>
          <w:sz w:val="20"/>
        </w:rPr>
        <w:t xml:space="preserve"> настоящего регламента;</w:t>
      </w:r>
    </w:p>
    <w:p>
      <w:pPr>
        <w:pStyle w:val="0"/>
        <w:spacing w:before="200" w:line-rule="auto"/>
        <w:ind w:firstLine="540"/>
        <w:jc w:val="both"/>
      </w:pPr>
      <w:r>
        <w:rPr>
          <w:sz w:val="20"/>
        </w:rPr>
        <w:t xml:space="preserve">8) копия соглашения между родителями об определении места жительства ребенка (при наличии);</w:t>
      </w:r>
    </w:p>
    <w:p>
      <w:pPr>
        <w:pStyle w:val="0"/>
        <w:jc w:val="both"/>
      </w:pPr>
      <w:r>
        <w:rPr>
          <w:sz w:val="20"/>
        </w:rPr>
        <w:t xml:space="preserve">(в ред. </w:t>
      </w:r>
      <w:hyperlink w:history="0" r:id="rId2921"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27.02.2025 N 04-26)</w:t>
      </w:r>
    </w:p>
    <w:p>
      <w:pPr>
        <w:pStyle w:val="0"/>
        <w:spacing w:before="200" w:line-rule="auto"/>
        <w:ind w:firstLine="540"/>
        <w:jc w:val="both"/>
      </w:pPr>
      <w:r>
        <w:rPr>
          <w:sz w:val="20"/>
        </w:rPr>
        <w:t xml:space="preserve">9) нотариально заверенный в соответствии с законодательством Российской Федерации перевод на русский язык документов, удостоверяющих личность заявителя или представителя заявителя, а также документов, подтверждающих право заявителя на получение ежемесячной денежной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bookmarkStart w:id="24951" w:name="P24951"/>
    <w:bookmarkEnd w:id="24951"/>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292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292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292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w:t>
      </w:r>
      <w:hyperlink w:history="0" w:anchor="P25505" w:tooltip="ДОВЕРЕННОСТЬ">
        <w:r>
          <w:rPr>
            <w:sz w:val="20"/>
            <w:color w:val="0000ff"/>
          </w:rPr>
          <w:t xml:space="preserve">приложениям 2</w:t>
        </w:r>
      </w:hyperlink>
      <w:r>
        <w:rPr>
          <w:sz w:val="20"/>
        </w:rPr>
        <w:t xml:space="preserve"> и </w:t>
      </w:r>
      <w:hyperlink w:history="0" w:anchor="P25563" w:tooltip="ДОВЕРЕННОСТЬ">
        <w:r>
          <w:rPr>
            <w:sz w:val="20"/>
            <w:color w:val="0000ff"/>
          </w:rPr>
          <w:t xml:space="preserve">3</w:t>
        </w:r>
      </w:hyperlink>
      <w:r>
        <w:rPr>
          <w:sz w:val="20"/>
        </w:rPr>
        <w:t xml:space="preserve">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или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w:t>
      </w:r>
      <w:hyperlink w:history="0" w:anchor="P25365" w:tooltip="Заявление">
        <w:r>
          <w:rPr>
            <w:sz w:val="20"/>
            <w:color w:val="0000ff"/>
          </w:rPr>
          <w:t xml:space="preserve">форме</w:t>
        </w:r>
      </w:hyperlink>
      <w:r>
        <w:rPr>
          <w:sz w:val="20"/>
        </w:rPr>
        <w:t xml:space="preserve">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(требования к чернилам не относятся к случаям заполнения заявления в электронном виде),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ЦСЗН или МФЦ, скрепленных печатью и заверенных подписью работника ЦСЗН или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или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ЦСЗН или МФЦ при предъявлении заявителем (представителем заявителя) оригиналов документов, за исключением решения суда.</w:t>
      </w:r>
    </w:p>
    <w:p>
      <w:pPr>
        <w:pStyle w:val="0"/>
        <w:jc w:val="both"/>
      </w:pPr>
      <w:r>
        <w:rPr>
          <w:sz w:val="20"/>
        </w:rPr>
        <w:t xml:space="preserve">(п. 2.6.2 в ред. </w:t>
      </w:r>
      <w:hyperlink w:history="0" r:id="rId2925"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Формат сканирования при обращении посредством ПГУ ЛО, ЦСЗН или МФЦ - многостраничный pdf, разрешением 150 dpi, в черно-белом или сером цвете.</w:t>
      </w:r>
    </w:p>
    <w:p>
      <w:pPr>
        <w:pStyle w:val="0"/>
        <w:jc w:val="both"/>
      </w:pPr>
      <w:r>
        <w:rPr>
          <w:sz w:val="20"/>
        </w:rPr>
        <w:t xml:space="preserve">(п. 2.6.4 в ред. </w:t>
      </w:r>
      <w:hyperlink w:history="0" r:id="rId2926"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погибшего;</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w:t>
      </w:r>
    </w:p>
    <w:p>
      <w:pPr>
        <w:pStyle w:val="0"/>
        <w:jc w:val="both"/>
      </w:pPr>
      <w:r>
        <w:rPr>
          <w:sz w:val="20"/>
        </w:rPr>
        <w:t xml:space="preserve">(в ред. </w:t>
      </w:r>
      <w:hyperlink w:history="0" r:id="rId2927" w:tooltip="Приказ комитета по социальной защите населения Ленинградской области от 25.01.2024 N 04-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25.01.2024 N 04-6)</w:t>
      </w:r>
    </w:p>
    <w:p>
      <w:pPr>
        <w:pStyle w:val="0"/>
        <w:spacing w:before="200" w:line-rule="auto"/>
        <w:ind w:firstLine="540"/>
        <w:jc w:val="both"/>
      </w:pPr>
      <w:r>
        <w:rPr>
          <w:sz w:val="20"/>
        </w:rPr>
        <w:t xml:space="preserve">абзац утратил силу. - </w:t>
      </w:r>
      <w:hyperlink w:history="0" r:id="rId292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а также погибшего (умершего) участника специальной военной операции, - при отсутствии сведений в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jc w:val="both"/>
      </w:pPr>
      <w:r>
        <w:rPr>
          <w:sz w:val="20"/>
        </w:rPr>
        <w:t xml:space="preserve">(в ред. Приказов комитета по социальной защите населения Ленинградской области от 28.12.2023 </w:t>
      </w:r>
      <w:hyperlink w:history="0" r:id="rId2929"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04-79</w:t>
        </w:r>
      </w:hyperlink>
      <w:r>
        <w:rPr>
          <w:sz w:val="20"/>
        </w:rPr>
        <w:t xml:space="preserve">, от 09.01.2024 </w:t>
      </w:r>
      <w:hyperlink w:history="0" r:id="rId2930"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rPr>
        <w:t xml:space="preserve">)</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293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293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93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293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jc w:val="both"/>
      </w:pPr>
      <w:r>
        <w:rPr>
          <w:sz w:val="20"/>
        </w:rPr>
      </w:r>
    </w:p>
    <w:bookmarkStart w:id="25024" w:name="P25024"/>
    <w:bookmarkEnd w:id="25024"/>
    <w:p>
      <w:pPr>
        <w:pStyle w:val="0"/>
        <w:ind w:firstLine="540"/>
        <w:jc w:val="both"/>
      </w:pPr>
      <w:r>
        <w:rPr>
          <w:sz w:val="20"/>
        </w:rPr>
        <w:t xml:space="preserve">2.8. Основаниями для приостановления предоставления государственной услуги являются:</w:t>
      </w:r>
    </w:p>
    <w:bookmarkStart w:id="25025" w:name="P25025"/>
    <w:bookmarkEnd w:id="25025"/>
    <w:p>
      <w:pPr>
        <w:pStyle w:val="0"/>
        <w:spacing w:before="200" w:line-rule="auto"/>
        <w:ind w:firstLine="540"/>
        <w:jc w:val="both"/>
      </w:pPr>
      <w:r>
        <w:rPr>
          <w:sz w:val="20"/>
        </w:rPr>
        <w:t xml:space="preserve">1) направление запросов о получении информации, подтверждающей право заявителя на предоставление ежемесячной денежной выплаты, в органы государственной власти и иные организации, в распоряжении которых находится указанная информация, или в случае ее отсутствия в распоряжении органов государственной власти и иных организаций - уведомление заявителя о необходимости доработки заявления и(или) документов (сведений).</w:t>
      </w:r>
    </w:p>
    <w:p>
      <w:pPr>
        <w:pStyle w:val="0"/>
        <w:spacing w:before="200" w:line-rule="auto"/>
        <w:ind w:firstLine="540"/>
        <w:jc w:val="both"/>
      </w:pPr>
      <w:r>
        <w:rPr>
          <w:sz w:val="20"/>
        </w:rPr>
        <w:t xml:space="preserve">В таких случаях срок принятия решения о назначении (об отказе в назначении) ежемесячной денежной выплаты приостанавливается на пять рабочих дней;</w:t>
      </w:r>
    </w:p>
    <w:bookmarkStart w:id="25027" w:name="P25027"/>
    <w:bookmarkEnd w:id="25027"/>
    <w:p>
      <w:pPr>
        <w:pStyle w:val="0"/>
        <w:spacing w:before="200" w:line-rule="auto"/>
        <w:ind w:firstLine="540"/>
        <w:jc w:val="both"/>
      </w:pPr>
      <w:r>
        <w:rPr>
          <w:sz w:val="20"/>
        </w:rPr>
        <w:t xml:space="preserve">2) непоступление в установленный срок в ЦСЗН ответов на запросы, направленные в соответствии с </w:t>
      </w:r>
      <w:hyperlink w:history="0" w:anchor="P25025" w:tooltip="1) направление запросов о получении информации, подтверждающей право заявителя на предоставление ежемесячной денежной выплаты, в органы государственной власти и иные организации, в распоряжении которых находится указанная информация, или в случае ее отсутствия в распоряжении органов государственной власти и иных организаций - уведомление заявителя о необходимости доработки заявления и(или) документов (сведений).">
        <w:r>
          <w:rPr>
            <w:sz w:val="20"/>
            <w:color w:val="0000ff"/>
          </w:rPr>
          <w:t xml:space="preserve">подпунктом 1</w:t>
        </w:r>
      </w:hyperlink>
      <w:r>
        <w:rPr>
          <w:sz w:val="20"/>
        </w:rPr>
        <w:t xml:space="preserve"> настоящего пункта, направление повторных запросов.</w:t>
      </w:r>
    </w:p>
    <w:p>
      <w:pPr>
        <w:pStyle w:val="0"/>
        <w:spacing w:before="200" w:line-rule="auto"/>
        <w:ind w:firstLine="540"/>
        <w:jc w:val="both"/>
      </w:pPr>
      <w:r>
        <w:rPr>
          <w:sz w:val="20"/>
        </w:rPr>
        <w:t xml:space="preserve">В таких случаях срок принятия решения приостанавливается о назначении (об отказе в назначении) ежемесячной денежной выплаты приостанавливается не более чем на три месяца, о чем заявитель уведомляется в день наступления основания для приостановления.</w:t>
      </w:r>
    </w:p>
    <w:p>
      <w:pPr>
        <w:pStyle w:val="0"/>
        <w:jc w:val="both"/>
      </w:pPr>
      <w:r>
        <w:rPr>
          <w:sz w:val="20"/>
        </w:rPr>
        <w:t xml:space="preserve">(в ред. </w:t>
      </w:r>
      <w:hyperlink w:history="0" r:id="rId293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Срок принятия решения о назначении (об отказе в назначении) ежемесячной денежной выплаты возобновляется со дня поступления в ЦСЗН доработанного заявления и(или) документов (сведений);</w:t>
      </w:r>
    </w:p>
    <w:p>
      <w:pPr>
        <w:pStyle w:val="0"/>
        <w:spacing w:before="200" w:line-rule="auto"/>
        <w:ind w:firstLine="540"/>
        <w:jc w:val="both"/>
      </w:pPr>
      <w:r>
        <w:rPr>
          <w:sz w:val="20"/>
        </w:rPr>
        <w:t xml:space="preserve">3) возврат средств ежемесячной денежной выплаты кредитной организацией по причине закрытия счета получателем ежемесячной выплаты.</w:t>
      </w:r>
    </w:p>
    <w:p>
      <w:pPr>
        <w:pStyle w:val="0"/>
        <w:spacing w:before="200" w:line-rule="auto"/>
        <w:ind w:firstLine="540"/>
        <w:jc w:val="both"/>
      </w:pPr>
      <w:r>
        <w:rPr>
          <w:sz w:val="20"/>
        </w:rPr>
        <w:t xml:space="preserve">В таких случаях ЦСЗН принимает решение о приостановлении ежемесячной выплаты с 1-го числа месяца, следующего за месяцем, в котором произошел возврат средств, в течение шести рабочих дней с даты поступления соответствующих сведений, о чем получатель ежемесячной выплаты уведомляется в течение двух рабочих дней с даты, следующей за днем принятия соответствующего решения.</w:t>
      </w:r>
    </w:p>
    <w:p>
      <w:pPr>
        <w:pStyle w:val="0"/>
        <w:spacing w:before="200" w:line-rule="auto"/>
        <w:ind w:firstLine="540"/>
        <w:jc w:val="both"/>
      </w:pPr>
      <w:r>
        <w:rPr>
          <w:sz w:val="20"/>
        </w:rPr>
        <w:t xml:space="preserve">Ежемесячная денежная выплата возобновляется с месяца приостановления ежемесячной денежной выплаты (но не более чем за три месяца) в случае открытия нового счета в кредитной организации (в случае закрытия счета, на который ранее осуществлялось перечисление ежемесячной денежной выплаты);</w:t>
      </w:r>
    </w:p>
    <w:bookmarkStart w:id="25034" w:name="P25034"/>
    <w:bookmarkEnd w:id="25034"/>
    <w:p>
      <w:pPr>
        <w:pStyle w:val="0"/>
        <w:spacing w:before="200" w:line-rule="auto"/>
        <w:ind w:firstLine="540"/>
        <w:jc w:val="both"/>
      </w:pPr>
      <w:r>
        <w:rPr>
          <w:sz w:val="20"/>
        </w:rPr>
        <w:t xml:space="preserve">4)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293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29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2938"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5041" w:name="P25041"/>
    <w:bookmarkEnd w:id="2504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Датой получения заявителем уведомления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(пп. 4 введен </w:t>
      </w:r>
      <w:hyperlink w:history="0" r:id="rId293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2.8.1. Должностное лицо, ответственное за делопроизводство, направляет заявителю уведомление в электронной форме через автоматизированную информационную систему межведомственного электронного взаимодействия Ленинградской области (далее - АИС "Межвед ЛО"), либо АИС "Соцзащита", либо в личный кабинет заявителя на ПГУ ЛО/ЕПГУ.</w:t>
      </w:r>
    </w:p>
    <w:p>
      <w:pPr>
        <w:pStyle w:val="0"/>
        <w:spacing w:before="200" w:line-rule="auto"/>
        <w:ind w:firstLine="540"/>
        <w:jc w:val="both"/>
      </w:pPr>
      <w:r>
        <w:rPr>
          <w:sz w:val="20"/>
        </w:rPr>
        <w:t xml:space="preserve">2.8.2. В случае непоступления запрашиваемой информации в срок, установленный </w:t>
      </w:r>
      <w:hyperlink w:history="0" w:anchor="P25027" w:tooltip="2) непоступление в установленный срок в ЦСЗН ответов на запросы, направленные в соответствии с подпунктом 1 настоящего пункта, направление повторных запросов.">
        <w:r>
          <w:rPr>
            <w:sz w:val="20"/>
            <w:color w:val="0000ff"/>
          </w:rPr>
          <w:t xml:space="preserve">подпунктом 2 пункта 2.8</w:t>
        </w:r>
      </w:hyperlink>
      <w:r>
        <w:rPr>
          <w:sz w:val="20"/>
        </w:rPr>
        <w:t xml:space="preserve"> настоящего регламента, ЦСЗН принимает решение об отказе в предоставлении ежемесячной денежной выплаты по основанию, установленному </w:t>
      </w:r>
      <w:hyperlink w:history="0" w:anchor="P25064" w:tooltip="1) отсутствие у заявителя права на получение ежемесячной денежной выплаты;">
        <w:r>
          <w:rPr>
            <w:sz w:val="20"/>
            <w:color w:val="0000ff"/>
          </w:rPr>
          <w:t xml:space="preserve">подпунктом 1 пункта 2.10</w:t>
        </w:r>
      </w:hyperlink>
      <w:r>
        <w:rPr>
          <w:sz w:val="20"/>
        </w:rPr>
        <w:t xml:space="preserve"> настоящего регламента.</w:t>
      </w:r>
    </w:p>
    <w:p>
      <w:pPr>
        <w:pStyle w:val="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jc w:val="both"/>
      </w:pPr>
      <w:r>
        <w:rPr>
          <w:sz w:val="20"/>
        </w:rPr>
      </w:r>
    </w:p>
    <w:bookmarkStart w:id="25055" w:name="P25055"/>
    <w:bookmarkEnd w:id="25055"/>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294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в соответствии с </w:t>
      </w:r>
      <w:hyperlink w:history="0" w:anchor="P24891" w:tooltip="2.2.2. Заявление на получение государственной услуги с комплектом документов принимается:">
        <w:r>
          <w:rPr>
            <w:sz w:val="20"/>
            <w:color w:val="0000ff"/>
          </w:rPr>
          <w:t xml:space="preserve">пунктами 2.2.2</w:t>
        </w:r>
      </w:hyperlink>
      <w:r>
        <w:rPr>
          <w:sz w:val="20"/>
        </w:rPr>
        <w:t xml:space="preserve"> и </w:t>
      </w:r>
      <w:hyperlink w:history="0" w:anchor="P24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2.6</w:t>
        </w:r>
      </w:hyperlink>
      <w:r>
        <w:rPr>
          <w:sz w:val="20"/>
        </w:rPr>
        <w:t xml:space="preserve"> настоящего регламента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jc w:val="both"/>
      </w:pPr>
      <w:r>
        <w:rPr>
          <w:sz w:val="20"/>
        </w:rPr>
      </w:r>
    </w:p>
    <w:bookmarkStart w:id="25063" w:name="P25063"/>
    <w:bookmarkEnd w:id="25063"/>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5064" w:name="P25064"/>
    <w:bookmarkEnd w:id="25064"/>
    <w:p>
      <w:pPr>
        <w:pStyle w:val="0"/>
        <w:spacing w:before="200" w:line-rule="auto"/>
        <w:ind w:firstLine="540"/>
        <w:jc w:val="both"/>
      </w:pPr>
      <w:r>
        <w:rPr>
          <w:sz w:val="20"/>
        </w:rPr>
        <w:t xml:space="preserve">1) отсутствие у заявителя права на получение ежемесячной денежной выплаты;</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ежемесячной денежной выплаты в сроки, установленные </w:t>
      </w:r>
      <w:hyperlink w:history="0" w:anchor="P24927" w:tooltip="2.4. Срок предоставления государственной услуги составляет 5 рабочих дней с даты регистрации заявления в ЦСЗН в соответствии с пунктом 2.13 настоящего регламента.">
        <w:r>
          <w:rPr>
            <w:sz w:val="20"/>
            <w:color w:val="0000ff"/>
          </w:rPr>
          <w:t xml:space="preserve">пунктами 2.4</w:t>
        </w:r>
      </w:hyperlink>
      <w:r>
        <w:rPr>
          <w:sz w:val="20"/>
        </w:rPr>
        <w:t xml:space="preserve"> и </w:t>
      </w:r>
      <w:hyperlink w:history="0" w:anchor="P25024" w:tooltip="2.8. Основаниями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w:t>
      </w:r>
    </w:p>
    <w:p>
      <w:pPr>
        <w:pStyle w:val="0"/>
        <w:spacing w:before="200" w:line-rule="auto"/>
        <w:ind w:firstLine="540"/>
        <w:jc w:val="both"/>
      </w:pPr>
      <w:r>
        <w:rPr>
          <w:sz w:val="20"/>
        </w:rPr>
        <w:t xml:space="preserve">3)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5034" w:tooltip="4)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первым</w:t>
        </w:r>
      </w:hyperlink>
      <w:r>
        <w:rPr>
          <w:sz w:val="20"/>
        </w:rPr>
        <w:t xml:space="preserve"> - </w:t>
      </w:r>
      <w:hyperlink w:history="0" w:anchor="P25041"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пятым подпункта 4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3 введен </w:t>
      </w:r>
      <w:hyperlink w:history="0" r:id="rId294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294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jc w:val="both"/>
      </w:pPr>
      <w:r>
        <w:rPr>
          <w:sz w:val="20"/>
        </w:rPr>
      </w:r>
    </w:p>
    <w:bookmarkStart w:id="25085" w:name="P25085"/>
    <w:bookmarkEnd w:id="2508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личном обращении - 1 день (в день поступления заявления).</w:t>
      </w:r>
    </w:p>
    <w:p>
      <w:pPr>
        <w:pStyle w:val="0"/>
        <w:jc w:val="both"/>
      </w:pPr>
      <w:r>
        <w:rPr>
          <w:sz w:val="20"/>
        </w:rPr>
        <w:t xml:space="preserve">(п. 2.13 в ред. </w:t>
      </w:r>
      <w:hyperlink w:history="0" r:id="rId2943" w:tooltip="Приказ комитета по социальной защите населения Ленинградской области от 28.12.2023 N 04-7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28.12.2023 N 04-79)</w:t>
      </w:r>
    </w:p>
    <w:p>
      <w:pPr>
        <w:pStyle w:val="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jc w:val="both"/>
      </w:pPr>
      <w:r>
        <w:rPr>
          <w:sz w:val="20"/>
        </w:rPr>
      </w:r>
    </w:p>
    <w:bookmarkStart w:id="25101" w:name="P25101"/>
    <w:bookmarkEnd w:id="2510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294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510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294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294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both"/>
      </w:pPr>
      <w:r>
        <w:rPr>
          <w:sz w:val="20"/>
        </w:rPr>
      </w:r>
    </w:p>
    <w:bookmarkStart w:id="25160" w:name="P25160"/>
    <w:bookmarkEnd w:id="2516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294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5165" w:name="P25165"/>
    <w:bookmarkEnd w:id="25165"/>
    <w:p>
      <w:pPr>
        <w:pStyle w:val="0"/>
        <w:spacing w:before="200" w:line-rule="auto"/>
        <w:ind w:firstLine="540"/>
        <w:jc w:val="both"/>
      </w:pPr>
      <w:r>
        <w:rPr>
          <w:sz w:val="20"/>
        </w:rPr>
        <w:t xml:space="preserve">1) прием и регистрация </w:t>
      </w:r>
      <w:hyperlink w:history="0" w:anchor="P25365" w:tooltip="Заявление">
        <w:r>
          <w:rPr>
            <w:sz w:val="20"/>
            <w:color w:val="0000ff"/>
          </w:rPr>
          <w:t xml:space="preserve">заявления</w:t>
        </w:r>
      </w:hyperlink>
      <w:r>
        <w:rPr>
          <w:sz w:val="20"/>
        </w:rPr>
        <w:t xml:space="preserve"> о предоставлении государственной услуги по форме согласно приложению 1 к настоящему регламенту - 1 рабочий день в соответствии с </w:t>
      </w:r>
      <w:hyperlink w:history="0" w:anchor="P2508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5166" w:name="P25166"/>
    <w:bookmarkEnd w:id="2516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5167" w:name="P25167"/>
    <w:bookmarkEnd w:id="2516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w:t>
      </w:r>
    </w:p>
    <w:bookmarkStart w:id="25168" w:name="P25168"/>
    <w:bookmarkEnd w:id="2516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w:t>
      </w:r>
      <w:hyperlink w:history="0" w:anchor="P25690" w:tooltip="РАСПОРЯЖЕНИЕ N">
        <w:r>
          <w:rPr>
            <w:sz w:val="20"/>
            <w:color w:val="0000ff"/>
          </w:rPr>
          <w:t xml:space="preserve">приложениям 5</w:t>
        </w:r>
      </w:hyperlink>
      <w:r>
        <w:rPr>
          <w:sz w:val="20"/>
        </w:rPr>
        <w:t xml:space="preserve">, </w:t>
      </w:r>
      <w:hyperlink w:history="0" w:anchor="P25727" w:tooltip="РАСПОРЯЖЕНИЕ N">
        <w:r>
          <w:rPr>
            <w:sz w:val="20"/>
            <w:color w:val="0000ff"/>
          </w:rPr>
          <w:t xml:space="preserve">6</w:t>
        </w:r>
      </w:hyperlink>
      <w:r>
        <w:rPr>
          <w:sz w:val="20"/>
        </w:rPr>
        <w:t xml:space="preserve">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4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5165"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508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516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516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2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w:t>
      </w:r>
      <w:hyperlink w:history="0" w:anchor="P25690" w:tooltip="РАСПОРЯЖЕНИЕ N">
        <w:r>
          <w:rPr>
            <w:sz w:val="20"/>
            <w:color w:val="0000ff"/>
          </w:rPr>
          <w:t xml:space="preserve">приложения 5</w:t>
        </w:r>
      </w:hyperlink>
      <w:r>
        <w:rPr>
          <w:sz w:val="20"/>
        </w:rPr>
        <w:t xml:space="preserve">, </w:t>
      </w:r>
      <w:hyperlink w:history="0" w:anchor="P25727" w:tooltip="РАСПОРЯЖЕНИЕ N">
        <w:r>
          <w:rPr>
            <w:sz w:val="20"/>
            <w:color w:val="0000ff"/>
          </w:rPr>
          <w:t xml:space="preserve">6</w:t>
        </w:r>
      </w:hyperlink>
      <w:r>
        <w:rPr>
          <w:sz w:val="20"/>
        </w:rPr>
        <w:t xml:space="preserve"> к настоящему регламенту) с учетом поступивших запрашиваемых документов (сведений), и выполнением условий </w:t>
      </w:r>
      <w:hyperlink w:history="0" w:anchor="P25063"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5168" w:tooltip="4) принятие решения о предоставлении государственной услуги или об отказе в предоставлении государственной услуги по форме согласно приложениям 5, 6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jc w:val="both"/>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jc w:val="both"/>
      </w:pPr>
      <w:r>
        <w:rPr>
          <w:sz w:val="20"/>
        </w:rPr>
      </w:r>
    </w:p>
    <w:p>
      <w:pPr>
        <w:pStyle w:val="0"/>
        <w:ind w:firstLine="540"/>
        <w:jc w:val="both"/>
      </w:pPr>
      <w:r>
        <w:rPr>
          <w:sz w:val="20"/>
        </w:rPr>
        <w:t xml:space="preserve">3.2.1. Предоставление государственной услуги на ПГУ ЛО/ЕПГУ осуществляется в соответствии с Федеральным </w:t>
      </w:r>
      <w:hyperlink w:history="0" r:id="rId294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294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295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ЛО/ЕПГУ (посещение ЦСЗН не требуется).</w:t>
      </w:r>
    </w:p>
    <w:bookmarkStart w:id="25197" w:name="P25197"/>
    <w:bookmarkEnd w:id="25197"/>
    <w:p>
      <w:pPr>
        <w:pStyle w:val="0"/>
        <w:spacing w:before="200" w:line-rule="auto"/>
        <w:ind w:firstLine="540"/>
        <w:jc w:val="both"/>
      </w:pPr>
      <w:r>
        <w:rPr>
          <w:sz w:val="20"/>
        </w:rPr>
        <w:t xml:space="preserve">3.2.4. Для подачи заявления через ПГУ ЛО/ЕПГУ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ЛО/ЕПГУ либо в соответствии с требованиями </w:t>
      </w:r>
      <w:hyperlink w:history="0" w:anchor="P25197" w:tooltip="3.2.4. Для подачи заявления через ПГУ ЛО/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pPr>
        <w:pStyle w:val="0"/>
        <w:spacing w:before="200" w:line-rule="auto"/>
        <w:ind w:firstLine="540"/>
        <w:jc w:val="both"/>
      </w:pPr>
      <w:r>
        <w:rPr>
          <w:sz w:val="20"/>
        </w:rPr>
        <w:t xml:space="preserve">3.2.6. При предоставлении государственной услуги через ПГУ ЛО/ЕПГУ должностное лицо ЦСЗН выполняет действия, указанные в </w:t>
      </w:r>
      <w:hyperlink w:history="0" w:anchor="P2516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4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pPr>
        <w:pStyle w:val="0"/>
        <w:spacing w:before="200" w:line-rule="auto"/>
        <w:ind w:firstLine="540"/>
        <w:jc w:val="both"/>
      </w:pPr>
      <w:r>
        <w:rPr>
          <w:sz w:val="20"/>
        </w:rPr>
        <w:t xml:space="preserve">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jc w:val="both"/>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 ЛИБО</w:t>
      </w:r>
    </w:p>
    <w:p>
      <w:pPr>
        <w:pStyle w:val="2"/>
        <w:jc w:val="center"/>
      </w:pPr>
      <w:r>
        <w:rPr>
          <w:sz w:val="20"/>
        </w:rPr>
        <w:t xml:space="preserve">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295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29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29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29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29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29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296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296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4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4951"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296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296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28.12.2024 </w:t>
            </w:r>
            <w:hyperlink w:history="0" r:id="rId2965" w:tooltip="Приказ комитета по социальной защите населения Ленинградской области от 28.12.2024 N 04-10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04-108</w:t>
              </w:r>
            </w:hyperlink>
            <w:r>
              <w:rPr>
                <w:sz w:val="20"/>
                <w:color w:val="392c69"/>
              </w:rPr>
              <w:t xml:space="preserve">, от 27.02.2025 </w:t>
            </w:r>
            <w:hyperlink w:history="0" r:id="rId2966" w:tooltip="Приказ комитета по социальной защите населения Ленинградской области от 27.02.2025 N 04-2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685"/>
        <w:gridCol w:w="1701"/>
        <w:gridCol w:w="336"/>
        <w:gridCol w:w="3004"/>
        <w:gridCol w:w="345"/>
      </w:tblGrid>
      <w:tr>
        <w:tc>
          <w:tcPr>
            <w:tcW w:w="3685" w:type="dxa"/>
            <w:tcBorders>
              <w:top w:val="nil"/>
              <w:left w:val="nil"/>
              <w:bottom w:val="nil"/>
              <w:right w:val="nil"/>
            </w:tcBorders>
            <w:vMerge w:val="restart"/>
          </w:tcPr>
          <w:p>
            <w:pPr>
              <w:pStyle w:val="0"/>
            </w:pPr>
            <w:r>
              <w:rPr>
                <w:sz w:val="20"/>
              </w:rPr>
            </w:r>
          </w:p>
        </w:tc>
        <w:tc>
          <w:tcPr>
            <w:gridSpan w:val="4"/>
            <w:tcW w:w="5386" w:type="dxa"/>
            <w:tcBorders>
              <w:top w:val="nil"/>
              <w:left w:val="nil"/>
              <w:bottom w:val="nil"/>
              <w:right w:val="nil"/>
            </w:tcBorders>
          </w:tcPr>
          <w:p>
            <w:pPr>
              <w:pStyle w:val="0"/>
            </w:pPr>
            <w:r>
              <w:rPr>
                <w:sz w:val="20"/>
              </w:rPr>
              <w:t xml:space="preserve">В ЛОГКУ "Центр социальной защиты населения"</w:t>
            </w:r>
          </w:p>
        </w:tc>
      </w:tr>
      <w:tr>
        <w:tc>
          <w:tcPr>
            <w:tcBorders>
              <w:top w:val="nil"/>
              <w:left w:val="nil"/>
              <w:bottom w:val="nil"/>
              <w:right w:val="nil"/>
            </w:tcBorders>
            <w:vMerge w:val="continue"/>
          </w:tcPr>
          <w:p/>
        </w:tc>
        <w:tc>
          <w:tcPr>
            <w:gridSpan w:val="4"/>
            <w:tcW w:w="5386" w:type="dxa"/>
            <w:tcBorders>
              <w:top w:val="nil"/>
              <w:left w:val="nil"/>
              <w:bottom w:val="nil"/>
              <w:right w:val="nil"/>
            </w:tcBorders>
          </w:tcPr>
          <w:p>
            <w:pPr>
              <w:pStyle w:val="0"/>
            </w:pPr>
            <w:r>
              <w:rPr>
                <w:sz w:val="20"/>
              </w:rPr>
              <w:t xml:space="preserve">филиал в</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1701" w:type="dxa"/>
            <w:tcBorders>
              <w:top w:val="single" w:sz="4"/>
              <w:left w:val="nil"/>
              <w:bottom w:val="nil"/>
              <w:right w:val="nil"/>
            </w:tcBorders>
          </w:tcPr>
          <w:p>
            <w:pPr>
              <w:pStyle w:val="0"/>
            </w:pPr>
            <w:r>
              <w:rPr>
                <w:sz w:val="20"/>
              </w:rPr>
              <w:t xml:space="preserve">от заявителя</w:t>
            </w:r>
          </w:p>
        </w:tc>
        <w:tc>
          <w:tcPr>
            <w:gridSpan w:val="3"/>
            <w:tcW w:w="3685" w:type="dxa"/>
            <w:tcBorders>
              <w:top w:val="single" w:sz="4"/>
              <w:left w:val="nil"/>
              <w:bottom w:val="single" w:sz="4"/>
              <w:right w:val="nil"/>
            </w:tcBorders>
          </w:tcPr>
          <w:p>
            <w:pPr>
              <w:pStyle w:val="0"/>
              <w:jc w:val="both"/>
            </w:pPr>
            <w:r>
              <w:rPr>
                <w:sz w:val="20"/>
              </w:rPr>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(фамилия, имя, отчество (при наличии) -</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заполняется заявителем)</w:t>
            </w:r>
          </w:p>
        </w:tc>
      </w:tr>
      <w:tr>
        <w:tc>
          <w:tcPr>
            <w:tcBorders>
              <w:top w:val="nil"/>
              <w:left w:val="nil"/>
              <w:bottom w:val="nil"/>
              <w:right w:val="nil"/>
            </w:tcBorders>
            <w:vMerge w:val="continue"/>
          </w:tcPr>
          <w:p/>
        </w:tc>
        <w:tc>
          <w:tcPr>
            <w:gridSpan w:val="4"/>
            <w:tcW w:w="5386"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4"/>
            <w:tcW w:w="538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38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38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2"/>
            <w:tcW w:w="2037" w:type="dxa"/>
            <w:tcBorders>
              <w:top w:val="nil"/>
              <w:left w:val="nil"/>
              <w:bottom w:val="nil"/>
              <w:right w:val="nil"/>
            </w:tcBorders>
          </w:tcPr>
          <w:p>
            <w:pPr>
              <w:pStyle w:val="0"/>
            </w:pPr>
            <w:r>
              <w:rPr>
                <w:sz w:val="20"/>
              </w:rPr>
              <w:t xml:space="preserve">номер телефона</w:t>
            </w:r>
          </w:p>
        </w:tc>
        <w:tc>
          <w:tcPr>
            <w:gridSpan w:val="2"/>
            <w:tcW w:w="3349" w:type="dxa"/>
            <w:tcBorders>
              <w:top w:val="nil"/>
              <w:left w:val="nil"/>
              <w:bottom w:val="single" w:sz="4"/>
              <w:right w:val="nil"/>
            </w:tcBorders>
          </w:tcPr>
          <w:p>
            <w:pPr>
              <w:pStyle w:val="0"/>
              <w:jc w:val="both"/>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5365" w:name="P25365"/>
          <w:bookmarkEnd w:id="25365"/>
          <w:p>
            <w:pPr>
              <w:pStyle w:val="0"/>
              <w:jc w:val="center"/>
            </w:pPr>
            <w:r>
              <w:rPr>
                <w:sz w:val="20"/>
              </w:rPr>
              <w:t xml:space="preserve">Заявление</w:t>
            </w:r>
          </w:p>
          <w:p>
            <w:pPr>
              <w:pStyle w:val="0"/>
              <w:jc w:val="center"/>
            </w:pPr>
            <w:r>
              <w:rPr>
                <w:sz w:val="20"/>
              </w:rPr>
              <w:t xml:space="preserve">о предоставлении ежемесячной денежной выплаты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предоставить ежемесячную денежную выплату по потере кормильца в связи с гибелью (смертью)</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8726" w:type="dxa"/>
            <w:tcBorders>
              <w:top w:val="single" w:sz="4"/>
              <w:left w:val="nil"/>
              <w:bottom w:val="single" w:sz="4"/>
              <w:right w:val="nil"/>
            </w:tcBorders>
          </w:tcPr>
          <w:p>
            <w:pPr>
              <w:pStyle w:val="0"/>
            </w:pPr>
            <w:r>
              <w:rPr>
                <w:sz w:val="20"/>
              </w:rPr>
            </w:r>
          </w:p>
        </w:tc>
        <w:tc>
          <w:tcPr>
            <w:tcW w:w="345" w:type="dxa"/>
            <w:tcBorders>
              <w:top w:val="single" w:sz="4"/>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jc w:val="center"/>
            </w:pPr>
            <w:r>
              <w:rPr>
                <w:sz w:val="20"/>
              </w:rPr>
              <w:t xml:space="preserve">(дата гибели, смерти)</w:t>
            </w:r>
          </w:p>
        </w:tc>
      </w:tr>
      <w:tr>
        <w:tc>
          <w:tcPr>
            <w:gridSpan w:val="5"/>
            <w:tcW w:w="9071" w:type="dxa"/>
            <w:tcBorders>
              <w:top w:val="nil"/>
              <w:left w:val="nil"/>
              <w:bottom w:val="nil"/>
              <w:right w:val="nil"/>
            </w:tcBorders>
          </w:tcPr>
          <w:p>
            <w:pPr>
              <w:pStyle w:val="0"/>
              <w:jc w:val="both"/>
            </w:pPr>
            <w:r>
              <w:rPr>
                <w:sz w:val="20"/>
              </w:rPr>
              <w:t xml:space="preserve">являвшегося участником специальной военной операции, проводимой на территории Украины, Донецкой Народной Республики, Луганской Народной Республики, Запорожской области и Херсонской области с 24 февраля 2022 года, приходящегося мне</w:t>
            </w:r>
          </w:p>
        </w:tc>
      </w:tr>
      <w:tr>
        <w:tc>
          <w:tcPr>
            <w:gridSpan w:val="4"/>
            <w:tcW w:w="8726" w:type="dxa"/>
            <w:tcBorders>
              <w:top w:val="nil"/>
              <w:left w:val="nil"/>
              <w:bottom w:val="single" w:sz="4"/>
              <w:right w:val="nil"/>
            </w:tcBorders>
          </w:tcPr>
          <w:p>
            <w:pPr>
              <w:pStyle w:val="0"/>
            </w:pPr>
            <w:r>
              <w:rPr>
                <w:sz w:val="20"/>
              </w:rPr>
            </w:r>
          </w:p>
        </w:tc>
        <w:tc>
          <w:tcPr>
            <w:tcW w:w="345" w:type="dxa"/>
            <w:tcBorders>
              <w:top w:val="nil"/>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jc w:val="center"/>
            </w:pPr>
            <w:r>
              <w:rPr>
                <w:sz w:val="20"/>
              </w:rPr>
              <w:t xml:space="preserve">(указать степень родства)</w:t>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928"/>
        <w:gridCol w:w="2855"/>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заявителе</w:t>
            </w:r>
          </w:p>
        </w:tc>
      </w:tr>
      <w:tr>
        <w:tc>
          <w:tcPr>
            <w:tcW w:w="3288" w:type="dxa"/>
          </w:tcPr>
          <w:p>
            <w:pPr>
              <w:pStyle w:val="0"/>
            </w:pPr>
            <w:r>
              <w:rPr>
                <w:sz w:val="20"/>
              </w:rPr>
              <w:t xml:space="preserve">Фамилия, имя, отчество (при наличии)</w:t>
            </w:r>
          </w:p>
        </w:tc>
        <w:tc>
          <w:tcPr>
            <w:gridSpan w:val="2"/>
            <w:tcW w:w="5783" w:type="dxa"/>
          </w:tcPr>
          <w:p>
            <w:pPr>
              <w:pStyle w:val="0"/>
            </w:pPr>
            <w:r>
              <w:rPr>
                <w:sz w:val="20"/>
              </w:rPr>
            </w:r>
          </w:p>
        </w:tc>
      </w:tr>
      <w:tr>
        <w:tc>
          <w:tcPr>
            <w:tcW w:w="3288" w:type="dxa"/>
          </w:tcPr>
          <w:p>
            <w:pPr>
              <w:pStyle w:val="0"/>
              <w:jc w:val="both"/>
            </w:pPr>
            <w:r>
              <w:rPr>
                <w:sz w:val="20"/>
              </w:rPr>
              <w:t xml:space="preserve">Прежние фамилия, имя, отчество (в случае изменения)</w:t>
            </w:r>
          </w:p>
        </w:tc>
        <w:tc>
          <w:tcPr>
            <w:gridSpan w:val="2"/>
            <w:tcW w:w="5783" w:type="dxa"/>
          </w:tcPr>
          <w:p>
            <w:pPr>
              <w:pStyle w:val="0"/>
            </w:pPr>
            <w:r>
              <w:rPr>
                <w:sz w:val="20"/>
              </w:rPr>
            </w:r>
          </w:p>
        </w:tc>
      </w:tr>
      <w:tr>
        <w:tc>
          <w:tcPr>
            <w:tcW w:w="3288" w:type="dxa"/>
          </w:tcPr>
          <w:p>
            <w:pPr>
              <w:pStyle w:val="0"/>
              <w:jc w:val="both"/>
            </w:pPr>
            <w:r>
              <w:rPr>
                <w:sz w:val="20"/>
              </w:rPr>
              <w:t xml:space="preserve">Дата рождения</w:t>
            </w:r>
          </w:p>
        </w:tc>
        <w:tc>
          <w:tcPr>
            <w:gridSpan w:val="2"/>
            <w:tcW w:w="5783" w:type="dxa"/>
          </w:tcPr>
          <w:p>
            <w:pPr>
              <w:pStyle w:val="0"/>
            </w:pPr>
            <w:r>
              <w:rPr>
                <w:sz w:val="20"/>
              </w:rPr>
            </w:r>
          </w:p>
        </w:tc>
      </w:tr>
      <w:tr>
        <w:tc>
          <w:tcPr>
            <w:tcW w:w="3288"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783" w:type="dxa"/>
          </w:tcPr>
          <w:p>
            <w:pPr>
              <w:pStyle w:val="0"/>
            </w:pPr>
            <w:r>
              <w:rPr>
                <w:sz w:val="20"/>
              </w:rPr>
            </w:r>
          </w:p>
        </w:tc>
      </w:tr>
      <w:tr>
        <w:tc>
          <w:tcPr>
            <w:tcW w:w="3288" w:type="dxa"/>
            <w:vMerge w:val="restart"/>
          </w:tcPr>
          <w:p>
            <w:pPr>
              <w:pStyle w:val="0"/>
              <w:jc w:val="both"/>
            </w:pPr>
            <w:r>
              <w:rPr>
                <w:sz w:val="20"/>
              </w:rPr>
              <w:t xml:space="preserve">Паспорт гражданина РФ</w:t>
            </w:r>
          </w:p>
        </w:tc>
        <w:tc>
          <w:tcPr>
            <w:tcW w:w="2928" w:type="dxa"/>
          </w:tcPr>
          <w:p>
            <w:pPr>
              <w:pStyle w:val="0"/>
              <w:jc w:val="both"/>
            </w:pPr>
            <w:r>
              <w:rPr>
                <w:sz w:val="20"/>
              </w:rPr>
              <w:t xml:space="preserve">серия и номер</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дата выдачи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код подразделения</w:t>
            </w:r>
          </w:p>
        </w:tc>
        <w:tc>
          <w:tcPr>
            <w:tcW w:w="2855" w:type="dxa"/>
          </w:tcPr>
          <w:p>
            <w:pPr>
              <w:pStyle w:val="0"/>
            </w:pPr>
            <w:r>
              <w:rPr>
                <w:sz w:val="20"/>
              </w:rPr>
            </w:r>
          </w:p>
        </w:tc>
      </w:tr>
      <w:tr>
        <w:tc>
          <w:tcPr>
            <w:tcW w:w="3288" w:type="dxa"/>
            <w:vMerge w:val="restart"/>
          </w:tcPr>
          <w:p>
            <w:pPr>
              <w:pStyle w:val="0"/>
              <w:jc w:val="both"/>
            </w:pPr>
            <w:r>
              <w:rPr>
                <w:sz w:val="20"/>
              </w:rPr>
              <w:t xml:space="preserve">Реквизиты актовой записи о рождении</w:t>
            </w:r>
          </w:p>
        </w:tc>
        <w:tc>
          <w:tcPr>
            <w:tcW w:w="2928" w:type="dxa"/>
          </w:tcPr>
          <w:p>
            <w:pPr>
              <w:pStyle w:val="0"/>
              <w:jc w:val="both"/>
            </w:pPr>
            <w:r>
              <w:rPr>
                <w:sz w:val="20"/>
              </w:rPr>
              <w:t xml:space="preserve">N и дата актовой записи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наименование органа, составившего запись</w:t>
            </w:r>
          </w:p>
        </w:tc>
        <w:tc>
          <w:tcPr>
            <w:tcW w:w="2855" w:type="dxa"/>
          </w:tcPr>
          <w:p>
            <w:pPr>
              <w:pStyle w:val="0"/>
            </w:pPr>
            <w:r>
              <w:rPr>
                <w:sz w:val="20"/>
              </w:rPr>
            </w:r>
          </w:p>
        </w:tc>
      </w:tr>
      <w:tr>
        <w:tc>
          <w:tcPr>
            <w:tcW w:w="3288" w:type="dxa"/>
            <w:vMerge w:val="restart"/>
          </w:tcPr>
          <w:p>
            <w:pPr>
              <w:pStyle w:val="0"/>
              <w:jc w:val="both"/>
            </w:pPr>
            <w:r>
              <w:rPr>
                <w:sz w:val="20"/>
              </w:rPr>
              <w:t xml:space="preserve">Сведения о перемене имени, заключении и расторжении брака (при наличии)</w:t>
            </w:r>
          </w:p>
        </w:tc>
        <w:tc>
          <w:tcPr>
            <w:tcW w:w="2928" w:type="dxa"/>
          </w:tcPr>
          <w:p>
            <w:pPr>
              <w:pStyle w:val="0"/>
              <w:jc w:val="both"/>
            </w:pPr>
            <w:r>
              <w:rPr>
                <w:sz w:val="20"/>
              </w:rPr>
              <w:t xml:space="preserve">номер и дата актовой записи</w:t>
            </w:r>
          </w:p>
        </w:tc>
        <w:tc>
          <w:tcPr>
            <w:tcW w:w="2855" w:type="dxa"/>
          </w:tcPr>
          <w:p>
            <w:pPr>
              <w:pStyle w:val="0"/>
            </w:pPr>
            <w:r>
              <w:rPr>
                <w:sz w:val="20"/>
              </w:rPr>
            </w:r>
          </w:p>
        </w:tc>
      </w:tr>
      <w:tr>
        <w:tc>
          <w:tcPr>
            <w:vMerge w:val="continue"/>
          </w:tcPr>
          <w:p/>
        </w:tc>
        <w:tc>
          <w:tcPr>
            <w:tcW w:w="2928" w:type="dxa"/>
          </w:tcPr>
          <w:p>
            <w:pPr>
              <w:pStyle w:val="0"/>
              <w:jc w:val="both"/>
            </w:pPr>
            <w:r>
              <w:rPr>
                <w:sz w:val="20"/>
              </w:rPr>
              <w:t xml:space="preserve">место выдачи документа (орган ЗАГС)</w:t>
            </w:r>
          </w:p>
        </w:tc>
        <w:tc>
          <w:tcPr>
            <w:tcW w:w="2855" w:type="dxa"/>
          </w:tcPr>
          <w:p>
            <w:pPr>
              <w:pStyle w:val="0"/>
            </w:pPr>
            <w:r>
              <w:rPr>
                <w:sz w:val="20"/>
              </w:rPr>
            </w:r>
          </w:p>
        </w:tc>
      </w:tr>
      <w:tr>
        <w:tc>
          <w:tcPr>
            <w:tcW w:w="3288" w:type="dxa"/>
          </w:tcPr>
          <w:p>
            <w:pPr>
              <w:pStyle w:val="0"/>
              <w:jc w:val="both"/>
            </w:pPr>
            <w:r>
              <w:rPr>
                <w:sz w:val="20"/>
              </w:rPr>
              <w:t xml:space="preserve">ИНН</w:t>
            </w:r>
          </w:p>
        </w:tc>
        <w:tc>
          <w:tcPr>
            <w:tcW w:w="2928" w:type="dxa"/>
          </w:tcPr>
          <w:p>
            <w:pPr>
              <w:pStyle w:val="0"/>
              <w:jc w:val="both"/>
            </w:pPr>
            <w:r>
              <w:rPr>
                <w:sz w:val="20"/>
              </w:rPr>
              <w:t xml:space="preserve">номер</w:t>
            </w:r>
          </w:p>
        </w:tc>
        <w:tc>
          <w:tcPr>
            <w:tcW w:w="2855" w:type="dxa"/>
          </w:tcPr>
          <w:p>
            <w:pPr>
              <w:pStyle w:val="0"/>
            </w:pPr>
            <w:r>
              <w:rPr>
                <w:sz w:val="20"/>
              </w:rPr>
            </w:r>
          </w:p>
        </w:tc>
      </w:tr>
      <w:tr>
        <w:tc>
          <w:tcPr>
            <w:tcW w:w="3288" w:type="dxa"/>
          </w:tcPr>
          <w:p>
            <w:pPr>
              <w:pStyle w:val="0"/>
              <w:jc w:val="both"/>
            </w:pPr>
            <w:r>
              <w:rPr>
                <w:sz w:val="20"/>
              </w:rPr>
              <w:t xml:space="preserve">Место жительства</w:t>
            </w:r>
          </w:p>
        </w:tc>
        <w:tc>
          <w:tcPr>
            <w:tcW w:w="2928" w:type="dxa"/>
          </w:tcPr>
          <w:p>
            <w:pPr>
              <w:pStyle w:val="0"/>
              <w:jc w:val="both"/>
            </w:pPr>
            <w:r>
              <w:rPr>
                <w:sz w:val="20"/>
              </w:rPr>
              <w:t xml:space="preserve">Адрес места жительства</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Дата регистрации</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Адрес места пребывания</w:t>
            </w:r>
          </w:p>
        </w:tc>
        <w:tc>
          <w:tcPr>
            <w:tcW w:w="2855" w:type="dxa"/>
          </w:tcPr>
          <w:p>
            <w:pPr>
              <w:pStyle w:val="0"/>
            </w:pPr>
            <w:r>
              <w:rPr>
                <w:sz w:val="20"/>
              </w:rPr>
            </w:r>
          </w:p>
        </w:tc>
      </w:tr>
      <w:tr>
        <w:tc>
          <w:tcPr>
            <w:tcW w:w="3288" w:type="dxa"/>
          </w:tcPr>
          <w:p>
            <w:pPr>
              <w:pStyle w:val="0"/>
            </w:pPr>
            <w:r>
              <w:rPr>
                <w:sz w:val="20"/>
              </w:rPr>
            </w:r>
          </w:p>
        </w:tc>
        <w:tc>
          <w:tcPr>
            <w:tcW w:w="2928" w:type="dxa"/>
          </w:tcPr>
          <w:p>
            <w:pPr>
              <w:pStyle w:val="0"/>
              <w:jc w:val="both"/>
            </w:pPr>
            <w:r>
              <w:rPr>
                <w:sz w:val="20"/>
              </w:rPr>
              <w:t xml:space="preserve">Дата регистрации</w:t>
            </w:r>
          </w:p>
        </w:tc>
        <w:tc>
          <w:tcPr>
            <w:tcW w:w="2855" w:type="dxa"/>
          </w:tcPr>
          <w:p>
            <w:pPr>
              <w:pStyle w:val="0"/>
            </w:pPr>
            <w:r>
              <w:rPr>
                <w:sz w:val="20"/>
              </w:rPr>
            </w:r>
          </w:p>
        </w:tc>
      </w:tr>
    </w:tbl>
    <w:p>
      <w:pPr>
        <w:pStyle w:val="0"/>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928"/>
        <w:gridCol w:w="2855"/>
      </w:tblGrid>
      <w:tr>
        <w:tblPrEx>
          <w:tblBorders>
            <w:left w:val="nil"/>
            <w:right w:val="nil"/>
          </w:tblBorders>
        </w:tblPrEx>
        <w:tc>
          <w:tcPr>
            <w:gridSpan w:val="3"/>
            <w:tcW w:w="9071" w:type="dxa"/>
            <w:tcBorders>
              <w:top w:val="nil"/>
              <w:left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r>
        <w:tc>
          <w:tcPr>
            <w:tcW w:w="3288" w:type="dxa"/>
          </w:tcPr>
          <w:p>
            <w:pPr>
              <w:pStyle w:val="0"/>
            </w:pPr>
            <w:r>
              <w:rPr>
                <w:sz w:val="20"/>
              </w:rPr>
              <w:t xml:space="preserve">Фамилия, имя, отчество (при наличии)</w:t>
            </w:r>
          </w:p>
        </w:tc>
        <w:tc>
          <w:tcPr>
            <w:gridSpan w:val="2"/>
            <w:tcW w:w="5783" w:type="dxa"/>
          </w:tcPr>
          <w:p>
            <w:pPr>
              <w:pStyle w:val="0"/>
            </w:pPr>
            <w:r>
              <w:rPr>
                <w:sz w:val="20"/>
              </w:rPr>
            </w:r>
          </w:p>
        </w:tc>
      </w:tr>
      <w:tr>
        <w:tc>
          <w:tcPr>
            <w:tcW w:w="3288" w:type="dxa"/>
            <w:vMerge w:val="restart"/>
          </w:tcPr>
          <w:p>
            <w:pPr>
              <w:pStyle w:val="0"/>
            </w:pPr>
            <w:r>
              <w:rPr>
                <w:sz w:val="20"/>
              </w:rPr>
              <w:t xml:space="preserve">Паспорт гражданина РФ</w:t>
            </w:r>
          </w:p>
        </w:tc>
        <w:tc>
          <w:tcPr>
            <w:tcW w:w="2928" w:type="dxa"/>
          </w:tcPr>
          <w:p>
            <w:pPr>
              <w:pStyle w:val="0"/>
            </w:pPr>
            <w:r>
              <w:rPr>
                <w:sz w:val="20"/>
              </w:rPr>
              <w:t xml:space="preserve">серия и номер</w:t>
            </w:r>
          </w:p>
        </w:tc>
        <w:tc>
          <w:tcPr>
            <w:tcW w:w="2855" w:type="dxa"/>
          </w:tcPr>
          <w:p>
            <w:pPr>
              <w:pStyle w:val="0"/>
            </w:pPr>
            <w:r>
              <w:rPr>
                <w:sz w:val="20"/>
              </w:rPr>
            </w:r>
          </w:p>
        </w:tc>
      </w:tr>
      <w:tr>
        <w:tc>
          <w:tcPr>
            <w:vMerge w:val="continue"/>
          </w:tcPr>
          <w:p/>
        </w:tc>
        <w:tc>
          <w:tcPr>
            <w:tcW w:w="2928" w:type="dxa"/>
          </w:tcPr>
          <w:p>
            <w:pPr>
              <w:pStyle w:val="0"/>
            </w:pPr>
            <w:r>
              <w:rPr>
                <w:sz w:val="20"/>
              </w:rPr>
              <w:t xml:space="preserve">дата выдачи</w:t>
            </w:r>
          </w:p>
        </w:tc>
        <w:tc>
          <w:tcPr>
            <w:tcW w:w="2855" w:type="dxa"/>
          </w:tcPr>
          <w:p>
            <w:pPr>
              <w:pStyle w:val="0"/>
            </w:pPr>
            <w:r>
              <w:rPr>
                <w:sz w:val="20"/>
              </w:rPr>
            </w:r>
          </w:p>
        </w:tc>
      </w:tr>
      <w:tr>
        <w:tc>
          <w:tcPr>
            <w:vMerge w:val="continue"/>
          </w:tcPr>
          <w:p/>
        </w:tc>
        <w:tc>
          <w:tcPr>
            <w:tcW w:w="2928" w:type="dxa"/>
          </w:tcPr>
          <w:p>
            <w:pPr>
              <w:pStyle w:val="0"/>
            </w:pPr>
            <w:r>
              <w:rPr>
                <w:sz w:val="20"/>
              </w:rPr>
              <w:t xml:space="preserve">код подразделения</w:t>
            </w:r>
          </w:p>
        </w:tc>
        <w:tc>
          <w:tcPr>
            <w:tcW w:w="2855" w:type="dxa"/>
          </w:tcPr>
          <w:p>
            <w:pPr>
              <w:pStyle w:val="0"/>
            </w:pPr>
            <w:r>
              <w:rPr>
                <w:sz w:val="20"/>
              </w:rPr>
            </w:r>
          </w:p>
        </w:tc>
      </w:tr>
    </w:tbl>
    <w:p>
      <w:pPr>
        <w:pStyle w:val="0"/>
      </w:pPr>
      <w:r>
        <w:rPr>
          <w:sz w:val="20"/>
        </w:rPr>
      </w:r>
    </w:p>
    <w:tbl>
      <w:tblPr>
        <w:tblInd w:w="0" w:type="dxa"/>
        <w:tblLayout w:type="fixed"/>
        <w:tblBorders>
          <w:insideV w:val="single" w:sz="4"/>
        </w:tblBorders>
        <w:tblCellMar>
          <w:top w:w="102" w:type="dxa"/>
          <w:left w:w="62" w:type="dxa"/>
          <w:bottom w:w="102" w:type="dxa"/>
          <w:right w:w="62" w:type="dxa"/>
        </w:tblCellMar>
      </w:tblPr>
      <w:tblGrid>
        <w:gridCol w:w="510"/>
        <w:gridCol w:w="8561"/>
      </w:tblGrid>
      <w:tr>
        <w:tc>
          <w:tcPr>
            <w:gridSpan w:val="2"/>
            <w:tcW w:w="9071" w:type="dxa"/>
            <w:tcBorders>
              <w:top w:val="nil"/>
              <w:left w:val="nil"/>
              <w:bottom w:val="nil"/>
              <w:right w:val="nil"/>
            </w:tcBorders>
          </w:tcPr>
          <w:p>
            <w:pPr>
              <w:pStyle w:val="0"/>
              <w:jc w:val="both"/>
            </w:pPr>
            <w:r>
              <w:rPr>
                <w:sz w:val="20"/>
              </w:rPr>
              <w:t xml:space="preserve">Решение о предоставлении (отказе в предоставлении) ежемесячной денежной выплаты прошу направить по почте/по электронной почте:</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(указать: по почте по адресу места регистрации или по электронной почте с указанием адреса электронной почты, направить в электронной форме в личный кабинет на ПГУ ЛО/ЕПГУ)</w:t>
            </w:r>
          </w:p>
        </w:tc>
      </w:tr>
      <w:tr>
        <w:tc>
          <w:tcPr>
            <w:gridSpan w:val="2"/>
            <w:tcW w:w="9071" w:type="dxa"/>
            <w:tcBorders>
              <w:top w:val="nil"/>
              <w:left w:val="nil"/>
              <w:bottom w:val="nil"/>
              <w:right w:val="nil"/>
            </w:tcBorders>
          </w:tcPr>
          <w:p>
            <w:pPr>
              <w:pStyle w:val="0"/>
            </w:pPr>
            <w:r>
              <w:rPr>
                <w:sz w:val="20"/>
              </w:rPr>
            </w:r>
          </w:p>
        </w:tc>
      </w:tr>
      <w:tr>
        <w:tc>
          <w:tcPr>
            <w:gridSpan w:val="2"/>
            <w:tcW w:w="9071"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c>
          <w:tcPr>
            <w:gridSpan w:val="2"/>
            <w:tcW w:w="9071" w:type="dxa"/>
            <w:tcBorders>
              <w:top w:val="nil"/>
              <w:left w:val="nil"/>
              <w:bottom w:val="nil"/>
              <w:right w:val="nil"/>
            </w:tcBorders>
          </w:tcPr>
          <w:p>
            <w:pPr>
              <w:pStyle w:val="0"/>
              <w:jc w:val="both"/>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документ, выданный уполномоченным органом, подтверждающий факт наступления гибели гражданина в ходе проведения специальной военной операции либо смерти, наступившей вследствие увечья (ранения, контузии, травмы), полученного при выполнении задач в ходе специальной военной операции, до истечения одного года со дня получения указанного увечья (ранения, травмы, контузии) &lt;**&gt;;</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справка из образовательной организации, содержащая сведения об обучении ребенка в возрасте от 18 до 23 лет по очной форме обучения;</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копия решения суда об определении места жительства заявителя на территории Ленинградской области (при наличии);</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выплаты &lt;**&gt;;</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сведения о постановке на учет в медицинской организации в связи с беременностью;</w:t>
            </w:r>
          </w:p>
        </w:tc>
      </w:tr>
      <w:tr>
        <w:tblPrEx>
          <w:tblBorders>
            <w:insideV w:val="nil"/>
          </w:tblBorders>
        </w:tblPrEx>
        <w:tc>
          <w:tcPr>
            <w:tcW w:w="510" w:type="dxa"/>
            <w:tcBorders>
              <w:top w:val="single" w:sz="4"/>
              <w:bottom w:val="single" w:sz="4"/>
            </w:tcBorders>
          </w:tcPr>
          <w:p>
            <w:pPr>
              <w:pStyle w:val="0"/>
            </w:pPr>
            <w:r>
              <w:rPr>
                <w:sz w:val="20"/>
              </w:rPr>
            </w:r>
          </w:p>
        </w:tc>
        <w:tc>
          <w:tcPr>
            <w:tcW w:w="8561" w:type="dxa"/>
            <w:tcBorders>
              <w:top w:val="nil"/>
              <w:bottom w:val="nil"/>
            </w:tcBorders>
          </w:tcPr>
          <w:p>
            <w:pPr>
              <w:pStyle w:val="0"/>
              <w:jc w:val="both"/>
            </w:pPr>
            <w:r>
              <w:rPr>
                <w:sz w:val="20"/>
              </w:rPr>
            </w:r>
          </w:p>
        </w:tc>
      </w:tr>
      <w:tr>
        <w:tblPrEx>
          <w:tblBorders>
            <w:left w:val="single" w:sz="4"/>
          </w:tblBorders>
        </w:tblPrEx>
        <w:tc>
          <w:tcPr>
            <w:tcW w:w="510" w:type="dxa"/>
            <w:tcBorders>
              <w:top w:val="single" w:sz="4"/>
              <w:bottom w:val="single" w:sz="4"/>
            </w:tcBorders>
          </w:tcPr>
          <w:p>
            <w:pPr>
              <w:pStyle w:val="0"/>
            </w:pPr>
            <w:r>
              <w:rPr>
                <w:sz w:val="20"/>
              </w:rPr>
            </w:r>
          </w:p>
        </w:tc>
        <w:tc>
          <w:tcPr>
            <w:tcW w:w="8561" w:type="dxa"/>
            <w:tcBorders>
              <w:top w:val="nil"/>
              <w:bottom w:val="nil"/>
              <w:right w:val="nil"/>
            </w:tcBorders>
          </w:tcPr>
          <w:p>
            <w:pPr>
              <w:pStyle w:val="0"/>
              <w:jc w:val="both"/>
            </w:pPr>
            <w:r>
              <w:rPr>
                <w:sz w:val="20"/>
              </w:rPr>
              <w:t xml:space="preserve">копия соглашения между родителями об определении места жительства ребенка (при наличии).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При получении заявителем единовременной денежной выплаты в соответствии с </w:t>
            </w:r>
            <w:hyperlink w:history="0" r:id="rId2967"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подпунктами 1</w:t>
              </w:r>
            </w:hyperlink>
            <w:r>
              <w:rPr>
                <w:sz w:val="20"/>
              </w:rPr>
              <w:t xml:space="preserve"> или </w:t>
            </w:r>
            <w:hyperlink w:history="0" r:id="rId2968" w:tooltip="Постановление Правительства Ленинградской области от 01.04.2022 N 199 (ред. от 25.04.2025) &quot;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quot; {КонсультантПлюс}">
              <w:r>
                <w:rPr>
                  <w:sz w:val="20"/>
                  <w:color w:val="0000ff"/>
                </w:rPr>
                <w:t xml:space="preserve">2 пункта 1</w:t>
              </w:r>
            </w:hyperlink>
            <w:r>
              <w:rPr>
                <w:sz w:val="20"/>
              </w:rPr>
              <w:t xml:space="preserve"> постановления Правительства Ленинградской области от 1 апреля 2022 года N 199 "О единовременной денежной выплате участникам специальной военной операции, получившим увечье (ранение, контузию, травму) в ходе специальной военной операции, а также членам семей участников специальной военной операции, погибших (умерших) вследствие выполнения задач в ходе специальной военной операции", представления сведений не требуется.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2969"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окончание обучения в образовательной организации по очной форме обучения.</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pPr>
        <w:pStyle w:val="0"/>
      </w:pPr>
      <w:r>
        <w:rPr>
          <w:sz w:val="20"/>
        </w:rPr>
      </w:r>
    </w:p>
    <w:tbl>
      <w:tblPr>
        <w:tblInd w:w="0" w:type="dxa"/>
        <w:tblLayout w:type="fixed"/>
        <w:tblCellMar>
          <w:top w:w="102" w:type="dxa"/>
          <w:left w:w="62" w:type="dxa"/>
          <w:bottom w:w="102" w:type="dxa"/>
          <w:right w:w="62" w:type="dxa"/>
        </w:tblCellMar>
      </w:tblPr>
      <w:tblGrid>
        <w:gridCol w:w="3572"/>
        <w:gridCol w:w="2268"/>
        <w:gridCol w:w="340"/>
        <w:gridCol w:w="2891"/>
      </w:tblGrid>
      <w:tr>
        <w:tc>
          <w:tcPr>
            <w:tcW w:w="3572" w:type="dxa"/>
            <w:tcBorders>
              <w:top w:val="nil"/>
              <w:left w:val="nil"/>
              <w:bottom w:val="nil"/>
              <w:right w:val="nil"/>
            </w:tcBorders>
          </w:tcPr>
          <w:p>
            <w:pPr>
              <w:pStyle w:val="0"/>
            </w:pPr>
            <w:r>
              <w:rPr>
                <w:sz w:val="20"/>
              </w:rPr>
              <w:t xml:space="preserve">"___" ____________ 20__ года</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572" w:type="dxa"/>
            <w:tcBorders>
              <w:top w:val="nil"/>
              <w:left w:val="nil"/>
              <w:bottom w:val="nil"/>
              <w:right w:val="nil"/>
            </w:tcBorders>
          </w:tcPr>
          <w:p>
            <w:pPr>
              <w:pStyle w:val="0"/>
            </w:pPr>
            <w:r>
              <w:rPr>
                <w:sz w:val="20"/>
              </w:rPr>
              <w:t xml:space="preserve">"___" ____________ 20__ года</w:t>
            </w:r>
          </w:p>
        </w:tc>
        <w:tc>
          <w:tcPr>
            <w:tcW w:w="226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891" w:type="dxa"/>
            <w:tcBorders>
              <w:top w:val="nil"/>
              <w:left w:val="nil"/>
              <w:bottom w:val="single" w:sz="4"/>
              <w:right w:val="nil"/>
            </w:tcBorders>
          </w:tcPr>
          <w:p>
            <w:pPr>
              <w:pStyle w:val="0"/>
            </w:pPr>
            <w:r>
              <w:rPr>
                <w:sz w:val="20"/>
              </w:rPr>
            </w:r>
          </w:p>
        </w:tc>
      </w:tr>
      <w:tr>
        <w:tc>
          <w:tcPr>
            <w:tcW w:w="3572"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891" w:type="dxa"/>
            <w:tcBorders>
              <w:top w:val="single" w:sz="4"/>
              <w:left w:val="nil"/>
              <w:bottom w:val="nil"/>
              <w:right w:val="nil"/>
            </w:tcBorders>
          </w:tcPr>
          <w:p>
            <w:pPr>
              <w:pStyle w:val="0"/>
              <w:jc w:val="center"/>
            </w:pPr>
            <w:r>
              <w:rPr>
                <w:sz w:val="20"/>
              </w:rPr>
              <w:t xml:space="preserve">(расшифровка)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Примерная форма доверенности</w:t>
      </w:r>
    </w:p>
    <w:p>
      <w:pPr>
        <w:pStyle w:val="0"/>
        <w:jc w:val="both"/>
      </w:pPr>
      <w:r>
        <w:rPr>
          <w:sz w:val="20"/>
        </w:rPr>
      </w:r>
    </w:p>
    <w:tbl>
      <w:tblPr>
        <w:tblInd w:w="0" w:type="dxa"/>
        <w:tblLayout w:type="fixed"/>
        <w:tblCellMar>
          <w:top w:w="102" w:type="dxa"/>
          <w:left w:w="62" w:type="dxa"/>
          <w:bottom w:w="102" w:type="dxa"/>
          <w:right w:w="62" w:type="dxa"/>
        </w:tblCellMar>
      </w:tblPr>
      <w:tblGrid>
        <w:gridCol w:w="454"/>
        <w:gridCol w:w="2208"/>
        <w:gridCol w:w="2608"/>
        <w:gridCol w:w="3457"/>
        <w:gridCol w:w="340"/>
      </w:tblGrid>
      <w:tr>
        <w:tc>
          <w:tcPr>
            <w:gridSpan w:val="5"/>
            <w:tcW w:w="9067" w:type="dxa"/>
            <w:tcBorders>
              <w:top w:val="nil"/>
              <w:left w:val="nil"/>
              <w:bottom w:val="nil"/>
              <w:right w:val="nil"/>
            </w:tcBorders>
          </w:tcPr>
          <w:bookmarkStart w:id="25505" w:name="P25505"/>
          <w:bookmarkEnd w:id="25505"/>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 20__ г.</w:t>
            </w:r>
          </w:p>
        </w:tc>
      </w:tr>
      <w:tr>
        <w:tc>
          <w:tcPr>
            <w:gridSpan w:val="5"/>
            <w:tcW w:w="9067" w:type="dxa"/>
            <w:tcBorders>
              <w:top w:val="nil"/>
              <w:left w:val="nil"/>
              <w:bottom w:val="nil"/>
              <w:right w:val="nil"/>
            </w:tcBorders>
          </w:tcPr>
          <w:p>
            <w:pPr>
              <w:pStyle w:val="0"/>
            </w:pPr>
            <w:r>
              <w:rPr>
                <w:sz w:val="20"/>
              </w:rPr>
            </w:r>
          </w:p>
        </w:tc>
      </w:tr>
      <w:tr>
        <w:tc>
          <w:tcPr>
            <w:tcW w:w="454" w:type="dxa"/>
            <w:tcBorders>
              <w:top w:val="nil"/>
              <w:left w:val="nil"/>
              <w:bottom w:val="nil"/>
              <w:right w:val="nil"/>
            </w:tcBorders>
          </w:tcPr>
          <w:p>
            <w:pPr>
              <w:pStyle w:val="0"/>
            </w:pPr>
            <w:r>
              <w:rPr>
                <w:sz w:val="20"/>
              </w:rPr>
              <w:t xml:space="preserve">Я,</w:t>
            </w:r>
          </w:p>
        </w:tc>
        <w:tc>
          <w:tcPr>
            <w:gridSpan w:val="2"/>
            <w:tcW w:w="4816"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 ________ ____ г. рождения,</w:t>
            </w:r>
          </w:p>
        </w:tc>
      </w:tr>
      <w:tr>
        <w:tc>
          <w:tcPr>
            <w:tcW w:w="454" w:type="dxa"/>
            <w:tcBorders>
              <w:top w:val="nil"/>
              <w:left w:val="nil"/>
              <w:bottom w:val="nil"/>
              <w:right w:val="nil"/>
            </w:tcBorders>
          </w:tcPr>
          <w:p>
            <w:pPr>
              <w:pStyle w:val="0"/>
            </w:pPr>
            <w:r>
              <w:rPr>
                <w:sz w:val="20"/>
              </w:rPr>
            </w:r>
          </w:p>
        </w:tc>
        <w:tc>
          <w:tcPr>
            <w:gridSpan w:val="2"/>
            <w:tcW w:w="4816"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________________________________, настоящей доверенностью уполномочиваю социального работника 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учреждения социального обслуживания)</w:t>
            </w:r>
          </w:p>
        </w:tc>
      </w:tr>
      <w:tr>
        <w:tc>
          <w:tcPr>
            <w:gridSpan w:val="4"/>
            <w:tcW w:w="8727"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 _________ ____ год рождения, паспорт серии 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_________ ____ г., зарегистрированного(ую) по адресу: _________________, проживающего(ую) по адресу: ______________________________, в целях получения государственной(ых) услуг(и) _______________________________________________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p>
            <w:pPr>
              <w:pStyle w:val="0"/>
              <w:jc w:val="both"/>
            </w:pPr>
            <w:r>
              <w:rPr>
                <w:sz w:val="20"/>
              </w:rPr>
              <w:t xml:space="preserve">Доверенность выдана сроком на ______ месяц(ев).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531"/>
        <w:gridCol w:w="4932"/>
        <w:gridCol w:w="340"/>
        <w:gridCol w:w="2268"/>
      </w:tblGrid>
      <w:tr>
        <w:tc>
          <w:tcPr>
            <w:tcW w:w="1531" w:type="dxa"/>
            <w:tcBorders>
              <w:top w:val="nil"/>
              <w:left w:val="nil"/>
              <w:bottom w:val="nil"/>
              <w:right w:val="nil"/>
            </w:tcBorders>
          </w:tcPr>
          <w:p>
            <w:pPr>
              <w:pStyle w:val="0"/>
            </w:pPr>
            <w:r>
              <w:rPr>
                <w:sz w:val="20"/>
              </w:rPr>
              <w:t xml:space="preserve">Доверитель</w:t>
            </w:r>
          </w:p>
        </w:tc>
        <w:tc>
          <w:tcPr>
            <w:tcW w:w="4932"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8" w:type="dxa"/>
            <w:tcBorders>
              <w:top w:val="nil"/>
              <w:left w:val="nil"/>
              <w:bottom w:val="single" w:sz="4"/>
              <w:right w:val="nil"/>
            </w:tcBorders>
          </w:tcPr>
          <w:p>
            <w:pPr>
              <w:pStyle w:val="0"/>
            </w:pPr>
            <w:r>
              <w:rPr>
                <w:sz w:val="20"/>
              </w:rPr>
            </w:r>
          </w:p>
        </w:tc>
      </w:tr>
      <w:tr>
        <w:tc>
          <w:tcPr>
            <w:tcW w:w="1531" w:type="dxa"/>
            <w:tcBorders>
              <w:top w:val="nil"/>
              <w:left w:val="nil"/>
              <w:bottom w:val="nil"/>
              <w:right w:val="nil"/>
            </w:tcBorders>
          </w:tcPr>
          <w:p>
            <w:pPr>
              <w:pStyle w:val="0"/>
            </w:pPr>
            <w:r>
              <w:rPr>
                <w:sz w:val="20"/>
              </w:rPr>
            </w:r>
          </w:p>
        </w:tc>
        <w:tc>
          <w:tcPr>
            <w:tcW w:w="4932"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2268"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6"/>
      </w:tblGrid>
      <w:tr>
        <w:tc>
          <w:tcPr>
            <w:tcW w:w="9076" w:type="dxa"/>
            <w:tcBorders>
              <w:top w:val="nil"/>
              <w:left w:val="nil"/>
              <w:bottom w:val="nil"/>
              <w:right w:val="nil"/>
            </w:tcBorders>
          </w:tcPr>
          <w:p>
            <w:pPr>
              <w:pStyle w:val="0"/>
              <w:jc w:val="both"/>
            </w:pPr>
            <w:r>
              <w:rPr>
                <w:sz w:val="20"/>
              </w:rPr>
              <w:t xml:space="preserve">Отметка руководителя учреждения социального обслуживания, подтверждающая факт социального обслуживания заявителя социальным работником учреждения социального обслуживания, подпись руководителя и печать учреждения социального обслуживания.</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Примерная форма доверенности</w:t>
      </w:r>
    </w:p>
    <w:p>
      <w:pPr>
        <w:pStyle w:val="0"/>
        <w:jc w:val="both"/>
      </w:pPr>
      <w:r>
        <w:rPr>
          <w:sz w:val="20"/>
        </w:rPr>
      </w:r>
    </w:p>
    <w:tbl>
      <w:tblPr>
        <w:tblInd w:w="0" w:type="dxa"/>
        <w:tblLayout w:type="fixed"/>
        <w:tblCellMar>
          <w:top w:w="102" w:type="dxa"/>
          <w:left w:w="62" w:type="dxa"/>
          <w:bottom w:w="102" w:type="dxa"/>
          <w:right w:w="62" w:type="dxa"/>
        </w:tblCellMar>
      </w:tblPr>
      <w:tblGrid>
        <w:gridCol w:w="566"/>
        <w:gridCol w:w="2096"/>
        <w:gridCol w:w="2608"/>
        <w:gridCol w:w="3457"/>
        <w:gridCol w:w="340"/>
      </w:tblGrid>
      <w:tr>
        <w:tc>
          <w:tcPr>
            <w:gridSpan w:val="5"/>
            <w:tcW w:w="9067" w:type="dxa"/>
            <w:tcBorders>
              <w:top w:val="nil"/>
              <w:left w:val="nil"/>
              <w:bottom w:val="nil"/>
              <w:right w:val="nil"/>
            </w:tcBorders>
          </w:tcPr>
          <w:bookmarkStart w:id="25563" w:name="P25563"/>
          <w:bookmarkEnd w:id="25563"/>
          <w:p>
            <w:pPr>
              <w:pStyle w:val="0"/>
              <w:jc w:val="center"/>
            </w:pPr>
            <w:r>
              <w:rPr>
                <w:sz w:val="20"/>
              </w:rPr>
              <w:t xml:space="preserve">ДОВЕРЕННОСТЬ</w:t>
            </w:r>
          </w:p>
          <w:p>
            <w:pPr>
              <w:pStyle w:val="0"/>
              <w:jc w:val="center"/>
            </w:pPr>
            <w:r>
              <w:rPr>
                <w:sz w:val="20"/>
              </w:rPr>
              <w:t xml:space="preserve">на получение государственной(ых) услуг(и)</w:t>
            </w:r>
          </w:p>
          <w:p>
            <w:pPr>
              <w:pStyle w:val="0"/>
              <w:jc w:val="center"/>
            </w:pPr>
            <w:r>
              <w:rPr>
                <w:sz w:val="20"/>
              </w:rPr>
              <w:t xml:space="preserve">(простая письменная форма)</w:t>
            </w:r>
          </w:p>
        </w:tc>
      </w:tr>
      <w:tr>
        <w:tc>
          <w:tcPr>
            <w:gridSpan w:val="5"/>
            <w:tcW w:w="9067" w:type="dxa"/>
            <w:tcBorders>
              <w:top w:val="nil"/>
              <w:left w:val="nil"/>
              <w:bottom w:val="nil"/>
              <w:right w:val="nil"/>
            </w:tcBorders>
          </w:tcPr>
          <w:p>
            <w:pPr>
              <w:pStyle w:val="0"/>
            </w:pPr>
            <w:r>
              <w:rPr>
                <w:sz w:val="20"/>
              </w:rPr>
            </w:r>
          </w:p>
        </w:tc>
      </w:tr>
      <w:tr>
        <w:tc>
          <w:tcPr>
            <w:gridSpan w:val="2"/>
            <w:tcW w:w="2662" w:type="dxa"/>
            <w:tcBorders>
              <w:top w:val="nil"/>
              <w:left w:val="nil"/>
              <w:bottom w:val="single" w:sz="4"/>
              <w:right w:val="nil"/>
            </w:tcBorders>
          </w:tcPr>
          <w:p>
            <w:pPr>
              <w:pStyle w:val="0"/>
            </w:pPr>
            <w:r>
              <w:rPr>
                <w:sz w:val="20"/>
              </w:rPr>
            </w:r>
          </w:p>
        </w:tc>
        <w:tc>
          <w:tcPr>
            <w:tcW w:w="2608" w:type="dxa"/>
            <w:tcBorders>
              <w:top w:val="nil"/>
              <w:left w:val="nil"/>
              <w:bottom w:val="nil"/>
              <w:right w:val="nil"/>
            </w:tcBorders>
          </w:tcPr>
          <w:p>
            <w:pPr>
              <w:pStyle w:val="0"/>
            </w:pPr>
            <w:r>
              <w:rPr>
                <w:sz w:val="20"/>
              </w:rPr>
            </w:r>
          </w:p>
        </w:tc>
        <w:tc>
          <w:tcPr>
            <w:gridSpan w:val="2"/>
            <w:tcW w:w="3797" w:type="dxa"/>
            <w:tcBorders>
              <w:top w:val="nil"/>
              <w:left w:val="nil"/>
              <w:bottom w:val="nil"/>
              <w:right w:val="nil"/>
            </w:tcBorders>
          </w:tcPr>
          <w:p>
            <w:pPr>
              <w:pStyle w:val="0"/>
              <w:jc w:val="right"/>
            </w:pPr>
            <w:r>
              <w:rPr>
                <w:sz w:val="20"/>
              </w:rPr>
              <w:t xml:space="preserve">"___" _________ 20__ г.</w:t>
            </w:r>
          </w:p>
        </w:tc>
      </w:tr>
      <w:tr>
        <w:tc>
          <w:tcPr>
            <w:gridSpan w:val="5"/>
            <w:tcW w:w="9067" w:type="dxa"/>
            <w:tcBorders>
              <w:top w:val="nil"/>
              <w:left w:val="nil"/>
              <w:bottom w:val="nil"/>
              <w:right w:val="nil"/>
            </w:tcBorders>
          </w:tcPr>
          <w:p>
            <w:pPr>
              <w:pStyle w:val="0"/>
            </w:pPr>
            <w:r>
              <w:rPr>
                <w:sz w:val="20"/>
              </w:rPr>
            </w:r>
          </w:p>
        </w:tc>
      </w:tr>
      <w:tr>
        <w:tc>
          <w:tcPr>
            <w:tcW w:w="566" w:type="dxa"/>
            <w:tcBorders>
              <w:top w:val="nil"/>
              <w:left w:val="nil"/>
              <w:bottom w:val="nil"/>
              <w:right w:val="nil"/>
            </w:tcBorders>
          </w:tcPr>
          <w:p>
            <w:pPr>
              <w:pStyle w:val="0"/>
            </w:pPr>
            <w:r>
              <w:rPr>
                <w:sz w:val="20"/>
              </w:rPr>
              <w:t xml:space="preserve">Я,</w:t>
            </w:r>
          </w:p>
        </w:tc>
        <w:tc>
          <w:tcPr>
            <w:gridSpan w:val="2"/>
            <w:tcW w:w="4704" w:type="dxa"/>
            <w:tcBorders>
              <w:top w:val="nil"/>
              <w:left w:val="nil"/>
              <w:bottom w:val="single" w:sz="4"/>
              <w:right w:val="nil"/>
            </w:tcBorders>
          </w:tcPr>
          <w:p>
            <w:pPr>
              <w:pStyle w:val="0"/>
            </w:pPr>
            <w:r>
              <w:rPr>
                <w:sz w:val="20"/>
              </w:rPr>
            </w:r>
          </w:p>
        </w:tc>
        <w:tc>
          <w:tcPr>
            <w:gridSpan w:val="2"/>
            <w:tcW w:w="3797" w:type="dxa"/>
            <w:tcBorders>
              <w:top w:val="nil"/>
              <w:left w:val="nil"/>
              <w:bottom w:val="nil"/>
              <w:right w:val="nil"/>
            </w:tcBorders>
          </w:tcPr>
          <w:p>
            <w:pPr>
              <w:pStyle w:val="0"/>
              <w:jc w:val="both"/>
            </w:pPr>
            <w:r>
              <w:rPr>
                <w:sz w:val="20"/>
              </w:rPr>
              <w:t xml:space="preserve">, "___" ________ ____ г. рождения,</w:t>
            </w:r>
          </w:p>
        </w:tc>
      </w:tr>
      <w:tr>
        <w:tc>
          <w:tcPr>
            <w:tcW w:w="566" w:type="dxa"/>
            <w:tcBorders>
              <w:top w:val="nil"/>
              <w:left w:val="nil"/>
              <w:bottom w:val="nil"/>
              <w:right w:val="nil"/>
            </w:tcBorders>
          </w:tcPr>
          <w:p>
            <w:pPr>
              <w:pStyle w:val="0"/>
            </w:pPr>
            <w:r>
              <w:rPr>
                <w:sz w:val="20"/>
              </w:rPr>
            </w:r>
          </w:p>
        </w:tc>
        <w:tc>
          <w:tcPr>
            <w:gridSpan w:val="2"/>
            <w:tcW w:w="4704" w:type="dxa"/>
            <w:tcBorders>
              <w:top w:val="single" w:sz="4"/>
              <w:left w:val="nil"/>
              <w:bottom w:val="nil"/>
              <w:right w:val="nil"/>
            </w:tcBorders>
          </w:tcPr>
          <w:p>
            <w:pPr>
              <w:pStyle w:val="0"/>
              <w:jc w:val="center"/>
            </w:pPr>
            <w:r>
              <w:rPr>
                <w:sz w:val="20"/>
              </w:rPr>
              <w:t xml:space="preserve">(Ф.И.О. доверителя полностью)</w:t>
            </w:r>
          </w:p>
        </w:tc>
        <w:tc>
          <w:tcPr>
            <w:gridSpan w:val="2"/>
            <w:tcW w:w="379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паспорт серии _________ N _________, выдан ______________ "___" _______ ____ г., зарегистрированный(ая) по адресу: __________________, проживающий(ая) по адресу: _______________________________, настоящей доверенностью уполномочиваю ____________________________________________</w:t>
            </w:r>
          </w:p>
        </w:tc>
      </w:tr>
      <w:tr>
        <w:tc>
          <w:tcPr>
            <w:gridSpan w:val="5"/>
            <w:tcW w:w="9067" w:type="dxa"/>
            <w:tcBorders>
              <w:top w:val="nil"/>
              <w:left w:val="nil"/>
              <w:bottom w:val="single" w:sz="4"/>
              <w:right w:val="nil"/>
            </w:tcBorders>
          </w:tcPr>
          <w:p>
            <w:pPr>
              <w:pStyle w:val="0"/>
            </w:pPr>
            <w:r>
              <w:rPr>
                <w:sz w:val="20"/>
              </w:rPr>
            </w:r>
          </w:p>
        </w:tc>
      </w:tr>
      <w:tr>
        <w:tblPrEx>
          <w:tblBorders>
            <w:insideH w:val="single" w:sz="4"/>
          </w:tblBorders>
        </w:tblPrEx>
        <w:tc>
          <w:tcPr>
            <w:gridSpan w:val="4"/>
            <w:tcW w:w="8727" w:type="dxa"/>
            <w:tcBorders>
              <w:top w:val="single" w:sz="4"/>
              <w:left w:val="nil"/>
              <w:bottom w:val="single" w:sz="4"/>
              <w:right w:val="nil"/>
            </w:tcBorders>
          </w:tcPr>
          <w:p>
            <w:pPr>
              <w:pStyle w:val="0"/>
            </w:pPr>
            <w:r>
              <w:rPr>
                <w:sz w:val="20"/>
              </w:rPr>
            </w:r>
          </w:p>
        </w:tc>
        <w:tc>
          <w:tcPr>
            <w:tcW w:w="340" w:type="dxa"/>
            <w:tcBorders>
              <w:top w:val="single" w:sz="4"/>
              <w:left w:val="nil"/>
              <w:bottom w:val="nil"/>
              <w:right w:val="nil"/>
            </w:tcBorders>
          </w:tcPr>
          <w:p>
            <w:pPr>
              <w:pStyle w:val="0"/>
              <w:jc w:val="both"/>
            </w:pPr>
            <w:r>
              <w:rPr>
                <w:sz w:val="20"/>
              </w:rPr>
              <w:t xml:space="preserve">,</w:t>
            </w:r>
          </w:p>
        </w:tc>
      </w:tr>
      <w:tr>
        <w:tc>
          <w:tcPr>
            <w:gridSpan w:val="5"/>
            <w:tcW w:w="9067" w:type="dxa"/>
            <w:tcBorders>
              <w:top w:val="nil"/>
              <w:left w:val="nil"/>
              <w:bottom w:val="nil"/>
              <w:right w:val="nil"/>
            </w:tcBorders>
          </w:tcPr>
          <w:p>
            <w:pPr>
              <w:pStyle w:val="0"/>
              <w:jc w:val="center"/>
            </w:pPr>
            <w:r>
              <w:rPr>
                <w:sz w:val="20"/>
              </w:rPr>
              <w:t xml:space="preserve">(Ф.И.О. доверенного лица полностью)</w:t>
            </w:r>
          </w:p>
        </w:tc>
      </w:tr>
      <w:tr>
        <w:tc>
          <w:tcPr>
            <w:gridSpan w:val="5"/>
            <w:tcW w:w="9067" w:type="dxa"/>
            <w:tcBorders>
              <w:top w:val="nil"/>
              <w:left w:val="nil"/>
              <w:bottom w:val="nil"/>
              <w:right w:val="nil"/>
            </w:tcBorders>
          </w:tcPr>
          <w:p>
            <w:pPr>
              <w:pStyle w:val="0"/>
              <w:jc w:val="both"/>
            </w:pPr>
            <w:r>
              <w:rPr>
                <w:sz w:val="20"/>
              </w:rPr>
              <w:t xml:space="preserve">"___" _________ ____ год рождения, паспорт серии _________ N _________, выдан</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both"/>
            </w:pPr>
            <w:r>
              <w:rPr>
                <w:sz w:val="20"/>
              </w:rPr>
              <w:t xml:space="preserve">"___" ________ ____ г., зарегистрированного(ую) по адресу: ____________________, проживающего(ую) по адресу: ____________________________, в целях получения государственной(ых) услуг(и) _____________________________________________</w:t>
            </w:r>
          </w:p>
        </w:tc>
      </w:tr>
      <w:tr>
        <w:tc>
          <w:tcPr>
            <w:gridSpan w:val="5"/>
            <w:tcW w:w="9067" w:type="dxa"/>
            <w:tcBorders>
              <w:top w:val="nil"/>
              <w:left w:val="nil"/>
              <w:bottom w:val="single" w:sz="4"/>
              <w:right w:val="nil"/>
            </w:tcBorders>
          </w:tcPr>
          <w:p>
            <w:pPr>
              <w:pStyle w:val="0"/>
            </w:pPr>
            <w:r>
              <w:rPr>
                <w:sz w:val="20"/>
              </w:rPr>
            </w:r>
          </w:p>
        </w:tc>
      </w:tr>
      <w:tr>
        <w:tc>
          <w:tcPr>
            <w:gridSpan w:val="5"/>
            <w:tcW w:w="9067" w:type="dxa"/>
            <w:tcBorders>
              <w:top w:val="single" w:sz="4"/>
              <w:left w:val="nil"/>
              <w:bottom w:val="nil"/>
              <w:right w:val="nil"/>
            </w:tcBorders>
          </w:tcPr>
          <w:p>
            <w:pPr>
              <w:pStyle w:val="0"/>
              <w:jc w:val="center"/>
            </w:pPr>
            <w:r>
              <w:rPr>
                <w:sz w:val="20"/>
              </w:rPr>
              <w:t xml:space="preserve">(наименование государственной(ых) услуг(и))</w:t>
            </w:r>
          </w:p>
        </w:tc>
      </w:tr>
      <w:tr>
        <w:tc>
          <w:tcPr>
            <w:gridSpan w:val="5"/>
            <w:tcW w:w="9067" w:type="dxa"/>
            <w:tcBorders>
              <w:top w:val="nil"/>
              <w:left w:val="nil"/>
              <w:bottom w:val="nil"/>
              <w:right w:val="nil"/>
            </w:tcBorders>
          </w:tcPr>
          <w:p>
            <w:pPr>
              <w:pStyle w:val="0"/>
              <w:jc w:val="both"/>
            </w:pPr>
            <w:r>
              <w:rPr>
                <w:sz w:val="20"/>
              </w:rPr>
              <w:t xml:space="preserve">быть моим представителем в ЦСЗН в связи, с чем совершать от моего имени следующие действия:</w:t>
            </w:r>
          </w:p>
          <w:p>
            <w:pPr>
              <w:pStyle w:val="0"/>
              <w:jc w:val="both"/>
            </w:pPr>
            <w:r>
              <w:rPr>
                <w:sz w:val="20"/>
              </w:rPr>
              <w:t xml:space="preserve">- подавать от моего имени заявление на получение указанной(ых) государственной(ых) услуг(и) с приложением всех необходимых документов;</w:t>
            </w:r>
          </w:p>
          <w:p>
            <w:pPr>
              <w:pStyle w:val="0"/>
              <w:jc w:val="both"/>
            </w:pPr>
            <w:r>
              <w:rPr>
                <w:sz w:val="20"/>
              </w:rPr>
              <w:t xml:space="preserve">- давать согласие на обработку моих персональных данных с целью и в объемах, необходимых для предоставления указанной(ых) государственной(ых) услуг(и);</w:t>
            </w:r>
          </w:p>
          <w:p>
            <w:pPr>
              <w:pStyle w:val="0"/>
              <w:jc w:val="both"/>
            </w:pPr>
            <w:r>
              <w:rPr>
                <w:sz w:val="20"/>
              </w:rPr>
              <w:t xml:space="preserve">- получать результат указанной(ых) государственной(ых) услуг(и);</w:t>
            </w:r>
          </w:p>
          <w:p>
            <w:pPr>
              <w:pStyle w:val="0"/>
              <w:jc w:val="both"/>
            </w:pPr>
            <w:r>
              <w:rPr>
                <w:sz w:val="20"/>
              </w:rPr>
              <w:t xml:space="preserve">- расписываться за меня и совершать иные действия, связанные с получением указанной(ых) государственной(ых) услуг(и).</w:t>
            </w:r>
          </w:p>
          <w:p>
            <w:pPr>
              <w:pStyle w:val="0"/>
              <w:jc w:val="both"/>
            </w:pPr>
            <w:r>
              <w:rPr>
                <w:sz w:val="20"/>
              </w:rPr>
              <w:t xml:space="preserve">Полномочия по настоящей доверенности не могут быть переданы другим лицам.</w:t>
            </w:r>
          </w:p>
        </w:tc>
      </w:tr>
      <w:tr>
        <w:tc>
          <w:tcPr>
            <w:gridSpan w:val="5"/>
            <w:tcW w:w="9067" w:type="dxa"/>
            <w:tcBorders>
              <w:top w:val="nil"/>
              <w:left w:val="nil"/>
              <w:bottom w:val="nil"/>
              <w:right w:val="nil"/>
            </w:tcBorders>
          </w:tcPr>
          <w:p>
            <w:pPr>
              <w:pStyle w:val="0"/>
            </w:pPr>
            <w:r>
              <w:rPr>
                <w:sz w:val="20"/>
              </w:rPr>
            </w:r>
          </w:p>
        </w:tc>
      </w:tr>
      <w:tr>
        <w:tc>
          <w:tcPr>
            <w:gridSpan w:val="5"/>
            <w:tcW w:w="9067" w:type="dxa"/>
            <w:tcBorders>
              <w:top w:val="nil"/>
              <w:left w:val="nil"/>
              <w:bottom w:val="nil"/>
              <w:right w:val="nil"/>
            </w:tcBorders>
          </w:tcPr>
          <w:p>
            <w:pPr>
              <w:pStyle w:val="0"/>
              <w:jc w:val="both"/>
            </w:pPr>
            <w:r>
              <w:rPr>
                <w:sz w:val="20"/>
              </w:rPr>
              <w:t xml:space="preserve">Доверенность выдана сроком на ______ месяц(ев).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699"/>
        <w:gridCol w:w="3571"/>
        <w:gridCol w:w="340"/>
        <w:gridCol w:w="3457"/>
      </w:tblGrid>
      <w:tr>
        <w:tc>
          <w:tcPr>
            <w:tcW w:w="1699" w:type="dxa"/>
            <w:tcBorders>
              <w:top w:val="nil"/>
              <w:left w:val="nil"/>
              <w:bottom w:val="nil"/>
              <w:right w:val="nil"/>
            </w:tcBorders>
          </w:tcPr>
          <w:p>
            <w:pPr>
              <w:pStyle w:val="0"/>
            </w:pPr>
            <w:r>
              <w:rPr>
                <w:sz w:val="20"/>
              </w:rPr>
              <w:t xml:space="preserve">Доверитель</w:t>
            </w:r>
          </w:p>
        </w:tc>
        <w:tc>
          <w:tcPr>
            <w:tcW w:w="357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7" w:type="dxa"/>
            <w:tcBorders>
              <w:top w:val="nil"/>
              <w:left w:val="nil"/>
              <w:bottom w:val="single" w:sz="4"/>
              <w:right w:val="nil"/>
            </w:tcBorders>
          </w:tcPr>
          <w:p>
            <w:pPr>
              <w:pStyle w:val="0"/>
            </w:pPr>
            <w:r>
              <w:rPr>
                <w:sz w:val="20"/>
              </w:rPr>
            </w:r>
          </w:p>
        </w:tc>
      </w:tr>
      <w:tr>
        <w:tc>
          <w:tcPr>
            <w:tcW w:w="1699" w:type="dxa"/>
            <w:tcBorders>
              <w:top w:val="nil"/>
              <w:left w:val="nil"/>
              <w:bottom w:val="nil"/>
              <w:right w:val="nil"/>
            </w:tcBorders>
          </w:tcPr>
          <w:p>
            <w:pPr>
              <w:pStyle w:val="0"/>
            </w:pPr>
            <w:r>
              <w:rPr>
                <w:sz w:val="20"/>
              </w:rPr>
            </w:r>
          </w:p>
        </w:tc>
        <w:tc>
          <w:tcPr>
            <w:tcW w:w="3571" w:type="dxa"/>
            <w:tcBorders>
              <w:top w:val="single" w:sz="4"/>
              <w:left w:val="nil"/>
              <w:bottom w:val="nil"/>
              <w:right w:val="nil"/>
            </w:tcBorders>
          </w:tcPr>
          <w:p>
            <w:pPr>
              <w:pStyle w:val="0"/>
              <w:jc w:val="center"/>
            </w:pPr>
            <w:r>
              <w:rPr>
                <w:sz w:val="20"/>
              </w:rPr>
              <w:t xml:space="preserve">(Ф.И.О. доверителя полностью)</w:t>
            </w:r>
          </w:p>
        </w:tc>
        <w:tc>
          <w:tcPr>
            <w:tcW w:w="340" w:type="dxa"/>
            <w:tcBorders>
              <w:top w:val="nil"/>
              <w:left w:val="nil"/>
              <w:bottom w:val="nil"/>
              <w:right w:val="nil"/>
            </w:tcBorders>
          </w:tcPr>
          <w:p>
            <w:pPr>
              <w:pStyle w:val="0"/>
            </w:pPr>
            <w:r>
              <w:rPr>
                <w:sz w:val="20"/>
              </w:rPr>
            </w:r>
          </w:p>
        </w:tc>
        <w:tc>
          <w:tcPr>
            <w:tcW w:w="3457" w:type="dxa"/>
            <w:tcBorders>
              <w:top w:val="single" w:sz="4"/>
              <w:left w:val="nil"/>
              <w:bottom w:val="nil"/>
              <w:right w:val="nil"/>
            </w:tcBorders>
          </w:tcPr>
          <w:p>
            <w:pPr>
              <w:pStyle w:val="0"/>
              <w:jc w:val="center"/>
            </w:pPr>
            <w:r>
              <w:rPr>
                <w:sz w:val="20"/>
              </w:rPr>
              <w:t xml:space="preserve">(подпись)</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CellMar>
          <w:top w:w="102" w:type="dxa"/>
          <w:left w:w="62" w:type="dxa"/>
          <w:bottom w:w="102" w:type="dxa"/>
          <w:right w:w="62" w:type="dxa"/>
        </w:tblCellMar>
      </w:tblPr>
      <w:tblGrid>
        <w:gridCol w:w="4082"/>
        <w:gridCol w:w="719"/>
        <w:gridCol w:w="524"/>
        <w:gridCol w:w="3401"/>
        <w:gridCol w:w="340"/>
      </w:tblGrid>
      <w:tr>
        <w:tblPrEx>
          <w:tblBorders>
            <w:insideH w:val="single" w:sz="4"/>
          </w:tblBorders>
        </w:tblPrEx>
        <w:tc>
          <w:tcPr>
            <w:tcW w:w="4082" w:type="dxa"/>
            <w:tcBorders>
              <w:top w:val="nil"/>
              <w:left w:val="nil"/>
              <w:bottom w:val="nil"/>
              <w:right w:val="nil"/>
            </w:tcBorders>
            <w:vMerge w:val="restart"/>
          </w:tcPr>
          <w:p>
            <w:pPr>
              <w:pStyle w:val="0"/>
            </w:pPr>
            <w:r>
              <w:rPr>
                <w:sz w:val="20"/>
              </w:rPr>
            </w: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jc w:val="center"/>
            </w:pPr>
            <w:r>
              <w:rPr>
                <w:sz w:val="20"/>
              </w:rPr>
              <w:t xml:space="preserve">(Ф.И.О. физического лица и адрес проживания)</w:t>
            </w:r>
          </w:p>
        </w:tc>
      </w:tr>
      <w:tr>
        <w:tc>
          <w:tcPr>
            <w:tcBorders>
              <w:top w:val="nil"/>
              <w:left w:val="nil"/>
              <w:bottom w:val="nil"/>
              <w:right w:val="nil"/>
            </w:tcBorders>
            <w:vMerge w:val="continue"/>
          </w:tcP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jc w:val="both"/>
            </w:pPr>
            <w:r>
              <w:rPr>
                <w:sz w:val="20"/>
              </w:rPr>
              <w:t xml:space="preserve">(Ф.И.О. представителя заявителя и реквизиты доверенности)</w:t>
            </w:r>
          </w:p>
        </w:tc>
      </w:tr>
      <w:tr>
        <w:tc>
          <w:tcPr>
            <w:tcBorders>
              <w:top w:val="nil"/>
              <w:left w:val="nil"/>
              <w:bottom w:val="nil"/>
              <w:right w:val="nil"/>
            </w:tcBorders>
            <w:vMerge w:val="continue"/>
          </w:tcPr>
          <w:p/>
        </w:tc>
        <w:tc>
          <w:tcPr>
            <w:gridSpan w:val="4"/>
            <w:tcW w:w="4984"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4984" w:type="dxa"/>
            <w:tcBorders>
              <w:top w:val="single" w:sz="4"/>
              <w:left w:val="nil"/>
              <w:bottom w:val="nil"/>
              <w:right w:val="nil"/>
            </w:tcBorders>
          </w:tcPr>
          <w:p>
            <w:pPr>
              <w:pStyle w:val="0"/>
            </w:pPr>
            <w:r>
              <w:rPr>
                <w:sz w:val="20"/>
              </w:rPr>
              <w:t xml:space="preserve">Контактная информация:</w:t>
            </w:r>
          </w:p>
        </w:tc>
      </w:tr>
      <w:tr>
        <w:tc>
          <w:tcPr>
            <w:tcBorders>
              <w:top w:val="nil"/>
              <w:left w:val="nil"/>
              <w:bottom w:val="nil"/>
              <w:right w:val="nil"/>
            </w:tcBorders>
            <w:vMerge w:val="continue"/>
          </w:tcPr>
          <w:p/>
        </w:tc>
        <w:tc>
          <w:tcPr>
            <w:tcW w:w="719" w:type="dxa"/>
            <w:tcBorders>
              <w:top w:val="nil"/>
              <w:left w:val="nil"/>
              <w:bottom w:val="nil"/>
              <w:right w:val="nil"/>
            </w:tcBorders>
          </w:tcPr>
          <w:p>
            <w:pPr>
              <w:pStyle w:val="0"/>
            </w:pPr>
            <w:r>
              <w:rPr>
                <w:sz w:val="20"/>
              </w:rPr>
              <w:t xml:space="preserve">тел.</w:t>
            </w:r>
          </w:p>
        </w:tc>
        <w:tc>
          <w:tcPr>
            <w:gridSpan w:val="3"/>
            <w:tcW w:w="426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2"/>
            <w:tcW w:w="1243" w:type="dxa"/>
            <w:tcBorders>
              <w:top w:val="nil"/>
              <w:left w:val="nil"/>
              <w:bottom w:val="nil"/>
              <w:right w:val="nil"/>
            </w:tcBorders>
          </w:tcPr>
          <w:p>
            <w:pPr>
              <w:pStyle w:val="0"/>
            </w:pPr>
            <w:r>
              <w:rPr>
                <w:sz w:val="20"/>
              </w:rPr>
              <w:t xml:space="preserve">эл. почта</w:t>
            </w:r>
          </w:p>
        </w:tc>
        <w:tc>
          <w:tcPr>
            <w:gridSpan w:val="2"/>
            <w:tcW w:w="3741" w:type="dxa"/>
            <w:tcBorders>
              <w:top w:val="single" w:sz="4"/>
              <w:left w:val="nil"/>
              <w:bottom w:val="single" w:sz="4"/>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jc w:val="center"/>
            </w:pPr>
            <w:r>
              <w:rPr>
                <w:sz w:val="20"/>
              </w:rPr>
              <w:t xml:space="preserve">РЕШЕНИЕ</w:t>
            </w:r>
          </w:p>
          <w:p>
            <w:pPr>
              <w:pStyle w:val="0"/>
              <w:jc w:val="center"/>
            </w:pPr>
            <w:r>
              <w:rPr>
                <w:sz w:val="20"/>
              </w:rPr>
              <w:t xml:space="preserve">об отказе в приеме заявления и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ind w:firstLine="283"/>
              <w:jc w:val="both"/>
            </w:pPr>
            <w:r>
              <w:rPr>
                <w:sz w:val="20"/>
              </w:rPr>
              <w:t xml:space="preserve">Настоящим подтверждается, что при приеме документов, необходимых для предоставления государственной услуги</w:t>
            </w:r>
          </w:p>
        </w:tc>
      </w:tr>
      <w:tr>
        <w:tc>
          <w:tcPr>
            <w:gridSpan w:val="4"/>
            <w:tcW w:w="8726"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jc w:val="both"/>
            </w:pPr>
            <w:r>
              <w:rPr>
                <w:sz w:val="20"/>
              </w:rPr>
              <w:t xml:space="preserve">,</w:t>
            </w:r>
          </w:p>
        </w:tc>
      </w:tr>
      <w:tr>
        <w:tc>
          <w:tcPr>
            <w:gridSpan w:val="4"/>
            <w:tcW w:w="8726" w:type="dxa"/>
            <w:tcBorders>
              <w:top w:val="single" w:sz="4"/>
              <w:left w:val="nil"/>
              <w:bottom w:val="nil"/>
              <w:right w:val="nil"/>
            </w:tcBorders>
          </w:tcPr>
          <w:p>
            <w:pPr>
              <w:pStyle w:val="0"/>
              <w:jc w:val="center"/>
            </w:pPr>
            <w:r>
              <w:rPr>
                <w:sz w:val="20"/>
              </w:rPr>
              <w:t xml:space="preserve">(наименование государственной услуги в соответствии с административным регламентом)</w:t>
            </w:r>
          </w:p>
        </w:tc>
        <w:tc>
          <w:tcPr>
            <w:tcW w:w="340" w:type="dxa"/>
            <w:tcBorders>
              <w:top w:val="nil"/>
              <w:left w:val="nil"/>
              <w:bottom w:val="nil"/>
              <w:right w:val="nil"/>
            </w:tcBorders>
          </w:tcPr>
          <w:p>
            <w:pPr>
              <w:pStyle w:val="0"/>
            </w:pPr>
            <w:r>
              <w:rPr>
                <w:sz w:val="20"/>
              </w:rPr>
            </w:r>
          </w:p>
        </w:tc>
      </w:tr>
      <w:tr>
        <w:tc>
          <w:tcPr>
            <w:gridSpan w:val="5"/>
            <w:tcW w:w="9066" w:type="dxa"/>
            <w:tcBorders>
              <w:top w:val="nil"/>
              <w:left w:val="nil"/>
              <w:bottom w:val="nil"/>
              <w:right w:val="nil"/>
            </w:tcBorders>
          </w:tcPr>
          <w:p>
            <w:pPr>
              <w:pStyle w:val="0"/>
            </w:pPr>
            <w:r>
              <w:rPr>
                <w:sz w:val="20"/>
              </w:rPr>
              <w:t xml:space="preserve">были выявлены следующие основания для отказа в приеме документов:</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c>
          <w:tcPr>
            <w:gridSpan w:val="5"/>
            <w:tcW w:w="9066" w:type="dxa"/>
            <w:tcBorders>
              <w:top w:val="single" w:sz="4"/>
              <w:left w:val="nil"/>
              <w:bottom w:val="nil"/>
              <w:right w:val="nil"/>
            </w:tcBorders>
          </w:tcPr>
          <w:p>
            <w:pPr>
              <w:pStyle w:val="0"/>
              <w:jc w:val="center"/>
            </w:pPr>
            <w:r>
              <w:rPr>
                <w:sz w:val="20"/>
              </w:rPr>
              <w:t xml:space="preserve">(указываются основания для отказа в приеме документов, предусмотренные </w:t>
            </w:r>
            <w:hyperlink w:history="0" w:anchor="P25055" w:tooltip="2.9. Исчерпывающий перечень оснований для отказа в приеме документов, необходимых для предоставления государственной услуги:">
              <w:r>
                <w:rPr>
                  <w:sz w:val="20"/>
                  <w:color w:val="0000ff"/>
                </w:rPr>
                <w:t xml:space="preserve">пунктом 2.9</w:t>
              </w:r>
            </w:hyperlink>
            <w:r>
              <w:rPr>
                <w:sz w:val="20"/>
              </w:rPr>
              <w:t xml:space="preserve"> административного регламента)</w:t>
            </w:r>
          </w:p>
        </w:tc>
      </w:tr>
      <w:tr>
        <w:tc>
          <w:tcPr>
            <w:gridSpan w:val="5"/>
            <w:tcW w:w="9066" w:type="dxa"/>
            <w:tcBorders>
              <w:top w:val="nil"/>
              <w:left w:val="nil"/>
              <w:bottom w:val="nil"/>
              <w:right w:val="nil"/>
            </w:tcBorders>
          </w:tcPr>
          <w:p>
            <w:pPr>
              <w:pStyle w:val="0"/>
              <w:ind w:firstLine="283"/>
              <w:jc w:val="both"/>
            </w:pPr>
            <w:r>
              <w:rPr>
                <w:sz w:val="20"/>
              </w:rPr>
              <w:t xml:space="preserve">В связи с изложенным принято решение об отказе в приеме заявления и иных документов, необходимых для предоставления государственной услуги.</w:t>
            </w:r>
          </w:p>
        </w:tc>
      </w:tr>
      <w:tr>
        <w:tc>
          <w:tcPr>
            <w:gridSpan w:val="5"/>
            <w:tcW w:w="9066" w:type="dxa"/>
            <w:tcBorders>
              <w:top w:val="nil"/>
              <w:left w:val="nil"/>
              <w:bottom w:val="nil"/>
              <w:right w:val="nil"/>
            </w:tcBorders>
          </w:tcPr>
          <w:p>
            <w:pPr>
              <w:pStyle w:val="0"/>
              <w:ind w:firstLine="283"/>
              <w:jc w:val="both"/>
            </w:pPr>
            <w:r>
              <w:rPr>
                <w:sz w:val="20"/>
              </w:rPr>
              <w:t xml:space="preserve">Для получения государственной услуги заявителю необходимо представить следующие документы:</w:t>
            </w:r>
          </w:p>
        </w:tc>
      </w:tr>
      <w:tr>
        <w:tc>
          <w:tcPr>
            <w:gridSpan w:val="5"/>
            <w:tcW w:w="9066" w:type="dxa"/>
            <w:tcBorders>
              <w:top w:val="nil"/>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single" w:sz="4"/>
              <w:right w:val="nil"/>
            </w:tcBorders>
          </w:tcPr>
          <w:p>
            <w:pPr>
              <w:pStyle w:val="0"/>
            </w:pPr>
            <w:r>
              <w:rPr>
                <w:sz w:val="20"/>
              </w:rPr>
            </w:r>
          </w:p>
        </w:tc>
      </w:tr>
      <w:tr>
        <w:tblPrEx>
          <w:tblBorders>
            <w:insideH w:val="single" w:sz="4"/>
          </w:tblBorders>
        </w:tblPrEx>
        <w:tc>
          <w:tcPr>
            <w:gridSpan w:val="5"/>
            <w:tcW w:w="9066" w:type="dxa"/>
            <w:tcBorders>
              <w:top w:val="single" w:sz="4"/>
              <w:left w:val="nil"/>
              <w:bottom w:val="nil"/>
              <w:right w:val="nil"/>
            </w:tcBorders>
          </w:tcPr>
          <w:p>
            <w:pPr>
              <w:pStyle w:val="0"/>
              <w:jc w:val="center"/>
            </w:pPr>
            <w:r>
              <w:rPr>
                <w:sz w:val="20"/>
              </w:rPr>
              <w:t xml:space="preserve">(указывается перечень документов в случае, если основанием для отказа является представление неполного комплекта документов)</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891"/>
        <w:gridCol w:w="1644"/>
        <w:gridCol w:w="2891"/>
        <w:gridCol w:w="1644"/>
      </w:tblGrid>
      <w:tr>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c>
          <w:tcPr>
            <w:tcW w:w="2891" w:type="dxa"/>
            <w:tcBorders>
              <w:top w:val="nil"/>
              <w:left w:val="nil"/>
              <w:right w:val="nil"/>
            </w:tcBorders>
          </w:tcPr>
          <w:p>
            <w:pPr>
              <w:pStyle w:val="0"/>
            </w:pPr>
            <w:r>
              <w:rPr>
                <w:sz w:val="20"/>
              </w:rPr>
            </w:r>
          </w:p>
        </w:tc>
        <w:tc>
          <w:tcPr>
            <w:tcW w:w="1644" w:type="dxa"/>
            <w:tcBorders>
              <w:top w:val="nil"/>
              <w:left w:val="nil"/>
              <w:right w:val="nil"/>
            </w:tcBorders>
          </w:tcPr>
          <w:p>
            <w:pPr>
              <w:pStyle w:val="0"/>
            </w:pPr>
            <w:r>
              <w:rPr>
                <w:sz w:val="20"/>
              </w:rPr>
            </w:r>
          </w:p>
        </w:tc>
      </w:tr>
      <w:tr>
        <w:tblPrEx>
          <w:tblBorders>
            <w:insideH w:val="nil"/>
          </w:tblBorders>
        </w:tblPrEx>
        <w:tc>
          <w:tcPr>
            <w:tcW w:w="2891" w:type="dxa"/>
            <w:tcBorders>
              <w:left w:val="nil"/>
              <w:bottom w:val="nil"/>
              <w:right w:val="nil"/>
            </w:tcBorders>
          </w:tcPr>
          <w:p>
            <w:pPr>
              <w:pStyle w:val="0"/>
              <w:jc w:val="center"/>
            </w:pPr>
            <w:r>
              <w:rPr>
                <w:sz w:val="20"/>
              </w:rPr>
              <w:t xml:space="preserve">(должностное лицо (специалист МФЦ))</w:t>
            </w:r>
          </w:p>
        </w:tc>
        <w:tc>
          <w:tcPr>
            <w:tcW w:w="1644" w:type="dxa"/>
            <w:tcBorders>
              <w:left w:val="nil"/>
              <w:bottom w:val="nil"/>
              <w:right w:val="nil"/>
            </w:tcBorders>
          </w:tcPr>
          <w:p>
            <w:pPr>
              <w:pStyle w:val="0"/>
              <w:jc w:val="center"/>
            </w:pPr>
            <w:r>
              <w:rPr>
                <w:sz w:val="20"/>
              </w:rPr>
              <w:t xml:space="preserve">(подпись)</w:t>
            </w:r>
          </w:p>
        </w:tc>
        <w:tc>
          <w:tcPr>
            <w:tcW w:w="2891" w:type="dxa"/>
            <w:tcBorders>
              <w:left w:val="nil"/>
              <w:bottom w:val="nil"/>
              <w:right w:val="nil"/>
            </w:tcBorders>
          </w:tcPr>
          <w:p>
            <w:pPr>
              <w:pStyle w:val="0"/>
              <w:jc w:val="center"/>
            </w:pPr>
            <w:r>
              <w:rPr>
                <w:sz w:val="20"/>
              </w:rPr>
              <w:t xml:space="preserve">(инициалы, фамилия)</w:t>
            </w:r>
          </w:p>
        </w:tc>
        <w:tc>
          <w:tcPr>
            <w:tcW w:w="1644" w:type="dxa"/>
            <w:tcBorders>
              <w:left w:val="nil"/>
              <w:bottom w:val="nil"/>
              <w:right w:val="nil"/>
            </w:tcBorders>
          </w:tcPr>
          <w:p>
            <w:pPr>
              <w:pStyle w:val="0"/>
              <w:jc w:val="center"/>
            </w:pPr>
            <w:r>
              <w:rPr>
                <w:sz w:val="20"/>
              </w:rPr>
              <w:t xml:space="preserve">(дата)</w:t>
            </w:r>
          </w:p>
        </w:tc>
      </w:tr>
      <w:tr>
        <w:tblPrEx>
          <w:tblBorders>
            <w:insideH w:val="nil"/>
          </w:tblBorders>
        </w:tblPrEx>
        <w:tc>
          <w:tcPr>
            <w:gridSpan w:val="4"/>
            <w:tcW w:w="9070" w:type="dxa"/>
            <w:tcBorders>
              <w:top w:val="nil"/>
              <w:left w:val="nil"/>
              <w:bottom w:val="nil"/>
              <w:right w:val="nil"/>
            </w:tcBorders>
          </w:tcPr>
          <w:p>
            <w:pPr>
              <w:pStyle w:val="0"/>
            </w:pPr>
            <w:r>
              <w:rPr>
                <w:sz w:val="20"/>
              </w:rPr>
              <w:t xml:space="preserve">М.П.</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494"/>
        <w:gridCol w:w="340"/>
        <w:gridCol w:w="3628"/>
        <w:gridCol w:w="340"/>
        <w:gridCol w:w="2269"/>
      </w:tblGrid>
      <w:tr>
        <w:tc>
          <w:tcPr>
            <w:gridSpan w:val="5"/>
            <w:tcW w:w="9071" w:type="dxa"/>
            <w:tcBorders>
              <w:top w:val="nil"/>
              <w:left w:val="nil"/>
              <w:bottom w:val="nil"/>
              <w:right w:val="nil"/>
            </w:tcBorders>
          </w:tcPr>
          <w:p>
            <w:pPr>
              <w:pStyle w:val="0"/>
              <w:jc w:val="both"/>
            </w:pPr>
            <w:r>
              <w:rPr>
                <w:sz w:val="20"/>
              </w:rPr>
              <w:t xml:space="preserve">Подпись заявителя, подтверждающая получение решения об отказе в приеме документов</w:t>
            </w:r>
          </w:p>
        </w:tc>
      </w:tr>
      <w:tr>
        <w:tc>
          <w:tcPr>
            <w:gridSpan w:val="5"/>
            <w:tcW w:w="9071" w:type="dxa"/>
            <w:tcBorders>
              <w:top w:val="nil"/>
              <w:left w:val="nil"/>
              <w:bottom w:val="nil"/>
              <w:right w:val="nil"/>
            </w:tcBorders>
          </w:tcPr>
          <w:p>
            <w:pPr>
              <w:pStyle w:val="0"/>
            </w:pPr>
            <w:r>
              <w:rPr>
                <w:sz w:val="20"/>
              </w:rPr>
            </w:r>
          </w:p>
        </w:tc>
      </w:tr>
      <w:tr>
        <w:tc>
          <w:tcPr>
            <w:tcW w:w="249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62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269" w:type="dxa"/>
            <w:tcBorders>
              <w:top w:val="nil"/>
              <w:left w:val="nil"/>
              <w:bottom w:val="single" w:sz="4"/>
              <w:right w:val="nil"/>
            </w:tcBorders>
          </w:tcPr>
          <w:p>
            <w:pPr>
              <w:pStyle w:val="0"/>
            </w:pPr>
            <w:r>
              <w:rPr>
                <w:sz w:val="20"/>
              </w:rPr>
            </w:r>
          </w:p>
        </w:tc>
      </w:tr>
      <w:tr>
        <w:tblPrEx>
          <w:tblBorders>
            <w:insideH w:val="single" w:sz="4"/>
          </w:tblBorders>
        </w:tblPrEx>
        <w:tc>
          <w:tcPr>
            <w:tcW w:w="249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628" w:type="dxa"/>
            <w:tcBorders>
              <w:top w:val="single" w:sz="4"/>
              <w:left w:val="nil"/>
              <w:bottom w:val="nil"/>
              <w:right w:val="nil"/>
            </w:tcBorders>
          </w:tcPr>
          <w:p>
            <w:pPr>
              <w:pStyle w:val="0"/>
              <w:jc w:val="center"/>
            </w:pPr>
            <w:r>
              <w:rPr>
                <w:sz w:val="20"/>
              </w:rPr>
              <w:t xml:space="preserve">(Ф.И.О. заявителя/представителя заявителя)</w:t>
            </w:r>
          </w:p>
        </w:tc>
        <w:tc>
          <w:tcPr>
            <w:tcW w:w="340" w:type="dxa"/>
            <w:tcBorders>
              <w:top w:val="nil"/>
              <w:left w:val="nil"/>
              <w:bottom w:val="nil"/>
              <w:right w:val="nil"/>
            </w:tcBorders>
          </w:tcPr>
          <w:p>
            <w:pPr>
              <w:pStyle w:val="0"/>
            </w:pPr>
            <w:r>
              <w:rPr>
                <w:sz w:val="20"/>
              </w:rPr>
            </w:r>
          </w:p>
        </w:tc>
        <w:tc>
          <w:tcPr>
            <w:tcW w:w="2269" w:type="dxa"/>
            <w:tcBorders>
              <w:top w:val="single" w:sz="4"/>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CellMar>
          <w:top w:w="102" w:type="dxa"/>
          <w:left w:w="62" w:type="dxa"/>
          <w:bottom w:w="102" w:type="dxa"/>
          <w:right w:w="62" w:type="dxa"/>
        </w:tblCellMar>
      </w:tblPr>
      <w:tblGrid>
        <w:gridCol w:w="4767"/>
        <w:gridCol w:w="524"/>
        <w:gridCol w:w="3780"/>
      </w:tblGrid>
      <w:tr>
        <w:tblPrEx>
          <w:tblBorders>
            <w:insideH w:val="single" w:sz="4"/>
          </w:tblBorders>
        </w:tblPrEx>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ЦСЗН)</w:t>
            </w:r>
          </w:p>
        </w:tc>
      </w:tr>
      <w:tr>
        <w:tc>
          <w:tcPr>
            <w:gridSpan w:val="3"/>
            <w:tcW w:w="9071" w:type="dxa"/>
            <w:tcBorders>
              <w:top w:val="nil"/>
              <w:left w:val="nil"/>
              <w:bottom w:val="nil"/>
              <w:right w:val="nil"/>
            </w:tcBorders>
          </w:tcPr>
          <w:p>
            <w:pPr>
              <w:pStyle w:val="0"/>
            </w:pPr>
            <w:r>
              <w:rPr>
                <w:sz w:val="20"/>
              </w:rPr>
            </w:r>
          </w:p>
        </w:tc>
      </w:tr>
      <w:tr>
        <w:tc>
          <w:tcPr>
            <w:tcW w:w="4767" w:type="dxa"/>
            <w:tcBorders>
              <w:top w:val="nil"/>
              <w:left w:val="nil"/>
              <w:bottom w:val="nil"/>
              <w:right w:val="nil"/>
            </w:tcBorders>
          </w:tcPr>
          <w:bookmarkStart w:id="25690" w:name="P25690"/>
          <w:bookmarkEnd w:id="25690"/>
          <w:p>
            <w:pPr>
              <w:pStyle w:val="0"/>
              <w:jc w:val="right"/>
            </w:pPr>
            <w:r>
              <w:rPr>
                <w:sz w:val="20"/>
              </w:rPr>
              <w:t xml:space="preserve">РАСПОРЯЖЕНИЕ N</w:t>
            </w:r>
          </w:p>
        </w:tc>
        <w:tc>
          <w:tcPr>
            <w:tcW w:w="524" w:type="dxa"/>
            <w:tcBorders>
              <w:top w:val="nil"/>
              <w:left w:val="nil"/>
              <w:bottom w:val="nil"/>
              <w:right w:val="nil"/>
            </w:tcBorders>
          </w:tcPr>
          <w:p>
            <w:pPr>
              <w:pStyle w:val="0"/>
            </w:pPr>
            <w:r>
              <w:rPr>
                <w:sz w:val="20"/>
              </w:rPr>
            </w:r>
          </w:p>
        </w:tc>
        <w:tc>
          <w:tcPr>
            <w:tcW w:w="3780" w:type="dxa"/>
            <w:tcBorders>
              <w:top w:val="nil"/>
              <w:left w:val="nil"/>
              <w:bottom w:val="nil"/>
              <w:right w:val="nil"/>
            </w:tcBorders>
          </w:tcPr>
          <w:p>
            <w:pPr>
              <w:pStyle w:val="0"/>
              <w:jc w:val="both"/>
            </w:pPr>
            <w:r>
              <w:rPr>
                <w:sz w:val="20"/>
              </w:rPr>
              <w:t xml:space="preserve">от</w:t>
            </w:r>
          </w:p>
        </w:tc>
      </w:tr>
      <w:tr>
        <w:tc>
          <w:tcPr>
            <w:gridSpan w:val="3"/>
            <w:tcW w:w="9071" w:type="dxa"/>
            <w:tcBorders>
              <w:top w:val="nil"/>
              <w:left w:val="nil"/>
              <w:bottom w:val="nil"/>
              <w:right w:val="nil"/>
            </w:tcBorders>
          </w:tcPr>
          <w:p>
            <w:pPr>
              <w:pStyle w:val="0"/>
              <w:jc w:val="center"/>
            </w:pPr>
            <w:r>
              <w:rPr>
                <w:sz w:val="20"/>
              </w:rPr>
              <w:t xml:space="preserve">о предоставлении ежемесячной денежной выплаты</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3"/>
            <w:tcW w:w="9071" w:type="dxa"/>
            <w:tcBorders>
              <w:top w:val="nil"/>
              <w:left w:val="nil"/>
              <w:bottom w:val="nil"/>
              <w:right w:val="nil"/>
            </w:tcBorders>
          </w:tcPr>
          <w:p>
            <w:pPr>
              <w:pStyle w:val="0"/>
              <w:jc w:val="both"/>
            </w:pPr>
            <w:r>
              <w:rPr>
                <w:sz w:val="20"/>
              </w:rPr>
              <w:t xml:space="preserve">В соответствии с </w:t>
            </w:r>
            <w:hyperlink w:history="0" r:id="rId2970" w:tooltip="Постановление Правительства Ленинградской области от 09.08.2023 N 555 (ред. от 25.04.2025) &quot;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pPr>
              <w:pStyle w:val="0"/>
            </w:pPr>
            <w:r>
              <w:rPr>
                <w:sz w:val="20"/>
              </w:rPr>
            </w:r>
          </w:p>
          <w:p>
            <w:pPr>
              <w:pStyle w:val="0"/>
              <w:jc w:val="both"/>
            </w:pPr>
            <w:r>
              <w:rPr>
                <w:sz w:val="20"/>
              </w:rPr>
              <w:t xml:space="preserve">Назначить ежемесячную денежную выплату детям граждан, погибших (умерших) вследствие выполнения задач в ходе специальной военной операции.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4767"/>
        <w:gridCol w:w="524"/>
        <w:gridCol w:w="3780"/>
      </w:tblGrid>
      <w:tr>
        <w:tblPrEx>
          <w:tblBorders>
            <w:insideH w:val="single" w:sz="4"/>
          </w:tblBorders>
        </w:tblPrEx>
        <w:tc>
          <w:tcPr>
            <w:gridSpan w:val="3"/>
            <w:tcW w:w="9071" w:type="dxa"/>
            <w:tcBorders>
              <w:top w:val="nil"/>
              <w:left w:val="nil"/>
              <w:bottom w:val="single" w:sz="4"/>
              <w:right w:val="nil"/>
            </w:tcBorders>
          </w:tcPr>
          <w:p>
            <w:pPr>
              <w:pStyle w:val="0"/>
            </w:pPr>
            <w:r>
              <w:rPr>
                <w:sz w:val="20"/>
              </w:rPr>
            </w:r>
          </w:p>
        </w:tc>
      </w:tr>
      <w:tr>
        <w:tc>
          <w:tcPr>
            <w:gridSpan w:val="3"/>
            <w:tcW w:w="9071" w:type="dxa"/>
            <w:tcBorders>
              <w:top w:val="single" w:sz="4"/>
              <w:left w:val="nil"/>
              <w:bottom w:val="nil"/>
              <w:right w:val="nil"/>
            </w:tcBorders>
          </w:tcPr>
          <w:p>
            <w:pPr>
              <w:pStyle w:val="0"/>
              <w:jc w:val="center"/>
            </w:pPr>
            <w:r>
              <w:rPr>
                <w:sz w:val="20"/>
              </w:rPr>
              <w:t xml:space="preserve">(наименование ЦСЗН)</w:t>
            </w:r>
          </w:p>
        </w:tc>
      </w:tr>
      <w:tr>
        <w:tc>
          <w:tcPr>
            <w:gridSpan w:val="3"/>
            <w:tcW w:w="9071" w:type="dxa"/>
            <w:tcBorders>
              <w:top w:val="nil"/>
              <w:left w:val="nil"/>
              <w:bottom w:val="nil"/>
              <w:right w:val="nil"/>
            </w:tcBorders>
          </w:tcPr>
          <w:p>
            <w:pPr>
              <w:pStyle w:val="0"/>
            </w:pPr>
            <w:r>
              <w:rPr>
                <w:sz w:val="20"/>
              </w:rPr>
            </w:r>
          </w:p>
        </w:tc>
      </w:tr>
      <w:tr>
        <w:tc>
          <w:tcPr>
            <w:tcW w:w="4767" w:type="dxa"/>
            <w:tcBorders>
              <w:top w:val="nil"/>
              <w:left w:val="nil"/>
              <w:bottom w:val="nil"/>
              <w:right w:val="nil"/>
            </w:tcBorders>
          </w:tcPr>
          <w:bookmarkStart w:id="25727" w:name="P25727"/>
          <w:bookmarkEnd w:id="25727"/>
          <w:p>
            <w:pPr>
              <w:pStyle w:val="0"/>
              <w:jc w:val="right"/>
            </w:pPr>
            <w:r>
              <w:rPr>
                <w:sz w:val="20"/>
              </w:rPr>
              <w:t xml:space="preserve">РАСПОРЯЖЕНИЕ N</w:t>
            </w:r>
          </w:p>
        </w:tc>
        <w:tc>
          <w:tcPr>
            <w:tcW w:w="524" w:type="dxa"/>
            <w:tcBorders>
              <w:top w:val="nil"/>
              <w:left w:val="nil"/>
              <w:bottom w:val="nil"/>
              <w:right w:val="nil"/>
            </w:tcBorders>
          </w:tcPr>
          <w:p>
            <w:pPr>
              <w:pStyle w:val="0"/>
            </w:pPr>
            <w:r>
              <w:rPr>
                <w:sz w:val="20"/>
              </w:rPr>
            </w:r>
          </w:p>
        </w:tc>
        <w:tc>
          <w:tcPr>
            <w:tcW w:w="3780" w:type="dxa"/>
            <w:tcBorders>
              <w:top w:val="nil"/>
              <w:left w:val="nil"/>
              <w:bottom w:val="nil"/>
              <w:right w:val="nil"/>
            </w:tcBorders>
          </w:tcPr>
          <w:p>
            <w:pPr>
              <w:pStyle w:val="0"/>
              <w:jc w:val="both"/>
            </w:pPr>
            <w:r>
              <w:rPr>
                <w:sz w:val="20"/>
              </w:rPr>
              <w:t xml:space="preserve">от</w:t>
            </w:r>
          </w:p>
        </w:tc>
      </w:tr>
      <w:tr>
        <w:tc>
          <w:tcPr>
            <w:gridSpan w:val="3"/>
            <w:tcW w:w="9071" w:type="dxa"/>
            <w:tcBorders>
              <w:top w:val="nil"/>
              <w:left w:val="nil"/>
              <w:bottom w:val="nil"/>
              <w:right w:val="nil"/>
            </w:tcBorders>
          </w:tcPr>
          <w:p>
            <w:pPr>
              <w:pStyle w:val="0"/>
              <w:jc w:val="center"/>
            </w:pPr>
            <w:r>
              <w:rPr>
                <w:sz w:val="20"/>
              </w:rPr>
              <w:t xml:space="preserve">об отказе в предоставлении ежемесячной денежной выплаты</w:t>
            </w:r>
          </w:p>
        </w:tc>
      </w:tr>
      <w:tr>
        <w:tc>
          <w:tcPr>
            <w:gridSpan w:val="3"/>
            <w:tcW w:w="9071" w:type="dxa"/>
            <w:tcBorders>
              <w:top w:val="nil"/>
              <w:left w:val="nil"/>
              <w:bottom w:val="nil"/>
              <w:right w:val="nil"/>
            </w:tcBorders>
          </w:tcPr>
          <w:p>
            <w:pPr>
              <w:pStyle w:val="0"/>
            </w:pPr>
            <w:r>
              <w:rPr>
                <w:sz w:val="20"/>
              </w:rPr>
            </w:r>
          </w:p>
        </w:tc>
      </w:tr>
      <w:tr>
        <w:tc>
          <w:tcPr>
            <w:gridSpan w:val="3"/>
            <w:tcW w:w="9071" w:type="dxa"/>
            <w:tcBorders>
              <w:top w:val="nil"/>
              <w:left w:val="nil"/>
              <w:bottom w:val="nil"/>
              <w:right w:val="nil"/>
            </w:tcBorders>
          </w:tcPr>
          <w:p>
            <w:pPr>
              <w:pStyle w:val="0"/>
            </w:pPr>
            <w:r>
              <w:rPr>
                <w:sz w:val="20"/>
              </w:rPr>
              <w:t xml:space="preserve">Номер дела</w:t>
            </w:r>
          </w:p>
          <w:p>
            <w:pPr>
              <w:pStyle w:val="0"/>
            </w:pPr>
            <w:r>
              <w:rPr>
                <w:sz w:val="20"/>
              </w:rPr>
              <w:t xml:space="preserve">Гр.</w:t>
            </w:r>
          </w:p>
          <w:p>
            <w:pPr>
              <w:pStyle w:val="0"/>
              <w:jc w:val="both"/>
            </w:pPr>
            <w:r>
              <w:rPr>
                <w:sz w:val="20"/>
              </w:rPr>
              <w:t xml:space="preserve">Адрес проживания</w:t>
            </w:r>
          </w:p>
        </w:tc>
      </w:tr>
      <w:tr>
        <w:tc>
          <w:tcPr>
            <w:gridSpan w:val="3"/>
            <w:tcW w:w="9071" w:type="dxa"/>
            <w:tcBorders>
              <w:top w:val="nil"/>
              <w:left w:val="nil"/>
              <w:bottom w:val="nil"/>
              <w:right w:val="nil"/>
            </w:tcBorders>
          </w:tcPr>
          <w:p>
            <w:pPr>
              <w:pStyle w:val="0"/>
              <w:jc w:val="both"/>
            </w:pPr>
            <w:r>
              <w:rPr>
                <w:sz w:val="20"/>
              </w:rPr>
              <w:t xml:space="preserve">В соответствии с </w:t>
            </w:r>
            <w:hyperlink w:history="0" r:id="rId2971" w:tooltip="Постановление Правительства Ленинградской области от 09.08.2023 N 555 (ред. от 25.04.2025) &quot;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09.08.2023 N 555 "О дополнительных мерах социальной поддержки детей граждан, погибших (умерших) вследствие выполнения задач в ходе специальной военной операции, и внесении изменений в отдельные постановления Правительства Ленинградской области"</w:t>
            </w:r>
          </w:p>
          <w:p>
            <w:pPr>
              <w:pStyle w:val="0"/>
            </w:pPr>
            <w:r>
              <w:rPr>
                <w:sz w:val="20"/>
              </w:rPr>
            </w:r>
          </w:p>
          <w:p>
            <w:pPr>
              <w:pStyle w:val="0"/>
              <w:jc w:val="both"/>
            </w:pPr>
            <w:r>
              <w:rPr>
                <w:sz w:val="20"/>
              </w:rPr>
              <w:t xml:space="preserve">отказать в назначении ежемесячной денежной выплаты детям граждан, погибших (умерших) вследствие выполнения задач в ходе специальной военной операции.</w:t>
            </w:r>
          </w:p>
        </w:tc>
      </w:tr>
      <w:tr>
        <w:tc>
          <w:tcPr>
            <w:gridSpan w:val="3"/>
            <w:tcW w:w="9071" w:type="dxa"/>
            <w:tcBorders>
              <w:top w:val="nil"/>
              <w:left w:val="nil"/>
              <w:bottom w:val="nil"/>
              <w:right w:val="nil"/>
            </w:tcBorders>
          </w:tcPr>
          <w:p>
            <w:pPr>
              <w:pStyle w:val="0"/>
              <w:jc w:val="both"/>
            </w:pPr>
            <w:r>
              <w:rPr>
                <w:sz w:val="20"/>
              </w:rPr>
              <w:t xml:space="preserve">Причина отказа:</w:t>
            </w:r>
          </w:p>
        </w:tc>
      </w:tr>
      <w:tr>
        <w:tc>
          <w:tcPr>
            <w:gridSpan w:val="3"/>
            <w:tcW w:w="9071" w:type="dxa"/>
            <w:tcBorders>
              <w:top w:val="nil"/>
              <w:left w:val="nil"/>
              <w:bottom w:val="single" w:sz="4"/>
              <w:right w:val="nil"/>
            </w:tcBorders>
          </w:tcPr>
          <w:p>
            <w:pPr>
              <w:pStyle w:val="0"/>
            </w:pPr>
            <w:r>
              <w:rPr>
                <w:sz w:val="20"/>
              </w:rPr>
            </w:r>
          </w:p>
        </w:tc>
      </w:tr>
      <w:tr>
        <w:tblPrEx>
          <w:tblBorders>
            <w:insideH w:val="single" w:sz="4"/>
          </w:tblBorders>
        </w:tblPrEx>
        <w:tc>
          <w:tcPr>
            <w:gridSpan w:val="3"/>
            <w:tcW w:w="9071" w:type="dxa"/>
            <w:tcBorders>
              <w:top w:val="single" w:sz="4"/>
              <w:left w:val="nil"/>
              <w:bottom w:val="single" w:sz="4"/>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государственной услуги по назначению</w:t>
      </w:r>
    </w:p>
    <w:p>
      <w:pPr>
        <w:pStyle w:val="0"/>
        <w:jc w:val="right"/>
      </w:pPr>
      <w:r>
        <w:rPr>
          <w:sz w:val="20"/>
        </w:rPr>
        <w:t xml:space="preserve">ежемесячной денежной выплаты по потере</w:t>
      </w:r>
    </w:p>
    <w:p>
      <w:pPr>
        <w:pStyle w:val="0"/>
        <w:jc w:val="right"/>
      </w:pPr>
      <w:r>
        <w:rPr>
          <w:sz w:val="20"/>
        </w:rPr>
        <w:t xml:space="preserve">кормильца детям граждан, погибших (умерших)</w:t>
      </w:r>
    </w:p>
    <w:p>
      <w:pPr>
        <w:pStyle w:val="0"/>
        <w:jc w:val="right"/>
      </w:pPr>
      <w:r>
        <w:rPr>
          <w:sz w:val="20"/>
        </w:rPr>
        <w:t xml:space="preserve">вследствие выполнения задач в ходе</w:t>
      </w:r>
    </w:p>
    <w:p>
      <w:pPr>
        <w:pStyle w:val="0"/>
        <w:jc w:val="right"/>
      </w:pPr>
      <w:r>
        <w:rPr>
          <w:sz w:val="20"/>
        </w:rPr>
        <w:t xml:space="preserve">специальной военной операции</w:t>
      </w:r>
    </w:p>
    <w:p>
      <w:pPr>
        <w:pStyle w:val="0"/>
        <w:jc w:val="both"/>
      </w:pPr>
      <w:r>
        <w:rPr>
          <w:sz w:val="20"/>
        </w:rPr>
      </w:r>
    </w:p>
    <w:p>
      <w:pPr>
        <w:pStyle w:val="0"/>
      </w:pPr>
      <w:r>
        <w:rPr>
          <w:sz w:val="20"/>
        </w:rPr>
        <w:t xml:space="preserve">Угловой штамп ЦСЗН</w:t>
      </w:r>
    </w:p>
    <w:p>
      <w:pPr>
        <w:pStyle w:val="0"/>
        <w:jc w:val="both"/>
      </w:pPr>
      <w:r>
        <w:rPr>
          <w:sz w:val="20"/>
        </w:rPr>
      </w:r>
    </w:p>
    <w:tbl>
      <w:tblPr>
        <w:tblInd w:w="0" w:type="dxa"/>
        <w:tblLayout w:type="fixed"/>
        <w:tblCellMar>
          <w:top w:w="102" w:type="dxa"/>
          <w:left w:w="62" w:type="dxa"/>
          <w:bottom w:w="102" w:type="dxa"/>
          <w:right w:w="62" w:type="dxa"/>
        </w:tblCellMar>
      </w:tblPr>
      <w:tblGrid>
        <w:gridCol w:w="1870"/>
        <w:gridCol w:w="2664"/>
        <w:gridCol w:w="4533"/>
      </w:tblGrid>
      <w:tr>
        <w:tblPrEx>
          <w:tblBorders>
            <w:insideH w:val="single" w:sz="4"/>
          </w:tblBorders>
        </w:tblPrEx>
        <w:tc>
          <w:tcPr>
            <w:gridSpan w:val="2"/>
            <w:tcW w:w="4534" w:type="dxa"/>
            <w:tcBorders>
              <w:top w:val="nil"/>
              <w:left w:val="nil"/>
              <w:bottom w:val="nil"/>
              <w:right w:val="nil"/>
            </w:tcBorders>
            <w:vMerge w:val="restart"/>
          </w:tcPr>
          <w:p>
            <w:pPr>
              <w:pStyle w:val="0"/>
            </w:pPr>
            <w:r>
              <w:rPr>
                <w:sz w:val="20"/>
              </w:rPr>
            </w:r>
          </w:p>
        </w:tc>
        <w:tc>
          <w:tcPr>
            <w:tcW w:w="4533"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533" w:type="dxa"/>
            <w:tcBorders>
              <w:top w:val="single" w:sz="4"/>
              <w:left w:val="nil"/>
              <w:bottom w:val="nil"/>
              <w:right w:val="nil"/>
            </w:tcBorders>
          </w:tcPr>
          <w:p>
            <w:pPr>
              <w:pStyle w:val="0"/>
              <w:jc w:val="center"/>
            </w:pPr>
            <w:r>
              <w:rPr>
                <w:sz w:val="20"/>
                <w:i w:val="on"/>
              </w:rPr>
              <w:t xml:space="preserve">(Ф.И.О. заявителя)</w:t>
            </w:r>
          </w:p>
        </w:tc>
      </w:tr>
      <w:tr>
        <w:tc>
          <w:tcPr>
            <w:gridSpan w:val="2"/>
            <w:tcBorders>
              <w:top w:val="nil"/>
              <w:left w:val="nil"/>
              <w:bottom w:val="nil"/>
              <w:right w:val="nil"/>
            </w:tcBorders>
            <w:vMerge w:val="continue"/>
          </w:tcPr>
          <w:p/>
        </w:tc>
        <w:tc>
          <w:tcPr>
            <w:tcW w:w="4533" w:type="dxa"/>
            <w:tcBorders>
              <w:top w:val="nil"/>
              <w:left w:val="nil"/>
              <w:bottom w:val="single" w:sz="4"/>
              <w:right w:val="nil"/>
            </w:tcBorders>
          </w:tcPr>
          <w:p>
            <w:pPr>
              <w:pStyle w:val="0"/>
            </w:pPr>
            <w:r>
              <w:rPr>
                <w:sz w:val="20"/>
              </w:rPr>
            </w:r>
          </w:p>
        </w:tc>
      </w:tr>
      <w:tr>
        <w:tc>
          <w:tcPr>
            <w:gridSpan w:val="2"/>
            <w:tcBorders>
              <w:top w:val="nil"/>
              <w:left w:val="nil"/>
              <w:bottom w:val="nil"/>
              <w:right w:val="nil"/>
            </w:tcBorders>
            <w:vMerge w:val="continue"/>
          </w:tcPr>
          <w:p/>
        </w:tc>
        <w:tc>
          <w:tcPr>
            <w:tcW w:w="4533" w:type="dxa"/>
            <w:tcBorders>
              <w:top w:val="single" w:sz="4"/>
              <w:left w:val="nil"/>
              <w:bottom w:val="nil"/>
              <w:right w:val="nil"/>
            </w:tcBorders>
          </w:tcPr>
          <w:p>
            <w:pPr>
              <w:pStyle w:val="0"/>
              <w:jc w:val="center"/>
            </w:pPr>
            <w:r>
              <w:rPr>
                <w:sz w:val="20"/>
                <w:i w:val="on"/>
              </w:rPr>
              <w:t xml:space="preserve">(адрес, индекс заявителя)</w:t>
            </w:r>
          </w:p>
        </w:tc>
      </w:tr>
      <w:tr>
        <w:tc>
          <w:tcPr>
            <w:gridSpan w:val="3"/>
            <w:tcW w:w="9067" w:type="dxa"/>
            <w:tcBorders>
              <w:top w:val="nil"/>
              <w:left w:val="nil"/>
              <w:bottom w:val="nil"/>
              <w:right w:val="nil"/>
            </w:tcBorders>
          </w:tcPr>
          <w:p>
            <w:pPr>
              <w:pStyle w:val="0"/>
            </w:pPr>
            <w:r>
              <w:rPr>
                <w:sz w:val="20"/>
              </w:rPr>
            </w:r>
          </w:p>
        </w:tc>
      </w:tr>
      <w:tr>
        <w:tc>
          <w:tcPr>
            <w:gridSpan w:val="3"/>
            <w:tcW w:w="9067" w:type="dxa"/>
            <w:tcBorders>
              <w:top w:val="nil"/>
              <w:left w:val="nil"/>
              <w:bottom w:val="nil"/>
              <w:right w:val="nil"/>
            </w:tcBorders>
          </w:tcPr>
          <w:p>
            <w:pPr>
              <w:pStyle w:val="0"/>
              <w:jc w:val="center"/>
            </w:pPr>
            <w:r>
              <w:rPr>
                <w:sz w:val="20"/>
              </w:rPr>
              <w:t xml:space="preserve">УВЕДОМЛЕНИЕ</w:t>
            </w:r>
          </w:p>
          <w:p>
            <w:pPr>
              <w:pStyle w:val="0"/>
              <w:jc w:val="center"/>
            </w:pPr>
            <w:r>
              <w:rPr>
                <w:sz w:val="20"/>
              </w:rPr>
              <w:t xml:space="preserve">о приостановлении предоставления государственной услуги</w:t>
            </w:r>
          </w:p>
        </w:tc>
      </w:tr>
      <w:tr>
        <w:tc>
          <w:tcPr>
            <w:gridSpan w:val="3"/>
            <w:tcW w:w="9067" w:type="dxa"/>
            <w:tcBorders>
              <w:top w:val="nil"/>
              <w:left w:val="nil"/>
              <w:bottom w:val="nil"/>
              <w:right w:val="nil"/>
            </w:tcBorders>
          </w:tcPr>
          <w:p>
            <w:pPr>
              <w:pStyle w:val="0"/>
            </w:pPr>
            <w:r>
              <w:rPr>
                <w:sz w:val="20"/>
              </w:rPr>
            </w:r>
          </w:p>
        </w:tc>
      </w:tr>
      <w:tr>
        <w:tc>
          <w:tcPr>
            <w:tcW w:w="1870" w:type="dxa"/>
            <w:tcBorders>
              <w:top w:val="nil"/>
              <w:left w:val="nil"/>
              <w:bottom w:val="nil"/>
              <w:right w:val="nil"/>
            </w:tcBorders>
          </w:tcPr>
          <w:p>
            <w:pPr>
              <w:pStyle w:val="0"/>
            </w:pPr>
            <w:r>
              <w:rPr>
                <w:sz w:val="20"/>
              </w:rPr>
              <w:t xml:space="preserve">Уважаемый(ая)</w:t>
            </w:r>
          </w:p>
        </w:tc>
        <w:tc>
          <w:tcPr>
            <w:gridSpan w:val="2"/>
            <w:tcW w:w="7197" w:type="dxa"/>
            <w:tcBorders>
              <w:top w:val="nil"/>
              <w:left w:val="nil"/>
              <w:bottom w:val="single" w:sz="4"/>
              <w:right w:val="nil"/>
            </w:tcBorders>
          </w:tcPr>
          <w:p>
            <w:pPr>
              <w:pStyle w:val="0"/>
            </w:pPr>
            <w:r>
              <w:rPr>
                <w:sz w:val="20"/>
              </w:rPr>
            </w:r>
          </w:p>
        </w:tc>
      </w:tr>
      <w:tr>
        <w:tc>
          <w:tcPr>
            <w:tcW w:w="1870" w:type="dxa"/>
            <w:tcBorders>
              <w:top w:val="nil"/>
              <w:left w:val="nil"/>
              <w:bottom w:val="nil"/>
              <w:right w:val="nil"/>
            </w:tcBorders>
          </w:tcPr>
          <w:p>
            <w:pPr>
              <w:pStyle w:val="0"/>
            </w:pPr>
            <w:r>
              <w:rPr>
                <w:sz w:val="20"/>
              </w:rPr>
            </w:r>
          </w:p>
        </w:tc>
        <w:tc>
          <w:tcPr>
            <w:gridSpan w:val="2"/>
            <w:tcW w:w="7197" w:type="dxa"/>
            <w:tcBorders>
              <w:top w:val="single" w:sz="4"/>
              <w:left w:val="nil"/>
              <w:bottom w:val="nil"/>
              <w:right w:val="nil"/>
            </w:tcBorders>
          </w:tcPr>
          <w:p>
            <w:pPr>
              <w:pStyle w:val="0"/>
              <w:jc w:val="center"/>
            </w:pPr>
            <w:r>
              <w:rPr>
                <w:sz w:val="20"/>
                <w:i w:val="on"/>
              </w:rPr>
              <w:t xml:space="preserve">(имя, отчество)</w:t>
            </w:r>
          </w:p>
        </w:tc>
      </w:tr>
      <w:tr>
        <w:tc>
          <w:tcPr>
            <w:gridSpan w:val="3"/>
            <w:tcW w:w="9067" w:type="dxa"/>
            <w:tcBorders>
              <w:top w:val="nil"/>
              <w:left w:val="nil"/>
              <w:bottom w:val="nil"/>
              <w:right w:val="nil"/>
            </w:tcBorders>
          </w:tcPr>
          <w:p>
            <w:pPr>
              <w:pStyle w:val="0"/>
              <w:jc w:val="both"/>
            </w:pPr>
            <w:r>
              <w:rPr>
                <w:sz w:val="20"/>
              </w:rPr>
              <w:t xml:space="preserve">В связи с непоступлением ответа на межведомственный запрос, направленный в рамках Федерального </w:t>
            </w:r>
            <w:hyperlink w:history="0" r:id="rId29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закона</w:t>
              </w:r>
            </w:hyperlink>
            <w:r>
              <w:rPr>
                <w:sz w:val="20"/>
              </w:rPr>
              <w:t xml:space="preserve"> от 27.07.2010 N 210-ФЗ "Об организации предоставления государственных и муниципальных услуг" из</w:t>
            </w:r>
          </w:p>
        </w:tc>
      </w:tr>
      <w:tr>
        <w:tc>
          <w:tcPr>
            <w:gridSpan w:val="3"/>
            <w:tcW w:w="9067" w:type="dxa"/>
            <w:tcBorders>
              <w:top w:val="nil"/>
              <w:left w:val="nil"/>
              <w:bottom w:val="single" w:sz="4"/>
              <w:right w:val="nil"/>
            </w:tcBorders>
          </w:tcPr>
          <w:p>
            <w:pPr>
              <w:pStyle w:val="0"/>
            </w:pPr>
            <w:r>
              <w:rPr>
                <w:sz w:val="20"/>
              </w:rPr>
            </w:r>
          </w:p>
        </w:tc>
      </w:tr>
      <w:tr>
        <w:tc>
          <w:tcPr>
            <w:gridSpan w:val="3"/>
            <w:tcW w:w="9067" w:type="dxa"/>
            <w:tcBorders>
              <w:top w:val="single" w:sz="4"/>
              <w:left w:val="nil"/>
              <w:bottom w:val="nil"/>
              <w:right w:val="nil"/>
            </w:tcBorders>
          </w:tcPr>
          <w:p>
            <w:pPr>
              <w:pStyle w:val="0"/>
              <w:jc w:val="center"/>
            </w:pPr>
            <w:r>
              <w:rPr>
                <w:sz w:val="20"/>
                <w:i w:val="on"/>
              </w:rPr>
              <w:t xml:space="preserve">(наименование организации)</w:t>
            </w:r>
          </w:p>
        </w:tc>
      </w:tr>
      <w:tr>
        <w:tc>
          <w:tcPr>
            <w:gridSpan w:val="3"/>
            <w:tcW w:w="9067" w:type="dxa"/>
            <w:tcBorders>
              <w:top w:val="nil"/>
              <w:left w:val="nil"/>
              <w:bottom w:val="nil"/>
              <w:right w:val="nil"/>
            </w:tcBorders>
          </w:tcPr>
          <w:p>
            <w:pPr>
              <w:pStyle w:val="0"/>
              <w:jc w:val="both"/>
            </w:pPr>
            <w:r>
              <w:rPr>
                <w:sz w:val="20"/>
              </w:rPr>
              <w:t xml:space="preserve">по вопросу получения документа (сведений) ______________________, предоставление государственной услуги по назначению ежемесячной денежной выплаты детям граждан, погибших (умерших) вследствие выполнения задач в ходе специальной военной операции, приостановлено.</w:t>
            </w:r>
          </w:p>
          <w:p>
            <w:pPr>
              <w:pStyle w:val="0"/>
              <w:ind w:firstLine="283"/>
              <w:jc w:val="both"/>
            </w:pPr>
            <w:r>
              <w:rPr>
                <w:sz w:val="20"/>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195"/>
        <w:gridCol w:w="1814"/>
        <w:gridCol w:w="340"/>
        <w:gridCol w:w="2721"/>
      </w:tblGrid>
      <w:tr>
        <w:tc>
          <w:tcPr>
            <w:tcW w:w="4195" w:type="dxa"/>
            <w:tcBorders>
              <w:top w:val="nil"/>
              <w:left w:val="nil"/>
              <w:bottom w:val="nil"/>
              <w:right w:val="nil"/>
            </w:tcBorders>
          </w:tcPr>
          <w:p>
            <w:pPr>
              <w:pStyle w:val="0"/>
            </w:pPr>
            <w:r>
              <w:rPr>
                <w:sz w:val="20"/>
              </w:rPr>
              <w:t xml:space="preserve">Наименование должности руководителя ЦСЗН</w:t>
            </w:r>
          </w:p>
        </w:tc>
        <w:tc>
          <w:tcPr>
            <w:tcW w:w="181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21" w:type="dxa"/>
            <w:tcBorders>
              <w:top w:val="nil"/>
              <w:left w:val="nil"/>
              <w:bottom w:val="single" w:sz="4"/>
              <w:right w:val="nil"/>
            </w:tcBorders>
          </w:tcPr>
          <w:p>
            <w:pPr>
              <w:pStyle w:val="0"/>
            </w:pPr>
            <w:r>
              <w:rPr>
                <w:sz w:val="20"/>
              </w:rPr>
            </w:r>
          </w:p>
        </w:tc>
      </w:tr>
      <w:tr>
        <w:tc>
          <w:tcPr>
            <w:tcW w:w="4195"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i w:val="on"/>
              </w:rPr>
              <w:t xml:space="preserve">(подпись)</w:t>
            </w:r>
          </w:p>
        </w:tc>
        <w:tc>
          <w:tcPr>
            <w:tcW w:w="340" w:type="dxa"/>
            <w:tcBorders>
              <w:top w:val="nil"/>
              <w:left w:val="nil"/>
              <w:bottom w:val="nil"/>
              <w:right w:val="nil"/>
            </w:tcBorders>
          </w:tcPr>
          <w:p>
            <w:pPr>
              <w:pStyle w:val="0"/>
            </w:pPr>
            <w:r>
              <w:rPr>
                <w:sz w:val="20"/>
              </w:rPr>
            </w:r>
          </w:p>
        </w:tc>
        <w:tc>
          <w:tcPr>
            <w:tcW w:w="2721" w:type="dxa"/>
            <w:tcBorders>
              <w:top w:val="single" w:sz="4"/>
              <w:left w:val="nil"/>
              <w:bottom w:val="nil"/>
              <w:right w:val="nil"/>
            </w:tcBorders>
          </w:tcPr>
          <w:p>
            <w:pPr>
              <w:pStyle w:val="0"/>
              <w:jc w:val="center"/>
            </w:pPr>
            <w:r>
              <w:rPr>
                <w:sz w:val="20"/>
                <w:i w:val="on"/>
              </w:rPr>
              <w:t xml:space="preserve">(фамилия, инициалы)</w:t>
            </w:r>
          </w:p>
        </w:tc>
      </w:tr>
      <w:tr>
        <w:tc>
          <w:tcPr>
            <w:gridSpan w:val="4"/>
            <w:tcW w:w="9070" w:type="dxa"/>
            <w:tcBorders>
              <w:top w:val="nil"/>
              <w:left w:val="nil"/>
              <w:bottom w:val="nil"/>
              <w:right w:val="nil"/>
            </w:tcBorders>
          </w:tcPr>
          <w:p>
            <w:pPr>
              <w:pStyle w:val="0"/>
            </w:pPr>
            <w:r>
              <w:rPr>
                <w:sz w:val="20"/>
              </w:rPr>
            </w:r>
          </w:p>
        </w:tc>
      </w:tr>
      <w:tr>
        <w:tc>
          <w:tcPr>
            <w:gridSpan w:val="4"/>
            <w:tcW w:w="9070" w:type="dxa"/>
            <w:tcBorders>
              <w:top w:val="nil"/>
              <w:left w:val="nil"/>
              <w:bottom w:val="nil"/>
              <w:right w:val="nil"/>
            </w:tcBorders>
          </w:tcPr>
          <w:p>
            <w:pPr>
              <w:pStyle w:val="0"/>
            </w:pPr>
            <w:r>
              <w:rPr>
                <w:sz w:val="20"/>
              </w:rPr>
              <w:t xml:space="preserve">Исп.</w:t>
            </w:r>
          </w:p>
        </w:tc>
      </w:tr>
    </w:tbl>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jc w:val="right"/>
      </w:pPr>
      <w:r>
        <w:rPr>
          <w:sz w:val="20"/>
        </w:rPr>
      </w:r>
    </w:p>
    <w:p>
      <w:pPr>
        <w:pStyle w:val="0"/>
        <w:outlineLvl w:val="0"/>
        <w:jc w:val="right"/>
      </w:pPr>
      <w:r>
        <w:rPr>
          <w:sz w:val="20"/>
        </w:rPr>
        <w:t xml:space="preserve">ПРИЛОЖЕНИЕ 55</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5806" w:name="P25806"/>
    <w:bookmarkEnd w:id="2580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ГОСУДАРСТВЕННЫХ УСЛУГ ПО НАЗНАЧЕНИЮ МЕР СОЦИАЛЬНОЙ ПОДДЕРЖКИ</w:t>
      </w:r>
    </w:p>
    <w:p>
      <w:pPr>
        <w:pStyle w:val="2"/>
        <w:jc w:val="center"/>
      </w:pPr>
      <w:r>
        <w:rPr>
          <w:sz w:val="20"/>
        </w:rPr>
        <w:t xml:space="preserve">БЕРЕМЕННЫМ ЖЕНАМ УЧАСТНИКОВ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973" w:tooltip="Приказ комитета по социальной защите населения Ленинградской области от 07.12.2023 N 04-7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07.12.2023 N 04-74; в ред. Приказов комитета по социальной защите</w:t>
            </w:r>
          </w:p>
          <w:p>
            <w:pPr>
              <w:pStyle w:val="0"/>
              <w:jc w:val="center"/>
            </w:pPr>
            <w:r>
              <w:rPr>
                <w:sz w:val="20"/>
                <w:color w:val="392c69"/>
              </w:rPr>
              <w:t xml:space="preserve">населения Ленинградской области от 09.01.2024 </w:t>
            </w:r>
            <w:hyperlink w:history="0" r:id="rId2974"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w:t>
              </w:r>
            </w:hyperlink>
            <w:r>
              <w:rPr>
                <w:sz w:val="20"/>
                <w:color w:val="392c69"/>
              </w:rPr>
              <w:t xml:space="preserve">, от 08.04.2024 </w:t>
            </w:r>
            <w:hyperlink w:history="0" r:id="rId2975"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04-22</w:t>
              </w:r>
            </w:hyperlink>
            <w:r>
              <w:rPr>
                <w:sz w:val="20"/>
                <w:color w:val="392c69"/>
              </w:rPr>
              <w:t xml:space="preserve">,</w:t>
            </w:r>
          </w:p>
          <w:p>
            <w:pPr>
              <w:pStyle w:val="0"/>
              <w:jc w:val="center"/>
            </w:pPr>
            <w:r>
              <w:rPr>
                <w:sz w:val="20"/>
                <w:color w:val="392c69"/>
              </w:rPr>
              <w:t xml:space="preserve">от 14.06.2024 </w:t>
            </w:r>
            <w:hyperlink w:history="0" r:id="rId2976"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04-35</w:t>
              </w:r>
            </w:hyperlink>
            <w:r>
              <w:rPr>
                <w:sz w:val="20"/>
                <w:color w:val="392c69"/>
              </w:rPr>
              <w:t xml:space="preserve">, от 06.09.2024 </w:t>
            </w:r>
            <w:hyperlink w:history="0" r:id="rId2977" w:tooltip="Приказ комитета по социальной защите населения Ленинградской области от 06.09.2024 N 04-54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04-54</w:t>
              </w:r>
            </w:hyperlink>
            <w:r>
              <w:rPr>
                <w:sz w:val="20"/>
                <w:color w:val="392c69"/>
              </w:rPr>
              <w:t xml:space="preserve">, от 17.09.2024 </w:t>
            </w:r>
            <w:hyperlink w:history="0" r:id="rId2978"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04-60</w:t>
              </w:r>
            </w:hyperlink>
            <w:r>
              <w:rPr>
                <w:sz w:val="20"/>
                <w:color w:val="392c69"/>
              </w:rPr>
              <w:t xml:space="preserve">,</w:t>
            </w:r>
          </w:p>
          <w:p>
            <w:pPr>
              <w:pStyle w:val="0"/>
              <w:jc w:val="center"/>
            </w:pPr>
            <w:r>
              <w:rPr>
                <w:sz w:val="20"/>
                <w:color w:val="392c69"/>
              </w:rPr>
              <w:t xml:space="preserve">от 19.11.2024 </w:t>
            </w:r>
            <w:hyperlink w:history="0" r:id="rId2979"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04-85</w:t>
              </w:r>
            </w:hyperlink>
            <w:r>
              <w:rPr>
                <w:sz w:val="20"/>
                <w:color w:val="392c69"/>
              </w:rPr>
              <w:t xml:space="preserve">, от 28.12.2024 </w:t>
            </w:r>
            <w:hyperlink w:history="0" r:id="rId298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 от 24.02.2025 </w:t>
            </w:r>
            <w:hyperlink w:history="0" r:id="rId2981"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w:t>
            </w:r>
          </w:p>
          <w:p>
            <w:pPr>
              <w:pStyle w:val="0"/>
              <w:jc w:val="center"/>
            </w:pPr>
            <w:r>
              <w:rPr>
                <w:sz w:val="20"/>
                <w:color w:val="392c69"/>
              </w:rPr>
              <w:t xml:space="preserve">от 17.03.2025 </w:t>
            </w:r>
            <w:hyperlink w:history="0" r:id="rId29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298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мер социальной</w:t>
      </w:r>
    </w:p>
    <w:p>
      <w:pPr>
        <w:pStyle w:val="0"/>
        <w:jc w:val="center"/>
      </w:pPr>
      <w:r>
        <w:rPr>
          <w:sz w:val="20"/>
        </w:rPr>
        <w:t xml:space="preserve">поддержки беременным женам участников специальной военной</w:t>
      </w:r>
    </w:p>
    <w:p>
      <w:pPr>
        <w:pStyle w:val="0"/>
        <w:jc w:val="center"/>
      </w:pPr>
      <w:r>
        <w:rPr>
          <w:sz w:val="20"/>
        </w:rPr>
        <w:t xml:space="preserve">операции) (далее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 имеющих право</w:t>
      </w:r>
    </w:p>
    <w:p>
      <w:pPr>
        <w:pStyle w:val="2"/>
        <w:jc w:val="center"/>
      </w:pPr>
      <w:r>
        <w:rPr>
          <w:sz w:val="20"/>
        </w:rPr>
        <w:t xml:space="preserve">выступать от их имени</w:t>
      </w:r>
    </w:p>
    <w:p>
      <w:pPr>
        <w:pStyle w:val="0"/>
      </w:pPr>
      <w:r>
        <w:rPr>
          <w:sz w:val="20"/>
        </w:rPr>
      </w:r>
    </w:p>
    <w:p>
      <w:pPr>
        <w:pStyle w:val="0"/>
        <w:ind w:firstLine="540"/>
        <w:jc w:val="both"/>
      </w:pPr>
      <w:r>
        <w:rPr>
          <w:sz w:val="20"/>
        </w:rPr>
        <w:t xml:space="preserve">1.2. Заявителями, имеющими право обратиться за получением:</w:t>
      </w:r>
    </w:p>
    <w:p>
      <w:pPr>
        <w:pStyle w:val="0"/>
        <w:spacing w:before="200" w:line-rule="auto"/>
        <w:ind w:firstLine="540"/>
        <w:jc w:val="both"/>
      </w:pPr>
      <w:r>
        <w:rPr>
          <w:sz w:val="20"/>
        </w:rPr>
        <w:t xml:space="preserve">1.2.1. Государственной услуги по назначению единовременного пособия беременным женам участников специальной военной операции (далее - единовременное пособие), являются физические лица из числа беременных жен участников специальной военной операции, срок беременности которых составляет не менее 180 дней,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bookmarkStart w:id="25834" w:name="P25834"/>
    <w:bookmarkEnd w:id="25834"/>
    <w:p>
      <w:pPr>
        <w:pStyle w:val="0"/>
        <w:spacing w:before="200" w:line-rule="auto"/>
        <w:ind w:firstLine="540"/>
        <w:jc w:val="both"/>
      </w:pPr>
      <w:r>
        <w:rPr>
          <w:sz w:val="20"/>
        </w:rPr>
        <w:t xml:space="preserve">1.2.2. Государственной услуги по назначению ежемесячного пособия беременным женам участников специальной военной операции, вставшим на учет в медицинской организации в ранние сроки беременности (далее - ежемесячное пособие), являются физические лица из числа беременных жен участников специальной военной операции, вставших на учет в медицинской организации в ранние сроки беременности (до двенадцати недель), если срок беременности составляет шесть и более недель, имеющих на дату обращения с заявлением о предоставлении государственной услуги место жительства или место пребывания на территории Ленинградской области.</w:t>
      </w:r>
    </w:p>
    <w:p>
      <w:pPr>
        <w:pStyle w:val="0"/>
        <w:spacing w:before="200" w:line-rule="auto"/>
        <w:ind w:firstLine="540"/>
        <w:jc w:val="both"/>
      </w:pPr>
      <w:r>
        <w:rPr>
          <w:sz w:val="20"/>
        </w:rPr>
        <w:t xml:space="preserve">1.2.3. К участникам специальной военной операции, женам которых предоставляется право на получение единовременного и ежемесячного пособий, относятся граждане Российской Федерации, принимающие участие в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с 24 февраля 2022 года, или при выполнении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(далее - специальная военная операция, участники специальной военной операции), из числа:</w:t>
      </w:r>
    </w:p>
    <w:p>
      <w:pPr>
        <w:pStyle w:val="0"/>
        <w:jc w:val="both"/>
      </w:pPr>
      <w:r>
        <w:rPr>
          <w:sz w:val="20"/>
        </w:rPr>
        <w:t xml:space="preserve">(в ред. </w:t>
      </w:r>
      <w:hyperlink w:history="0" r:id="rId2984"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а) военнослужащих Вооруженных сил Российской Федерации, в том числе призванных на службу по частичной мобилизации;</w:t>
      </w:r>
    </w:p>
    <w:p>
      <w:pPr>
        <w:pStyle w:val="0"/>
        <w:spacing w:before="200" w:line-rule="auto"/>
        <w:ind w:firstLine="540"/>
        <w:jc w:val="both"/>
      </w:pPr>
      <w:r>
        <w:rPr>
          <w:sz w:val="20"/>
        </w:rPr>
        <w:t xml:space="preserve">б) граждан из числа предусмотренных </w:t>
      </w:r>
      <w:hyperlink w:history="0" r:id="rId2985" w:tooltip="Федеральный закон от 31.05.1996 N 61-ФЗ (ред. от 07.07.2025) &quot;Об обороне&quot; {КонсультантПлюс}">
        <w:r>
          <w:rPr>
            <w:sz w:val="20"/>
            <w:color w:val="0000ff"/>
          </w:rPr>
          <w:t xml:space="preserve">частью 4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в) военнослужащих, лиц, проходящих службу в войсках национальной гвардии Российской Федерации.</w:t>
      </w:r>
    </w:p>
    <w:p>
      <w:pPr>
        <w:pStyle w:val="0"/>
        <w:jc w:val="both"/>
      </w:pPr>
      <w:r>
        <w:rPr>
          <w:sz w:val="20"/>
        </w:rPr>
        <w:t xml:space="preserve">(пп. "в" введен </w:t>
      </w:r>
      <w:hyperlink w:history="0" r:id="rId2986" w:tooltip="Приказ комитета по социальной защите населения Ленинградской области от 08.04.2024 N 04-22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08.04.2024 N 04-22)</w:t>
      </w:r>
    </w:p>
    <w:p>
      <w:pPr>
        <w:pStyle w:val="0"/>
        <w:spacing w:before="200" w:line-rule="auto"/>
        <w:ind w:firstLine="540"/>
        <w:jc w:val="both"/>
      </w:pPr>
      <w:r>
        <w:rPr>
          <w:sz w:val="20"/>
        </w:rPr>
        <w:t xml:space="preserve">1.2.4. Место жительства и место пребывания гражданина устанавливаются на основании данных органов регистрационного учета либо на основании решения суда.</w:t>
      </w:r>
    </w:p>
    <w:p>
      <w:pPr>
        <w:pStyle w:val="0"/>
        <w:spacing w:before="200" w:line-rule="auto"/>
        <w:ind w:firstLine="540"/>
        <w:jc w:val="both"/>
      </w:pPr>
      <w:r>
        <w:rPr>
          <w:sz w:val="20"/>
        </w:rPr>
        <w:t xml:space="preserve">1.2.5.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2987">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2988">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2989">
        <w:r>
          <w:rPr>
            <w:sz w:val="20"/>
            <w:color w:val="0000ff"/>
          </w:rPr>
          <w:t xml:space="preserve">https://gu.lenobl.ru</w:t>
        </w:r>
      </w:hyperlink>
      <w:r>
        <w:rPr>
          <w:sz w:val="20"/>
        </w:rPr>
        <w:t xml:space="preserve"> / </w:t>
      </w:r>
      <w:hyperlink w:history="0" r:id="rId2990">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299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 при технической реализации.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1.7. В точке обращения за услугой размещаются нормативные правовые акты, регламентирующие предоставление услуги, информации о том, что услуга предоставляется бесплатно.</w:t>
      </w:r>
    </w:p>
    <w:p>
      <w:pPr>
        <w:pStyle w:val="0"/>
        <w:jc w:val="both"/>
      </w:pPr>
      <w:r>
        <w:rPr>
          <w:sz w:val="20"/>
        </w:rPr>
        <w:t xml:space="preserve">(п. 1.7 введен </w:t>
      </w:r>
      <w:hyperlink w:history="0" r:id="rId2992"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назначению мер социальной поддержки беременным женам участников специальной военной операции.</w:t>
      </w:r>
    </w:p>
    <w:p>
      <w:pPr>
        <w:pStyle w:val="0"/>
        <w:spacing w:before="200" w:line-rule="auto"/>
        <w:ind w:firstLine="540"/>
        <w:jc w:val="both"/>
      </w:pPr>
      <w:r>
        <w:rPr>
          <w:sz w:val="20"/>
        </w:rPr>
        <w:t xml:space="preserve">Сокращенное наименование государственной услуги: назначение мер социальной поддержки беременным женам участников специальной военной операции.</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филиалы, отделы, территориальные обособленные структурные подразделения и удаленные рабочие места ГБУ ЛО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29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9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9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210-ФЗ) (при наличии технической возможности).</w:t>
      </w:r>
    </w:p>
    <w:p>
      <w:pPr>
        <w:pStyle w:val="0"/>
        <w:jc w:val="both"/>
      </w:pPr>
      <w:r>
        <w:rPr>
          <w:sz w:val="20"/>
        </w:rPr>
        <w:t xml:space="preserve">(в ред. </w:t>
      </w:r>
      <w:hyperlink w:history="0" r:id="rId299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299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299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299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00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jc w:val="both"/>
      </w:pPr>
      <w:r>
        <w:rPr>
          <w:sz w:val="20"/>
        </w:rPr>
        <w:t xml:space="preserve">(в ред. </w:t>
      </w:r>
      <w:hyperlink w:history="0" r:id="rId3001"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bookmarkStart w:id="25927" w:name="P25927"/>
    <w:bookmarkEnd w:id="25927"/>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613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002">
        <w:r>
          <w:rPr>
            <w:sz w:val="20"/>
            <w:color w:val="0000ff"/>
          </w:rPr>
          <w:t xml:space="preserve">http://social.lenobl.ru/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pPr>
      <w:r>
        <w:rPr>
          <w:sz w:val="20"/>
        </w:rPr>
      </w:r>
    </w:p>
    <w:bookmarkStart w:id="25939" w:name="P25939"/>
    <w:bookmarkEnd w:id="25939"/>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bookmarkStart w:id="25940" w:name="P25940"/>
    <w:bookmarkEnd w:id="25940"/>
    <w:p>
      <w:pPr>
        <w:pStyle w:val="0"/>
        <w:spacing w:before="200" w:line-rule="auto"/>
        <w:ind w:firstLine="540"/>
        <w:jc w:val="both"/>
      </w:pPr>
      <w:r>
        <w:rPr>
          <w:sz w:val="20"/>
        </w:rPr>
        <w:t xml:space="preserve">1) </w:t>
      </w:r>
      <w:hyperlink w:history="0" w:anchor="P26419"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00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3)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004"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0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0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3 в ред. </w:t>
      </w:r>
      <w:hyperlink w:history="0" r:id="rId300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4) 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008"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00" w:line-rule="auto"/>
        <w:ind w:firstLine="540"/>
        <w:jc w:val="both"/>
      </w:pPr>
      <w:r>
        <w:rPr>
          <w:sz w:val="20"/>
        </w:rPr>
        <w:t xml:space="preserve">Сведения, подтверждающие факт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запрашиваются ЛОГКУ "ЦСЗН" посредством системы межведомственного взаимодействия при указании заявителем в заявлении по форме, утвержденной административным регламентом, сведений об участнике специальной военной операции.</w:t>
      </w:r>
    </w:p>
    <w:p>
      <w:pPr>
        <w:pStyle w:val="0"/>
        <w:spacing w:before="200" w:line-rule="auto"/>
        <w:ind w:firstLine="540"/>
        <w:jc w:val="both"/>
      </w:pPr>
      <w:r>
        <w:rPr>
          <w:sz w:val="20"/>
        </w:rPr>
        <w:t xml:space="preserve">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указанных в настоящем подпункте, не требуется;</w:t>
      </w:r>
    </w:p>
    <w:p>
      <w:pPr>
        <w:pStyle w:val="0"/>
        <w:jc w:val="both"/>
      </w:pPr>
      <w:r>
        <w:rPr>
          <w:sz w:val="20"/>
        </w:rPr>
        <w:t xml:space="preserve">(пп. 4 в ред. </w:t>
      </w:r>
      <w:hyperlink w:history="0" r:id="rId3009"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5) копия решения суда об определении места жительства заявителя на территории Ленинградской области (при отсутствии отметки о месте жительства в паспорте);</w:t>
      </w:r>
    </w:p>
    <w:p>
      <w:pPr>
        <w:pStyle w:val="0"/>
        <w:jc w:val="both"/>
      </w:pPr>
      <w:r>
        <w:rPr>
          <w:sz w:val="20"/>
        </w:rPr>
        <w:t xml:space="preserve">(в ред. </w:t>
      </w:r>
      <w:hyperlink w:history="0" r:id="rId3010"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7) справка (сведения) о постановке на учет в медицинской организации в связи с беременностью и предполагаемой дате родов;</w:t>
      </w:r>
    </w:p>
    <w:bookmarkStart w:id="25958" w:name="P25958"/>
    <w:bookmarkEnd w:id="25958"/>
    <w:p>
      <w:pPr>
        <w:pStyle w:val="0"/>
        <w:spacing w:before="200" w:line-rule="auto"/>
        <w:ind w:firstLine="540"/>
        <w:jc w:val="both"/>
      </w:pPr>
      <w:r>
        <w:rPr>
          <w:sz w:val="20"/>
        </w:rPr>
        <w:t xml:space="preserve">8)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9) для получения государственной услуги, указанной в </w:t>
      </w:r>
      <w:hyperlink w:history="0" w:anchor="P25834" w:tooltip="1.2.2. Государственной услуги по назначению ежемесячного пособия беременным женам участников специальной военной операции, вставшим на учет в медицинской организации в ранние сроки беременности (далее - ежемесячное пособие), являются физические лица из числа беременных жен участников специальной военной операции, вставших на учет в медицинской организации в ранние сроки беременности (до двенадцати недель), если срок беременности составляет шесть и более недель, имеющих на дату обращения с заявлением о пр...">
        <w:r>
          <w:rPr>
            <w:sz w:val="20"/>
            <w:color w:val="0000ff"/>
          </w:rPr>
          <w:t xml:space="preserve">пункте 1.2.2</w:t>
        </w:r>
      </w:hyperlink>
      <w:r>
        <w:rPr>
          <w:sz w:val="20"/>
        </w:rPr>
        <w:t xml:space="preserve"> настоящего регламента, заявитель дополнительно к документам, перечисленным в </w:t>
      </w:r>
      <w:hyperlink w:history="0" w:anchor="P25940" w:tooltip="1) заявление о предоставлении государственной услуги по форме согласно приложению 1 к настоящему регламенту;">
        <w:r>
          <w:rPr>
            <w:sz w:val="20"/>
            <w:color w:val="0000ff"/>
          </w:rPr>
          <w:t xml:space="preserve">подпунктах 1</w:t>
        </w:r>
      </w:hyperlink>
      <w:r>
        <w:rPr>
          <w:sz w:val="20"/>
        </w:rPr>
        <w:t xml:space="preserve"> - </w:t>
      </w:r>
      <w:hyperlink w:history="0" w:anchor="P25958" w:tooltip="8)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
        <w:r>
          <w:rPr>
            <w:sz w:val="20"/>
            <w:color w:val="0000ff"/>
          </w:rPr>
          <w:t xml:space="preserve">8 пункта 2.6</w:t>
        </w:r>
      </w:hyperlink>
      <w:r>
        <w:rPr>
          <w:sz w:val="20"/>
        </w:rPr>
        <w:t xml:space="preserve"> настоящего регламента, представляет 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 имеющиеся у него в наличии:</w:t>
      </w:r>
    </w:p>
    <w:p>
      <w:pPr>
        <w:pStyle w:val="0"/>
        <w:spacing w:before="200" w:line-rule="auto"/>
        <w:ind w:firstLine="540"/>
        <w:jc w:val="both"/>
      </w:pPr>
      <w:r>
        <w:rPr>
          <w:sz w:val="20"/>
        </w:rPr>
        <w:t xml:space="preserve">сведения о размере стипендии и иных денежных выплат, предусмотренных законодательством Российской Федерации, выплачиваемых лицам, обучающимся в профессиональных образовательных организациях и образовательных организациях высшего образования, лицам, обучающимся по очной форме по программам подготовки научных и научно-педагогических кадров, лицам, обучающимся в духовных образовательных организациях, а также о размерах компенсационных выплат указанным категориям граждан в период их нахождения в академическом отпуске по медицинским показаниям;</w:t>
      </w:r>
    </w:p>
    <w:p>
      <w:pPr>
        <w:pStyle w:val="0"/>
        <w:spacing w:before="200" w:line-rule="auto"/>
        <w:ind w:firstLine="540"/>
        <w:jc w:val="both"/>
      </w:pPr>
      <w:r>
        <w:rPr>
          <w:sz w:val="20"/>
        </w:rPr>
        <w:t xml:space="preserve">сведения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сведения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сведения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сведения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сведения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сведения о размере пенсии, получаемой лицами, проходящими (проходившими) военную службу, службу в учреждениях и органах уголовно-исполнительной системы Российской Федерации, органах федеральной службы безопасности, органах государственной охраны Российской Федерации, органах внутренних дел Российской Федерации, таможенных органах Российской Федерации, войсках национальной гвардии Российской Федерации, органах принудительного исполнения Российской Федерации, Главном управлении специальных программ Президента Российской Федерации;</w:t>
      </w:r>
    </w:p>
    <w:p>
      <w:pPr>
        <w:pStyle w:val="0"/>
        <w:spacing w:before="200" w:line-rule="auto"/>
        <w:ind w:firstLine="540"/>
        <w:jc w:val="both"/>
      </w:pPr>
      <w:r>
        <w:rPr>
          <w:sz w:val="20"/>
        </w:rPr>
        <w:t xml:space="preserve">сведения о ежемесячном пожизненном содержании судей, вышедших в отставку;</w:t>
      </w:r>
    </w:p>
    <w:p>
      <w:pPr>
        <w:pStyle w:val="0"/>
        <w:spacing w:before="200" w:line-rule="auto"/>
        <w:ind w:firstLine="540"/>
        <w:jc w:val="both"/>
      </w:pPr>
      <w:r>
        <w:rPr>
          <w:sz w:val="20"/>
        </w:rPr>
        <w:t xml:space="preserve">сведения о сумме полученной компенсации, выплачиваемой государственным органом или общественным объединением за время исполнения государственных или общественных обязанностей;</w:t>
      </w:r>
    </w:p>
    <w:p>
      <w:pPr>
        <w:pStyle w:val="0"/>
        <w:spacing w:before="200" w:line-rule="auto"/>
        <w:ind w:firstLine="540"/>
        <w:jc w:val="both"/>
      </w:pPr>
      <w:r>
        <w:rPr>
          <w:sz w:val="20"/>
        </w:rPr>
        <w:t xml:space="preserve">сведения о суммах дохода, полученного от источников за пределами Российской Федерации;</w:t>
      </w:r>
    </w:p>
    <w:p>
      <w:pPr>
        <w:pStyle w:val="0"/>
        <w:spacing w:before="200" w:line-rule="auto"/>
        <w:ind w:firstLine="540"/>
        <w:jc w:val="both"/>
      </w:pPr>
      <w:r>
        <w:rPr>
          <w:sz w:val="20"/>
        </w:rPr>
        <w:t xml:space="preserve">сведения о прохождении заявителем или членами его семьи военной службы по призыву в период, за который рассчитывается среднедушевой доход семьи;</w:t>
      </w:r>
    </w:p>
    <w:p>
      <w:pPr>
        <w:pStyle w:val="0"/>
        <w:spacing w:before="200" w:line-rule="auto"/>
        <w:ind w:firstLine="540"/>
        <w:jc w:val="both"/>
      </w:pPr>
      <w:r>
        <w:rPr>
          <w:sz w:val="20"/>
        </w:rPr>
        <w:t xml:space="preserve">сведения о прохождении заявителем и(или) членами его семьи военной службы по призыву, а также о статусе военнослужащего, обучающегося в военной профессиональной образовательной организации и военной образовательной организации высшего образования и не заключившего контракт о прохождении военной службы;</w:t>
      </w:r>
    </w:p>
    <w:p>
      <w:pPr>
        <w:pStyle w:val="0"/>
        <w:spacing w:before="200" w:line-rule="auto"/>
        <w:ind w:firstLine="540"/>
        <w:jc w:val="both"/>
      </w:pPr>
      <w:r>
        <w:rPr>
          <w:sz w:val="20"/>
        </w:rPr>
        <w:t xml:space="preserve">сведения о нахождении заявителя и(или) членов его семьи на принудительном лечении по решению суда.</w:t>
      </w:r>
    </w:p>
    <w:p>
      <w:pPr>
        <w:pStyle w:val="0"/>
        <w:spacing w:before="200" w:line-rule="auto"/>
        <w:ind w:firstLine="540"/>
        <w:jc w:val="both"/>
      </w:pPr>
      <w:r>
        <w:rPr>
          <w:sz w:val="20"/>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При отсутствии учета доходов и расходов, а также когда индивидуальным предпринимателем в документах, представляемых в налоговый орган в соответствии с налоговым законодательством, указывается нулевое значение как доходов, так и расходов, в совокупный доход индивидуального предпринимателя включается условный размер дохода, равный величине СД.</w:t>
      </w:r>
    </w:p>
    <w:bookmarkStart w:id="25978" w:name="P25978"/>
    <w:bookmarkEnd w:id="25978"/>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01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012"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б) доверенность, удостоверенную в соответствии с </w:t>
      </w:r>
      <w:hyperlink w:history="0" r:id="rId301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ПГУ ЛО/ЕПГУ,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или представителя заявителя;</w:t>
      </w:r>
    </w:p>
    <w:p>
      <w:pPr>
        <w:pStyle w:val="0"/>
        <w:spacing w:before="200" w:line-rule="auto"/>
        <w:ind w:firstLine="540"/>
        <w:jc w:val="both"/>
      </w:pPr>
      <w:r>
        <w:rPr>
          <w:sz w:val="20"/>
        </w:rPr>
        <w:t xml:space="preserve">сведения о данных паспорта участника специальной военной операции;</w:t>
      </w:r>
    </w:p>
    <w:p>
      <w:pPr>
        <w:pStyle w:val="0"/>
        <w:spacing w:before="200" w:line-rule="auto"/>
        <w:ind w:firstLine="540"/>
        <w:jc w:val="both"/>
      </w:pPr>
      <w:r>
        <w:rPr>
          <w:sz w:val="20"/>
        </w:rPr>
        <w:t xml:space="preserve">сведения о регистрации по месту жительства, по месту пребывания заявителя на дату обращения с заявлением о предоставлении государственной услуги;</w:t>
      </w:r>
    </w:p>
    <w:p>
      <w:pPr>
        <w:pStyle w:val="0"/>
        <w:jc w:val="both"/>
      </w:pPr>
      <w:r>
        <w:rPr>
          <w:sz w:val="20"/>
        </w:rPr>
        <w:t xml:space="preserve">(в ред. </w:t>
      </w:r>
      <w:hyperlink w:history="0" r:id="rId3014" w:tooltip="Приказ комитета по социальной защите населения Ленинградской области от 17.09.2024 N 04-6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17.09.2024 N 04-60)</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заявителя и участника специальной военной операции,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015"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Единой централизованной цифровой платформе в социальной сфере (до 01.01.2024 в Единой государственной информационной системе социального обеспечения):</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jc w:val="both"/>
      </w:pPr>
      <w:r>
        <w:rPr>
          <w:sz w:val="20"/>
        </w:rPr>
        <w:t xml:space="preserve">(в ред. </w:t>
      </w:r>
      <w:hyperlink w:history="0" r:id="rId3016" w:tooltip="Приказ комитета по социальной защите населения Ленинградской области от 09.01.2024 N 0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09.01.2024 N 04-1)</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назначении ежемесячной денежной выплаты гражданам, имеющим место пребывания в Ленинградской области;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дивидендах, процентах и иных доходах, полученных по операциям с ценными бумагами;</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 для получения государственных услуг;</w:t>
      </w:r>
    </w:p>
    <w:p>
      <w:pPr>
        <w:pStyle w:val="0"/>
        <w:spacing w:before="200" w:line-rule="auto"/>
        <w:ind w:firstLine="540"/>
        <w:jc w:val="both"/>
      </w:pPr>
      <w:r>
        <w:rPr>
          <w:sz w:val="20"/>
        </w:rPr>
        <w:t xml:space="preserve">сведения о доходах от продажи, аренды имущества, для получения государственных услуг;</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для получения государственных услуг;</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8)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9) в федеральных органах исполнительной власти (федеральных государственных органах):</w:t>
      </w:r>
    </w:p>
    <w:p>
      <w:pPr>
        <w:pStyle w:val="0"/>
        <w:spacing w:before="200" w:line-rule="auto"/>
        <w:ind w:firstLine="540"/>
        <w:jc w:val="both"/>
      </w:pPr>
      <w:r>
        <w:rPr>
          <w:sz w:val="20"/>
        </w:rPr>
        <w:t xml:space="preserve">сведения об участии гражданина в специальной военной операции.</w:t>
      </w:r>
    </w:p>
    <w:p>
      <w:pPr>
        <w:pStyle w:val="0"/>
        <w:jc w:val="both"/>
      </w:pPr>
      <w:r>
        <w:rPr>
          <w:sz w:val="20"/>
        </w:rPr>
        <w:t xml:space="preserve">(пп. 9 в ред. </w:t>
      </w:r>
      <w:hyperlink w:history="0" r:id="rId3017"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04-23)</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01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0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02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0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Основаниями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jc w:val="both"/>
      </w:pPr>
      <w:r>
        <w:rPr>
          <w:sz w:val="20"/>
        </w:rPr>
        <w:t xml:space="preserve">(в ред. </w:t>
      </w:r>
      <w:hyperlink w:history="0" r:id="rId302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3023"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jc w:val="both"/>
      </w:pPr>
      <w:r>
        <w:rPr>
          <w:sz w:val="20"/>
        </w:rPr>
        <w:t xml:space="preserve">(в ред. </w:t>
      </w:r>
      <w:hyperlink w:history="0" r:id="rId3024"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621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bookmarkStart w:id="26088" w:name="P26088"/>
    <w:bookmarkEnd w:id="26088"/>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jc w:val="both"/>
      </w:pPr>
      <w:r>
        <w:rPr>
          <w:sz w:val="20"/>
        </w:rPr>
        <w:t xml:space="preserve">(в ред. </w:t>
      </w:r>
      <w:hyperlink w:history="0" r:id="rId302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jc w:val="both"/>
      </w:pPr>
      <w:r>
        <w:rPr>
          <w:sz w:val="20"/>
        </w:rPr>
        <w:t xml:space="preserve">(в ред. </w:t>
      </w:r>
      <w:hyperlink w:history="0" r:id="rId3026"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02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bookmarkStart w:id="26094" w:name="P26094"/>
    <w:bookmarkEnd w:id="26094"/>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6095" w:name="P26095"/>
    <w:bookmarkEnd w:id="26095"/>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608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6094"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jc w:val="both"/>
      </w:pPr>
      <w:r>
        <w:rPr>
          <w:sz w:val="20"/>
        </w:rPr>
        <w:t xml:space="preserve">(п. 2.8.1 введен </w:t>
      </w:r>
      <w:hyperlink w:history="0" r:id="rId3028"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утратил силу. - </w:t>
      </w:r>
      <w:hyperlink w:history="0" r:id="rId3029"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2) несоответствие заявления и представленных заявителем документов требованиям, установленным настоящим административным регламентом;</w:t>
      </w:r>
    </w:p>
    <w:p>
      <w:pPr>
        <w:pStyle w:val="0"/>
        <w:spacing w:before="200" w:line-rule="auto"/>
        <w:ind w:firstLine="540"/>
        <w:jc w:val="both"/>
      </w:pPr>
      <w:r>
        <w:rPr>
          <w:sz w:val="20"/>
        </w:rPr>
        <w:t xml:space="preserve">3) отсутствие или ненадлежащее оформление документа, подтверждающего полномочия представителя гражданина (при подаче документов представителем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26115" w:name="P26115"/>
    <w:bookmarkEnd w:id="2611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предоставление меры социальной поддержки;</w:t>
      </w:r>
    </w:p>
    <w:p>
      <w:pPr>
        <w:pStyle w:val="0"/>
        <w:spacing w:before="200" w:line-rule="auto"/>
        <w:ind w:firstLine="540"/>
        <w:jc w:val="both"/>
      </w:pPr>
      <w:r>
        <w:rPr>
          <w:sz w:val="20"/>
        </w:rPr>
        <w:t xml:space="preserve">2) поступление сведений о смерти заявителя до принятия ЛОГКУ "ЦСЗН" решения о назначении меры социальной поддержки в срок, установленный </w:t>
      </w:r>
      <w:hyperlink w:history="0" w:anchor="P25927"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spacing w:before="200" w:line-rule="auto"/>
        <w:ind w:firstLine="540"/>
        <w:jc w:val="both"/>
      </w:pPr>
      <w:r>
        <w:rPr>
          <w:sz w:val="20"/>
        </w:rPr>
        <w:t xml:space="preserve">3)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4)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6088"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6095"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jc w:val="both"/>
      </w:pPr>
      <w:r>
        <w:rPr>
          <w:sz w:val="20"/>
        </w:rPr>
        <w:t xml:space="preserve">(пп. 4 введен </w:t>
      </w:r>
      <w:hyperlink w:history="0" r:id="rId3030"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14.06.2024 N 04-35)</w:t>
      </w:r>
    </w:p>
    <w:p>
      <w:pPr>
        <w:pStyle w:val="0"/>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03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26138" w:name="P26138"/>
    <w:bookmarkEnd w:id="26138"/>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ПГУ ЛО/ЕПГУ - в день поступления заявления на ПГУ ЛО/ЕПГУ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26152" w:name="P26152"/>
    <w:bookmarkEnd w:id="2615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03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ПГУ ЛО/ЕПГУ;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615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033"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jc w:val="both"/>
      </w:pPr>
      <w:r>
        <w:rPr>
          <w:sz w:val="20"/>
        </w:rPr>
        <w:t xml:space="preserve">(п. 2.15.5 введен </w:t>
      </w:r>
      <w:hyperlink w:history="0" r:id="rId3034"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jc w:val="both"/>
      </w:pPr>
      <w:r>
        <w:rPr>
          <w:sz w:val="20"/>
        </w:rPr>
        <w:t xml:space="preserve">(п. 2.15.6 введен </w:t>
      </w:r>
      <w:hyperlink w:history="0" r:id="rId3035" w:tooltip="Приказ комитета по социальной защите населения Ленинградской области от 19.11.2024 N 04-8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19.11.2024 N 04-85)</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03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26215" w:name="P26215"/>
    <w:bookmarkEnd w:id="26215"/>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303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6220" w:name="P26220"/>
    <w:bookmarkEnd w:id="26220"/>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6138"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6221" w:name="P26221"/>
    <w:bookmarkEnd w:id="2622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6222" w:name="P26222"/>
    <w:bookmarkEnd w:id="2622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26223" w:name="P26223"/>
    <w:bookmarkEnd w:id="26223"/>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5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6220"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6138"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622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622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611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6223"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ind w:firstLine="540"/>
        <w:jc w:val="both"/>
      </w:pPr>
      <w:r>
        <w:rPr>
          <w:sz w:val="20"/>
        </w:rPr>
        <w:t xml:space="preserve">3.2. Особенности выполнения административных 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ПГУ ЛО/ЕПГУ осуществляется в соответствии с Федеральным </w:t>
      </w:r>
      <w:hyperlink w:history="0" r:id="rId303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w:t>
      </w:r>
      <w:hyperlink w:history="0" r:id="rId3039"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304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ПГУ ЛО/ЕПГУ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ЛО/ЕПГУ (посещение ЦСЗН не требуется).</w:t>
      </w:r>
    </w:p>
    <w:bookmarkStart w:id="26254" w:name="P26254"/>
    <w:bookmarkEnd w:id="26254"/>
    <w:p>
      <w:pPr>
        <w:pStyle w:val="0"/>
        <w:spacing w:before="200" w:line-rule="auto"/>
        <w:ind w:firstLine="540"/>
        <w:jc w:val="both"/>
      </w:pPr>
      <w:r>
        <w:rPr>
          <w:sz w:val="20"/>
        </w:rPr>
        <w:t xml:space="preserve">3.2.4. Для подачи заявления через ПГУ ЛО/ЕПГУ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ПГУ ЛО/ЕПГУ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ПГУ ЛО/ЕПГУ.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ЛО/ЕПГУ либо в соответствии с требованиями </w:t>
      </w:r>
      <w:hyperlink w:history="0" w:anchor="P26254" w:tooltip="3.2.4. Для подачи заявления через ПГУ ЛО/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ЛО/ЕПГУ.</w:t>
      </w:r>
    </w:p>
    <w:p>
      <w:pPr>
        <w:pStyle w:val="0"/>
        <w:spacing w:before="200" w:line-rule="auto"/>
        <w:ind w:firstLine="540"/>
        <w:jc w:val="both"/>
      </w:pPr>
      <w:r>
        <w:rPr>
          <w:sz w:val="20"/>
        </w:rPr>
        <w:t xml:space="preserve">3.2.6. При предоставлении государственной услуги через ПГУ ЛО/ЕПГУ должностное лицо ЦСЗН выполняет действия, указанные в </w:t>
      </w:r>
      <w:hyperlink w:history="0" w:anchor="P26215"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указанием выбранного заявителем пункта выдачи способом, указанным в заявлении.</w:t>
      </w:r>
    </w:p>
    <w:p>
      <w:pPr>
        <w:pStyle w:val="0"/>
        <w:spacing w:before="200" w:line-rule="auto"/>
        <w:ind w:firstLine="540"/>
        <w:jc w:val="both"/>
      </w:pPr>
      <w:r>
        <w:rPr>
          <w:sz w:val="20"/>
        </w:rPr>
        <w:t xml:space="preserve">3.2.7. В случае поступления всех документов, указанных в </w:t>
      </w:r>
      <w:hyperlink w:history="0" w:anchor="P25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ЛО/ЕПГУ.</w:t>
      </w:r>
    </w:p>
    <w:p>
      <w:pPr>
        <w:pStyle w:val="0"/>
        <w:spacing w:before="200" w:line-rule="auto"/>
        <w:ind w:firstLine="540"/>
        <w:jc w:val="both"/>
      </w:pPr>
      <w:r>
        <w:rPr>
          <w:sz w:val="20"/>
        </w:rPr>
        <w:t xml:space="preserve">3.2.8. ЦСЗН при поступлении документов от заявителя посредством ПГУ ЛО/ЕПГУ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ПГУ ЛО/ЕПГУ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04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04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04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04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либо ПГУ ЛО/ЕПГУ,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0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0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jc w:val="both"/>
      </w:pPr>
      <w:r>
        <w:rPr>
          <w:sz w:val="20"/>
        </w:rPr>
        <w:t xml:space="preserve">(п. 5.8 введен </w:t>
      </w:r>
      <w:hyperlink w:history="0" r:id="rId305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jc w:val="both"/>
      </w:pPr>
      <w:r>
        <w:rPr>
          <w:sz w:val="20"/>
        </w:rPr>
        <w:t xml:space="preserve">(п. 5.9 введен </w:t>
      </w:r>
      <w:hyperlink w:history="0" r:id="rId305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5939"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5978" w:tooltip="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jc w:val="both"/>
      </w:pPr>
      <w:r>
        <w:rPr>
          <w:sz w:val="20"/>
        </w:rPr>
        <w:t xml:space="preserve">(п. 6.2.1 в ред. </w:t>
      </w:r>
      <w:hyperlink w:history="0" r:id="rId3053" w:tooltip="Приказ комитета по социальной защите населения Ленинградской области от 14.06.2024 N 04-3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14.06.2024 N 04-35)</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054"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 Ленинградской</w:t>
      </w:r>
    </w:p>
    <w:p>
      <w:pPr>
        <w:pStyle w:val="0"/>
        <w:jc w:val="right"/>
      </w:pPr>
      <w:r>
        <w:rPr>
          <w:sz w:val="20"/>
        </w:rPr>
        <w:t xml:space="preserve">области государственных услуг по назначению</w:t>
      </w:r>
    </w:p>
    <w:p>
      <w:pPr>
        <w:pStyle w:val="0"/>
        <w:jc w:val="right"/>
      </w:pPr>
      <w:r>
        <w:rPr>
          <w:sz w:val="20"/>
        </w:rPr>
        <w:t xml:space="preserve">мер социальной поддержки беременным женам</w:t>
      </w:r>
    </w:p>
    <w:p>
      <w:pPr>
        <w:pStyle w:val="0"/>
        <w:jc w:val="right"/>
      </w:pPr>
      <w:r>
        <w:rPr>
          <w:sz w:val="20"/>
        </w:rPr>
        <w:t xml:space="preserve">участников специальной военной операции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комитета по социальной защите населения Ленинградской</w:t>
            </w:r>
          </w:p>
          <w:p>
            <w:pPr>
              <w:pStyle w:val="0"/>
              <w:jc w:val="center"/>
            </w:pPr>
            <w:r>
              <w:rPr>
                <w:sz w:val="20"/>
                <w:color w:val="392c69"/>
              </w:rPr>
              <w:t xml:space="preserve">области от 24.02.2025 </w:t>
            </w:r>
            <w:hyperlink w:history="0" r:id="rId3055" w:tooltip="Приказ комитета по социальной защите населения Ленинградской области от 24.02.2025 N 04-23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04-23</w:t>
              </w:r>
            </w:hyperlink>
            <w:r>
              <w:rPr>
                <w:sz w:val="20"/>
                <w:color w:val="392c69"/>
              </w:rPr>
              <w:t xml:space="preserve">, от 01.04.2025 </w:t>
            </w:r>
            <w:hyperlink w:history="0" r:id="rId3056"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515"/>
        <w:gridCol w:w="1644"/>
        <w:gridCol w:w="454"/>
        <w:gridCol w:w="3458"/>
      </w:tblGrid>
      <w:tr>
        <w:tc>
          <w:tcPr>
            <w:tcW w:w="3515" w:type="dxa"/>
            <w:tcBorders>
              <w:top w:val="nil"/>
              <w:left w:val="nil"/>
              <w:bottom w:val="nil"/>
              <w:right w:val="nil"/>
            </w:tcBorders>
            <w:vMerge w:val="restart"/>
          </w:tcPr>
          <w:p>
            <w:pPr>
              <w:pStyle w:val="0"/>
            </w:pPr>
            <w:r>
              <w:rPr>
                <w:sz w:val="20"/>
              </w:rPr>
            </w:r>
          </w:p>
        </w:tc>
        <w:tc>
          <w:tcPr>
            <w:gridSpan w:val="3"/>
            <w:tcW w:w="5556" w:type="dxa"/>
            <w:tcBorders>
              <w:top w:val="nil"/>
              <w:left w:val="nil"/>
              <w:bottom w:val="nil"/>
              <w:right w:val="nil"/>
            </w:tcBorders>
          </w:tcPr>
          <w:p>
            <w:pPr>
              <w:pStyle w:val="0"/>
            </w:pPr>
            <w:r>
              <w:rPr>
                <w:sz w:val="20"/>
              </w:rPr>
              <w:t xml:space="preserve">В ЛОГКУ "Центр социальной защиты населения" филиал в</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tcW w:w="1644" w:type="dxa"/>
            <w:tcBorders>
              <w:top w:val="single" w:sz="4"/>
              <w:left w:val="nil"/>
              <w:bottom w:val="nil"/>
              <w:right w:val="nil"/>
            </w:tcBorders>
          </w:tcPr>
          <w:p>
            <w:pPr>
              <w:pStyle w:val="0"/>
            </w:pPr>
            <w:r>
              <w:rPr>
                <w:sz w:val="20"/>
              </w:rPr>
              <w:t xml:space="preserve">от заявителя</w:t>
            </w:r>
          </w:p>
        </w:tc>
        <w:tc>
          <w:tcPr>
            <w:gridSpan w:val="2"/>
            <w:tcW w:w="3912"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(фамилия, имя, отчество (при наличии) - заполняется заявителем)</w:t>
            </w:r>
          </w:p>
        </w:tc>
      </w:tr>
      <w:tr>
        <w:tc>
          <w:tcPr>
            <w:tcBorders>
              <w:top w:val="nil"/>
              <w:left w:val="nil"/>
              <w:bottom w:val="nil"/>
              <w:right w:val="nil"/>
            </w:tcBorders>
            <w:vMerge w:val="continue"/>
          </w:tcPr>
          <w:p/>
        </w:tc>
        <w:tc>
          <w:tcPr>
            <w:gridSpan w:val="3"/>
            <w:tcW w:w="5556"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nil"/>
              <w:left w:val="nil"/>
              <w:bottom w:val="nil"/>
              <w:right w:val="nil"/>
            </w:tcBorders>
          </w:tcPr>
          <w:p>
            <w:pPr>
              <w:pStyle w:val="0"/>
            </w:pPr>
            <w:r>
              <w:rPr>
                <w:sz w:val="20"/>
              </w:rPr>
              <w:t xml:space="preserve">от представителя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555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pPr>
            <w:r>
              <w:rPr>
                <w:sz w:val="20"/>
              </w:rPr>
              <w:t xml:space="preserve">от имени заявителя</w:t>
            </w:r>
          </w:p>
        </w:tc>
      </w:tr>
      <w:tr>
        <w:tc>
          <w:tcPr>
            <w:tcBorders>
              <w:top w:val="nil"/>
              <w:left w:val="nil"/>
              <w:bottom w:val="nil"/>
              <w:right w:val="nil"/>
            </w:tcBorders>
            <w:vMerge w:val="continue"/>
          </w:tcPr>
          <w:p/>
        </w:tc>
        <w:tc>
          <w:tcPr>
            <w:gridSpan w:val="3"/>
            <w:tcW w:w="5556"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3"/>
            <w:tcW w:w="5556"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3"/>
            <w:tcW w:w="5556" w:type="dxa"/>
            <w:tcBorders>
              <w:top w:val="single" w:sz="4"/>
              <w:left w:val="nil"/>
              <w:bottom w:val="nil"/>
              <w:right w:val="nil"/>
            </w:tcBorders>
          </w:tcPr>
          <w:p>
            <w:pPr>
              <w:pStyle w:val="0"/>
              <w:jc w:val="center"/>
            </w:pPr>
            <w:r>
              <w:rPr>
                <w:sz w:val="20"/>
              </w:rPr>
              <w:t xml:space="preserve">(указать фамилию, имя, отчество заявителя)</w:t>
            </w:r>
          </w:p>
        </w:tc>
      </w:tr>
      <w:tr>
        <w:tc>
          <w:tcPr>
            <w:tcBorders>
              <w:top w:val="nil"/>
              <w:left w:val="nil"/>
              <w:bottom w:val="nil"/>
              <w:right w:val="nil"/>
            </w:tcBorders>
            <w:vMerge w:val="continue"/>
          </w:tcPr>
          <w:p/>
        </w:tc>
        <w:tc>
          <w:tcPr>
            <w:gridSpan w:val="2"/>
            <w:tcW w:w="2098" w:type="dxa"/>
            <w:tcBorders>
              <w:top w:val="nil"/>
              <w:left w:val="nil"/>
              <w:bottom w:val="nil"/>
              <w:right w:val="nil"/>
            </w:tcBorders>
          </w:tcPr>
          <w:p>
            <w:pPr>
              <w:pStyle w:val="0"/>
            </w:pPr>
            <w:r>
              <w:rPr>
                <w:sz w:val="20"/>
              </w:rPr>
              <w:t xml:space="preserve">номер телефона</w:t>
            </w:r>
          </w:p>
        </w:tc>
        <w:tc>
          <w:tcPr>
            <w:tcW w:w="3458" w:type="dxa"/>
            <w:tcBorders>
              <w:top w:val="nil"/>
              <w:left w:val="nil"/>
              <w:bottom w:val="single" w:sz="4"/>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bookmarkStart w:id="26419" w:name="P26419"/>
          <w:bookmarkEnd w:id="26419"/>
          <w:p>
            <w:pPr>
              <w:pStyle w:val="0"/>
              <w:jc w:val="center"/>
            </w:pPr>
            <w:r>
              <w:rPr>
                <w:sz w:val="20"/>
              </w:rPr>
              <w:t xml:space="preserve">Заявление</w:t>
            </w:r>
          </w:p>
          <w:p>
            <w:pPr>
              <w:pStyle w:val="0"/>
              <w:jc w:val="center"/>
            </w:pPr>
            <w:r>
              <w:rPr>
                <w:sz w:val="20"/>
              </w:rPr>
              <w:t xml:space="preserve">о предоставлении государственных(ой) услуг(и)"</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ind w:firstLine="283"/>
              <w:jc w:val="both"/>
            </w:pPr>
            <w:r>
              <w:rPr>
                <w:sz w:val="20"/>
              </w:rPr>
              <w:t xml:space="preserve">Прошу назначить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8107"/>
      </w:tblGrid>
      <w:tr>
        <w:tc>
          <w:tcPr>
            <w:tcW w:w="964" w:type="dxa"/>
          </w:tcPr>
          <w:p>
            <w:pPr>
              <w:pStyle w:val="0"/>
            </w:pPr>
            <w:r>
              <w:rPr>
                <w:sz w:val="20"/>
              </w:rPr>
            </w:r>
          </w:p>
        </w:tc>
        <w:tc>
          <w:tcPr>
            <w:tcW w:w="8107" w:type="dxa"/>
          </w:tcPr>
          <w:p>
            <w:pPr>
              <w:pStyle w:val="0"/>
            </w:pPr>
            <w:r>
              <w:rPr>
                <w:sz w:val="20"/>
              </w:rPr>
              <w:t xml:space="preserve">единовременное пособие беременным женам участников специальной военной операции</w:t>
            </w:r>
          </w:p>
        </w:tc>
      </w:tr>
      <w:tr>
        <w:tc>
          <w:tcPr>
            <w:tcW w:w="964" w:type="dxa"/>
          </w:tcPr>
          <w:p>
            <w:pPr>
              <w:pStyle w:val="0"/>
            </w:pPr>
            <w:r>
              <w:rPr>
                <w:sz w:val="20"/>
              </w:rPr>
            </w:r>
          </w:p>
        </w:tc>
        <w:tc>
          <w:tcPr>
            <w:tcW w:w="8107" w:type="dxa"/>
          </w:tcPr>
          <w:p>
            <w:pPr>
              <w:pStyle w:val="0"/>
            </w:pPr>
            <w:r>
              <w:rPr>
                <w:sz w:val="20"/>
              </w:rPr>
              <w:t xml:space="preserve">ежемесячное пособие беременным женам участников специальной военной операции, вставшим на учет в медицинской организации в ранние сроки беременности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 заявителе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2835"/>
        <w:gridCol w:w="2835"/>
      </w:tblGrid>
      <w:tr>
        <w:tc>
          <w:tcPr>
            <w:tcW w:w="3402" w:type="dxa"/>
          </w:tcPr>
          <w:p>
            <w:pPr>
              <w:pStyle w:val="0"/>
              <w:jc w:val="both"/>
            </w:pPr>
            <w:r>
              <w:rPr>
                <w:sz w:val="20"/>
              </w:rPr>
              <w:t xml:space="preserve">Фамилия, имя, отчество (при наличии)</w:t>
            </w:r>
          </w:p>
        </w:tc>
        <w:tc>
          <w:tcPr>
            <w:gridSpan w:val="2"/>
            <w:tcW w:w="5670" w:type="dxa"/>
          </w:tcPr>
          <w:p>
            <w:pPr>
              <w:pStyle w:val="0"/>
            </w:pPr>
            <w:r>
              <w:rPr>
                <w:sz w:val="20"/>
              </w:rPr>
            </w:r>
          </w:p>
        </w:tc>
      </w:tr>
      <w:tr>
        <w:tc>
          <w:tcPr>
            <w:tcW w:w="3402" w:type="dxa"/>
          </w:tcPr>
          <w:p>
            <w:pPr>
              <w:pStyle w:val="0"/>
              <w:jc w:val="both"/>
            </w:pPr>
            <w:r>
              <w:rPr>
                <w:sz w:val="20"/>
              </w:rPr>
              <w:t xml:space="preserve">Прежние фамилия, имя, отчество (в случае изменения)</w:t>
            </w:r>
          </w:p>
        </w:tc>
        <w:tc>
          <w:tcPr>
            <w:gridSpan w:val="2"/>
            <w:tcW w:w="5670" w:type="dxa"/>
          </w:tcPr>
          <w:p>
            <w:pPr>
              <w:pStyle w:val="0"/>
            </w:pPr>
            <w:r>
              <w:rPr>
                <w:sz w:val="20"/>
              </w:rPr>
            </w:r>
          </w:p>
        </w:tc>
      </w:tr>
      <w:tr>
        <w:tc>
          <w:tcPr>
            <w:tcW w:w="3402" w:type="dxa"/>
          </w:tcPr>
          <w:p>
            <w:pPr>
              <w:pStyle w:val="0"/>
              <w:jc w:val="both"/>
            </w:pPr>
            <w:r>
              <w:rPr>
                <w:sz w:val="20"/>
              </w:rPr>
              <w:t xml:space="preserve">Дата рождения</w:t>
            </w:r>
          </w:p>
        </w:tc>
        <w:tc>
          <w:tcPr>
            <w:gridSpan w:val="2"/>
            <w:tcW w:w="5670" w:type="dxa"/>
          </w:tcPr>
          <w:p>
            <w:pPr>
              <w:pStyle w:val="0"/>
            </w:pPr>
            <w:r>
              <w:rPr>
                <w:sz w:val="20"/>
              </w:rPr>
            </w:r>
          </w:p>
        </w:tc>
      </w:tr>
      <w:tr>
        <w:tc>
          <w:tcPr>
            <w:tcW w:w="3402"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670" w:type="dxa"/>
          </w:tcPr>
          <w:p>
            <w:pPr>
              <w:pStyle w:val="0"/>
            </w:pPr>
            <w:r>
              <w:rPr>
                <w:sz w:val="20"/>
              </w:rPr>
            </w:r>
          </w:p>
        </w:tc>
      </w:tr>
      <w:tr>
        <w:tc>
          <w:tcPr>
            <w:tcW w:w="3402" w:type="dxa"/>
            <w:vMerge w:val="restart"/>
          </w:tcPr>
          <w:p>
            <w:pPr>
              <w:pStyle w:val="0"/>
              <w:jc w:val="both"/>
            </w:pPr>
            <w:r>
              <w:rPr>
                <w:sz w:val="20"/>
              </w:rPr>
              <w:t xml:space="preserve">Паспорт гражданина РФ</w:t>
            </w:r>
          </w:p>
        </w:tc>
        <w:tc>
          <w:tcPr>
            <w:tcW w:w="2835" w:type="dxa"/>
          </w:tcPr>
          <w:p>
            <w:pPr>
              <w:pStyle w:val="0"/>
              <w:jc w:val="both"/>
            </w:pPr>
            <w:r>
              <w:rPr>
                <w:sz w:val="20"/>
              </w:rPr>
              <w:t xml:space="preserve">серия и номер</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дата выдачи</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код подразделения</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кем выдан</w:t>
            </w:r>
          </w:p>
        </w:tc>
        <w:tc>
          <w:tcPr>
            <w:tcW w:w="2835" w:type="dxa"/>
          </w:tcPr>
          <w:p>
            <w:pPr>
              <w:pStyle w:val="0"/>
            </w:pPr>
            <w:r>
              <w:rPr>
                <w:sz w:val="20"/>
              </w:rPr>
            </w:r>
          </w:p>
        </w:tc>
      </w:tr>
      <w:tr>
        <w:tc>
          <w:tcPr>
            <w:tcW w:w="3402" w:type="dxa"/>
            <w:vMerge w:val="restart"/>
          </w:tcPr>
          <w:p>
            <w:pPr>
              <w:pStyle w:val="0"/>
              <w:jc w:val="both"/>
            </w:pPr>
            <w:r>
              <w:rPr>
                <w:sz w:val="20"/>
              </w:rPr>
              <w:t xml:space="preserve">Сведения о перемене имени, заключении и расторжении брака (при наличии)</w:t>
            </w:r>
          </w:p>
        </w:tc>
        <w:tc>
          <w:tcPr>
            <w:tcW w:w="2835" w:type="dxa"/>
          </w:tcPr>
          <w:p>
            <w:pPr>
              <w:pStyle w:val="0"/>
              <w:jc w:val="both"/>
            </w:pPr>
            <w:r>
              <w:rPr>
                <w:sz w:val="20"/>
              </w:rPr>
              <w:t xml:space="preserve">номер и дата актовой записи</w:t>
            </w:r>
          </w:p>
        </w:tc>
        <w:tc>
          <w:tcPr>
            <w:tcW w:w="2835" w:type="dxa"/>
          </w:tcPr>
          <w:p>
            <w:pPr>
              <w:pStyle w:val="0"/>
            </w:pPr>
            <w:r>
              <w:rPr>
                <w:sz w:val="20"/>
              </w:rPr>
            </w:r>
          </w:p>
        </w:tc>
      </w:tr>
      <w:tr>
        <w:tc>
          <w:tcPr>
            <w:vMerge w:val="continue"/>
          </w:tcPr>
          <w:p/>
        </w:tc>
        <w:tc>
          <w:tcPr>
            <w:tcW w:w="2835" w:type="dxa"/>
          </w:tcPr>
          <w:p>
            <w:pPr>
              <w:pStyle w:val="0"/>
              <w:jc w:val="both"/>
            </w:pPr>
            <w:r>
              <w:rPr>
                <w:sz w:val="20"/>
              </w:rPr>
              <w:t xml:space="preserve">место выдачи документа (орган ЗАГС)</w:t>
            </w:r>
          </w:p>
        </w:tc>
        <w:tc>
          <w:tcPr>
            <w:tcW w:w="2835" w:type="dxa"/>
          </w:tcPr>
          <w:p>
            <w:pPr>
              <w:pStyle w:val="0"/>
            </w:pPr>
            <w:r>
              <w:rPr>
                <w:sz w:val="20"/>
              </w:rPr>
            </w:r>
          </w:p>
        </w:tc>
      </w:tr>
      <w:tr>
        <w:tc>
          <w:tcPr>
            <w:tcW w:w="3402" w:type="dxa"/>
            <w:vMerge w:val="restart"/>
          </w:tcPr>
          <w:p>
            <w:pPr>
              <w:pStyle w:val="0"/>
              <w:jc w:val="both"/>
            </w:pPr>
            <w:r>
              <w:rPr>
                <w:sz w:val="20"/>
              </w:rPr>
              <w:t xml:space="preserve">Место жительства</w:t>
            </w:r>
          </w:p>
        </w:tc>
        <w:tc>
          <w:tcPr>
            <w:tcW w:w="2835" w:type="dxa"/>
          </w:tcPr>
          <w:p>
            <w:pPr>
              <w:pStyle w:val="0"/>
              <w:jc w:val="both"/>
            </w:pPr>
            <w:r>
              <w:rPr>
                <w:sz w:val="20"/>
              </w:rPr>
              <w:t xml:space="preserve">Адрес места жительства</w:t>
            </w:r>
          </w:p>
        </w:tc>
        <w:tc>
          <w:tcPr>
            <w:tcW w:w="2835" w:type="dxa"/>
          </w:tcPr>
          <w:p>
            <w:pPr>
              <w:pStyle w:val="0"/>
            </w:pPr>
            <w:r>
              <w:rPr>
                <w:sz w:val="20"/>
              </w:rPr>
            </w:r>
          </w:p>
        </w:tc>
      </w:tr>
      <w:tr>
        <w:tc>
          <w:tcPr>
            <w:vMerge w:val="continue"/>
          </w:tcPr>
          <w:p/>
        </w:tc>
        <w:tc>
          <w:tcPr>
            <w:tcW w:w="2835" w:type="dxa"/>
          </w:tcPr>
          <w:p>
            <w:pPr>
              <w:pStyle w:val="0"/>
            </w:pPr>
            <w:r>
              <w:rPr>
                <w:sz w:val="20"/>
              </w:rPr>
              <w:t xml:space="preserve">Дата регистрации</w:t>
            </w:r>
          </w:p>
        </w:tc>
        <w:tc>
          <w:tcPr>
            <w:tcW w:w="2835" w:type="dxa"/>
          </w:tcPr>
          <w:p>
            <w:pPr>
              <w:pStyle w:val="0"/>
            </w:pPr>
            <w:r>
              <w:rPr>
                <w:sz w:val="20"/>
              </w:rPr>
            </w:r>
          </w:p>
        </w:tc>
      </w:tr>
      <w:tr>
        <w:tc>
          <w:tcPr>
            <w:vMerge w:val="continue"/>
          </w:tcPr>
          <w:p/>
        </w:tc>
        <w:tc>
          <w:tcPr>
            <w:tcW w:w="2835" w:type="dxa"/>
          </w:tcPr>
          <w:p>
            <w:pPr>
              <w:pStyle w:val="0"/>
            </w:pPr>
            <w:r>
              <w:rPr>
                <w:sz w:val="20"/>
              </w:rPr>
              <w:t xml:space="preserve">Адрес места пребывания</w:t>
            </w:r>
          </w:p>
        </w:tc>
        <w:tc>
          <w:tcPr>
            <w:tcW w:w="2835" w:type="dxa"/>
          </w:tcPr>
          <w:p>
            <w:pPr>
              <w:pStyle w:val="0"/>
            </w:pPr>
            <w:r>
              <w:rPr>
                <w:sz w:val="20"/>
              </w:rPr>
            </w:r>
          </w:p>
        </w:tc>
      </w:tr>
      <w:tr>
        <w:tc>
          <w:tcPr>
            <w:vMerge w:val="continue"/>
          </w:tcPr>
          <w:p/>
        </w:tc>
        <w:tc>
          <w:tcPr>
            <w:tcW w:w="2835" w:type="dxa"/>
          </w:tcPr>
          <w:p>
            <w:pPr>
              <w:pStyle w:val="0"/>
            </w:pPr>
            <w:r>
              <w:rPr>
                <w:sz w:val="20"/>
              </w:rPr>
              <w:t xml:space="preserve">Дата регистрации</w:t>
            </w:r>
          </w:p>
        </w:tc>
        <w:tc>
          <w:tcPr>
            <w:tcW w:w="2835"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об участнике специальной военной операции</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tcPr>
          <w:p>
            <w:pPr>
              <w:pStyle w:val="0"/>
            </w:pPr>
            <w:r>
              <w:rPr>
                <w:sz w:val="20"/>
              </w:rPr>
              <w:t xml:space="preserve">Прежние фамилия, имя, отчество (в случае изменения)</w:t>
            </w:r>
          </w:p>
        </w:tc>
        <w:tc>
          <w:tcPr>
            <w:gridSpan w:val="2"/>
            <w:tcW w:w="5499" w:type="dxa"/>
          </w:tcPr>
          <w:p>
            <w:pPr>
              <w:pStyle w:val="0"/>
            </w:pPr>
            <w:r>
              <w:rPr>
                <w:sz w:val="20"/>
              </w:rPr>
            </w:r>
          </w:p>
        </w:tc>
      </w:tr>
      <w:tr>
        <w:tc>
          <w:tcPr>
            <w:tcW w:w="3572" w:type="dxa"/>
          </w:tcPr>
          <w:p>
            <w:pPr>
              <w:pStyle w:val="0"/>
            </w:pPr>
            <w:r>
              <w:rPr>
                <w:sz w:val="20"/>
              </w:rPr>
              <w:t xml:space="preserve">Дата рождения</w:t>
            </w:r>
          </w:p>
        </w:tc>
        <w:tc>
          <w:tcPr>
            <w:gridSpan w:val="2"/>
            <w:tcW w:w="5499" w:type="dxa"/>
          </w:tcPr>
          <w:p>
            <w:pPr>
              <w:pStyle w:val="0"/>
            </w:pPr>
            <w:r>
              <w:rPr>
                <w:sz w:val="20"/>
              </w:rPr>
            </w:r>
          </w:p>
        </w:tc>
      </w:tr>
      <w:tr>
        <w:tc>
          <w:tcPr>
            <w:tcW w:w="3572" w:type="dxa"/>
          </w:tcPr>
          <w:p>
            <w:pPr>
              <w:pStyle w:val="0"/>
            </w:pPr>
            <w:r>
              <w:rPr>
                <w:sz w:val="20"/>
              </w:rPr>
              <w:t xml:space="preserve">Место рождения (заполняется на основании данных паспорта (при наличии сведений)</w:t>
            </w:r>
          </w:p>
        </w:tc>
        <w:tc>
          <w:tcPr>
            <w:gridSpan w:val="2"/>
            <w:tcW w:w="5499" w:type="dxa"/>
          </w:tcPr>
          <w:p>
            <w:pPr>
              <w:pStyle w:val="0"/>
            </w:pPr>
            <w:r>
              <w:rPr>
                <w:sz w:val="20"/>
              </w:rPr>
            </w:r>
          </w:p>
        </w:tc>
      </w:tr>
      <w:tr>
        <w:tc>
          <w:tcPr>
            <w:tcW w:w="3572" w:type="dxa"/>
            <w:vMerge w:val="restart"/>
          </w:tcPr>
          <w:p>
            <w:pPr>
              <w:pStyle w:val="0"/>
            </w:pPr>
            <w:r>
              <w:rPr>
                <w:sz w:val="20"/>
              </w:rPr>
              <w:t xml:space="preserve">Паспорт гражданина РФ</w:t>
            </w:r>
          </w:p>
        </w:tc>
        <w:tc>
          <w:tcPr>
            <w:tcW w:w="3005" w:type="dxa"/>
          </w:tcPr>
          <w:p>
            <w:pPr>
              <w:pStyle w:val="0"/>
              <w:jc w:val="both"/>
            </w:pPr>
            <w:r>
              <w:rPr>
                <w:sz w:val="20"/>
              </w:rPr>
              <w:t xml:space="preserve">серия и номер</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выдачи</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код подразделения</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кем выдан</w:t>
            </w:r>
          </w:p>
        </w:tc>
        <w:tc>
          <w:tcPr>
            <w:tcW w:w="2494" w:type="dxa"/>
          </w:tcPr>
          <w:p>
            <w:pPr>
              <w:pStyle w:val="0"/>
            </w:pPr>
            <w:r>
              <w:rPr>
                <w:sz w:val="20"/>
              </w:rPr>
            </w:r>
          </w:p>
        </w:tc>
      </w:tr>
      <w:tr>
        <w:tc>
          <w:tcPr>
            <w:tcW w:w="3572" w:type="dxa"/>
            <w:vMerge w:val="restart"/>
          </w:tcPr>
          <w:p>
            <w:pPr>
              <w:pStyle w:val="0"/>
            </w:pPr>
            <w:r>
              <w:rPr>
                <w:sz w:val="20"/>
              </w:rPr>
              <w:t xml:space="preserve">Место жительства</w:t>
            </w:r>
          </w:p>
        </w:tc>
        <w:tc>
          <w:tcPr>
            <w:tcW w:w="3005" w:type="dxa"/>
          </w:tcPr>
          <w:p>
            <w:pPr>
              <w:pStyle w:val="0"/>
              <w:jc w:val="both"/>
            </w:pPr>
            <w:r>
              <w:rPr>
                <w:sz w:val="20"/>
              </w:rPr>
              <w:t xml:space="preserve">Адрес места жительства</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регистрации</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Адрес места пребывания</w:t>
            </w:r>
          </w:p>
        </w:tc>
        <w:tc>
          <w:tcPr>
            <w:tcW w:w="2494" w:type="dxa"/>
          </w:tcPr>
          <w:p>
            <w:pPr>
              <w:pStyle w:val="0"/>
            </w:pPr>
            <w:r>
              <w:rPr>
                <w:sz w:val="20"/>
              </w:rPr>
            </w:r>
          </w:p>
        </w:tc>
      </w:tr>
      <w:tr>
        <w:tc>
          <w:tcPr>
            <w:vMerge w:val="continue"/>
          </w:tcPr>
          <w:p/>
        </w:tc>
        <w:tc>
          <w:tcPr>
            <w:tcW w:w="3005" w:type="dxa"/>
          </w:tcPr>
          <w:p>
            <w:pPr>
              <w:pStyle w:val="0"/>
              <w:jc w:val="both"/>
            </w:pPr>
            <w:r>
              <w:rPr>
                <w:sz w:val="20"/>
              </w:rPr>
              <w:t xml:space="preserve">Дата регистрации</w:t>
            </w:r>
          </w:p>
        </w:tc>
        <w:tc>
          <w:tcPr>
            <w:tcW w:w="2494" w:type="dxa"/>
          </w:tcPr>
          <w:p>
            <w:pPr>
              <w:pStyle w:val="0"/>
            </w:pPr>
            <w:r>
              <w:rPr>
                <w:sz w:val="20"/>
              </w:rPr>
            </w:r>
          </w:p>
        </w:tc>
      </w:tr>
      <w:tr>
        <w:tc>
          <w:tcPr>
            <w:tcW w:w="3572" w:type="dxa"/>
          </w:tcPr>
          <w:p>
            <w:pPr>
              <w:pStyle w:val="0"/>
            </w:pPr>
            <w:r>
              <w:rPr>
                <w:sz w:val="20"/>
              </w:rPr>
              <w:t xml:space="preserve">Категория</w:t>
            </w:r>
          </w:p>
        </w:tc>
        <w:tc>
          <w:tcPr>
            <w:tcW w:w="3005" w:type="dxa"/>
          </w:tcPr>
          <w:p>
            <w:pPr>
              <w:pStyle w:val="0"/>
              <w:jc w:val="both"/>
            </w:pPr>
            <w:r>
              <w:rPr>
                <w:sz w:val="20"/>
              </w:rPr>
              <w:t xml:space="preserve">военнослужащий</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доброволец</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лицо, заключившее контракт с организациями, содействующими выполнению задач СВО</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мобилизованный</w:t>
            </w:r>
          </w:p>
        </w:tc>
        <w:tc>
          <w:tcPr>
            <w:tcW w:w="2494" w:type="dxa"/>
          </w:tcPr>
          <w:p>
            <w:pPr>
              <w:pStyle w:val="0"/>
            </w:pPr>
            <w:r>
              <w:rPr>
                <w:sz w:val="20"/>
              </w:rPr>
            </w:r>
          </w:p>
        </w:tc>
      </w:tr>
      <w:tr>
        <w:tc>
          <w:tcPr>
            <w:tcW w:w="3572" w:type="dxa"/>
          </w:tcPr>
          <w:p>
            <w:pPr>
              <w:pStyle w:val="0"/>
            </w:pPr>
            <w:r>
              <w:rPr>
                <w:sz w:val="20"/>
              </w:rPr>
            </w:r>
          </w:p>
        </w:tc>
        <w:tc>
          <w:tcPr>
            <w:tcW w:w="3005" w:type="dxa"/>
          </w:tcPr>
          <w:p>
            <w:pPr>
              <w:pStyle w:val="0"/>
              <w:jc w:val="both"/>
            </w:pPr>
            <w:r>
              <w:rPr>
                <w:sz w:val="20"/>
              </w:rPr>
              <w:t xml:space="preserve">неизвестно</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Сведения об иных членах семьи&lt;*&gt;</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tcPr>
          <w:p>
            <w:pPr>
              <w:pStyle w:val="0"/>
            </w:pPr>
            <w:r>
              <w:rPr>
                <w:sz w:val="20"/>
              </w:rPr>
              <w:t xml:space="preserve">Дата рождения</w:t>
            </w:r>
          </w:p>
        </w:tc>
        <w:tc>
          <w:tcPr>
            <w:gridSpan w:val="2"/>
            <w:tcW w:w="5499" w:type="dxa"/>
          </w:tcPr>
          <w:p>
            <w:pPr>
              <w:pStyle w:val="0"/>
            </w:pPr>
            <w:r>
              <w:rPr>
                <w:sz w:val="20"/>
              </w:rPr>
            </w:r>
          </w:p>
        </w:tc>
      </w:tr>
      <w:tr>
        <w:tc>
          <w:tcPr>
            <w:tcW w:w="3572" w:type="dxa"/>
          </w:tcPr>
          <w:p>
            <w:pPr>
              <w:pStyle w:val="0"/>
            </w:pPr>
            <w:r>
              <w:rPr>
                <w:sz w:val="20"/>
              </w:rPr>
              <w:t xml:space="preserve">Место рождения</w:t>
            </w:r>
          </w:p>
        </w:tc>
        <w:tc>
          <w:tcPr>
            <w:gridSpan w:val="2"/>
            <w:tcW w:w="5499" w:type="dxa"/>
          </w:tcPr>
          <w:p>
            <w:pPr>
              <w:pStyle w:val="0"/>
            </w:pPr>
            <w:r>
              <w:rPr>
                <w:sz w:val="20"/>
              </w:rPr>
            </w:r>
          </w:p>
        </w:tc>
      </w:tr>
      <w:tr>
        <w:tc>
          <w:tcPr>
            <w:tcW w:w="3572" w:type="dxa"/>
          </w:tcPr>
          <w:p>
            <w:pPr>
              <w:pStyle w:val="0"/>
            </w:pPr>
            <w:r>
              <w:rPr>
                <w:sz w:val="20"/>
              </w:rPr>
              <w:t xml:space="preserve">Место жительства</w:t>
            </w:r>
          </w:p>
        </w:tc>
        <w:tc>
          <w:tcPr>
            <w:gridSpan w:val="2"/>
            <w:tcW w:w="5499" w:type="dxa"/>
          </w:tcPr>
          <w:p>
            <w:pPr>
              <w:pStyle w:val="0"/>
            </w:pPr>
            <w:r>
              <w:rPr>
                <w:sz w:val="20"/>
              </w:rPr>
            </w:r>
          </w:p>
        </w:tc>
      </w:tr>
      <w:tr>
        <w:tc>
          <w:tcPr>
            <w:tcW w:w="3572" w:type="dxa"/>
            <w:vMerge w:val="restart"/>
          </w:tcPr>
          <w:p>
            <w:pPr>
              <w:pStyle w:val="0"/>
            </w:pPr>
            <w:r>
              <w:rPr>
                <w:sz w:val="20"/>
              </w:rPr>
              <w:t xml:space="preserve">Сведения о доходах</w:t>
            </w:r>
          </w:p>
        </w:tc>
        <w:tc>
          <w:tcPr>
            <w:tcW w:w="3005" w:type="dxa"/>
          </w:tcPr>
          <w:p>
            <w:pPr>
              <w:pStyle w:val="0"/>
            </w:pPr>
            <w:r>
              <w:rPr>
                <w:sz w:val="20"/>
              </w:rPr>
              <w:t xml:space="preserve">вид полученного дохода</w:t>
            </w:r>
          </w:p>
        </w:tc>
        <w:tc>
          <w:tcPr>
            <w:tcW w:w="2494" w:type="dxa"/>
          </w:tcPr>
          <w:p>
            <w:pPr>
              <w:pStyle w:val="0"/>
            </w:pPr>
            <w:r>
              <w:rPr>
                <w:sz w:val="20"/>
              </w:rPr>
            </w:r>
          </w:p>
        </w:tc>
      </w:tr>
      <w:tr>
        <w:tc>
          <w:tcPr>
            <w:vMerge w:val="continue"/>
          </w:tcPr>
          <w:p/>
        </w:tc>
        <w:tc>
          <w:tcPr>
            <w:tcW w:w="3005" w:type="dxa"/>
          </w:tcPr>
          <w:p>
            <w:pPr>
              <w:pStyle w:val="0"/>
            </w:pPr>
            <w:r>
              <w:rPr>
                <w:sz w:val="20"/>
              </w:rPr>
              <w:t xml:space="preserve">сумма дохода</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(Заполняется при подаче заявления на получение ежемесячного пособия и при наличии несовершеннолетних детей, детей, находящихся под опекой (попечительством), и совершеннолетних детей в возрасте от 18 до 23 лет при условии обучения в образовательных организациях по очной форме обучения).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Сведения о представителе заявителя при подаче документов представителем заявителя</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3005"/>
        <w:gridCol w:w="2494"/>
      </w:tblGrid>
      <w:tr>
        <w:tc>
          <w:tcPr>
            <w:tcW w:w="3572" w:type="dxa"/>
          </w:tcPr>
          <w:p>
            <w:pPr>
              <w:pStyle w:val="0"/>
            </w:pPr>
            <w:r>
              <w:rPr>
                <w:sz w:val="20"/>
              </w:rPr>
              <w:t xml:space="preserve">Фамилия, имя, отчество (при наличии)</w:t>
            </w:r>
          </w:p>
        </w:tc>
        <w:tc>
          <w:tcPr>
            <w:gridSpan w:val="2"/>
            <w:tcW w:w="5499" w:type="dxa"/>
          </w:tcPr>
          <w:p>
            <w:pPr>
              <w:pStyle w:val="0"/>
            </w:pPr>
            <w:r>
              <w:rPr>
                <w:sz w:val="20"/>
              </w:rPr>
            </w:r>
          </w:p>
        </w:tc>
      </w:tr>
      <w:tr>
        <w:tc>
          <w:tcPr>
            <w:tcW w:w="3572" w:type="dxa"/>
            <w:vMerge w:val="restart"/>
          </w:tcPr>
          <w:p>
            <w:pPr>
              <w:pStyle w:val="0"/>
            </w:pPr>
            <w:r>
              <w:rPr>
                <w:sz w:val="20"/>
              </w:rPr>
              <w:t xml:space="preserve">Паспорт гражданина РФ</w:t>
            </w:r>
          </w:p>
        </w:tc>
        <w:tc>
          <w:tcPr>
            <w:tcW w:w="3005" w:type="dxa"/>
          </w:tcPr>
          <w:p>
            <w:pPr>
              <w:pStyle w:val="0"/>
            </w:pPr>
            <w:r>
              <w:rPr>
                <w:sz w:val="20"/>
              </w:rPr>
              <w:t xml:space="preserve">серия и номер</w:t>
            </w:r>
          </w:p>
        </w:tc>
        <w:tc>
          <w:tcPr>
            <w:tcW w:w="2494" w:type="dxa"/>
          </w:tcPr>
          <w:p>
            <w:pPr>
              <w:pStyle w:val="0"/>
            </w:pPr>
            <w:r>
              <w:rPr>
                <w:sz w:val="20"/>
              </w:rPr>
            </w:r>
          </w:p>
        </w:tc>
      </w:tr>
      <w:tr>
        <w:tc>
          <w:tcPr>
            <w:vMerge w:val="continue"/>
          </w:tcPr>
          <w:p/>
        </w:tc>
        <w:tc>
          <w:tcPr>
            <w:tcW w:w="3005" w:type="dxa"/>
          </w:tcPr>
          <w:p>
            <w:pPr>
              <w:pStyle w:val="0"/>
            </w:pPr>
            <w:r>
              <w:rPr>
                <w:sz w:val="20"/>
              </w:rPr>
              <w:t xml:space="preserve">дата выдачи</w:t>
            </w:r>
          </w:p>
        </w:tc>
        <w:tc>
          <w:tcPr>
            <w:tcW w:w="2494" w:type="dxa"/>
          </w:tcPr>
          <w:p>
            <w:pPr>
              <w:pStyle w:val="0"/>
            </w:pPr>
            <w:r>
              <w:rPr>
                <w:sz w:val="20"/>
              </w:rPr>
            </w:r>
          </w:p>
        </w:tc>
      </w:tr>
      <w:tr>
        <w:tc>
          <w:tcPr>
            <w:vMerge w:val="continue"/>
          </w:tcPr>
          <w:p/>
        </w:tc>
        <w:tc>
          <w:tcPr>
            <w:tcW w:w="3005" w:type="dxa"/>
          </w:tcPr>
          <w:p>
            <w:pPr>
              <w:pStyle w:val="0"/>
            </w:pPr>
            <w:r>
              <w:rPr>
                <w:sz w:val="20"/>
              </w:rPr>
              <w:t xml:space="preserve">код подразделения</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454"/>
        <w:gridCol w:w="8617"/>
      </w:tblGrid>
      <w:tr>
        <w:tc>
          <w:tcPr>
            <w:tcW w:w="454" w:type="dxa"/>
            <w:tcBorders>
              <w:top w:val="nil"/>
              <w:left w:val="nil"/>
              <w:bottom w:val="single" w:sz="4"/>
              <w:right w:val="nil"/>
            </w:tcBorders>
          </w:tcPr>
          <w:p>
            <w:pPr>
              <w:pStyle w:val="0"/>
            </w:pPr>
            <w:r>
              <w:rPr>
                <w:sz w:val="20"/>
              </w:rPr>
            </w:r>
          </w:p>
        </w:tc>
        <w:tc>
          <w:tcPr>
            <w:tcW w:w="8617" w:type="dxa"/>
            <w:tcBorders>
              <w:top w:val="nil"/>
              <w:left w:val="nil"/>
              <w:bottom w:val="nil"/>
              <w:right w:val="nil"/>
            </w:tcBorders>
          </w:tcPr>
          <w:p>
            <w:pPr>
              <w:pStyle w:val="0"/>
              <w:ind w:firstLine="283"/>
              <w:jc w:val="both"/>
            </w:pPr>
            <w:r>
              <w:rPr>
                <w:sz w:val="20"/>
              </w:rPr>
              <w:t xml:space="preserve">При подаче заявления представлены следующие документы:</w:t>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согласие на обработку персональных данных лиц, обработка персональных данных которых потребуется для назначения меры социальной поддержки;</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выданная в соответствии с </w:t>
            </w:r>
            <w:hyperlink w:history="0" r:id="rId3057"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постановлением</w:t>
              </w:r>
            </w:hyperlink>
            <w:r>
              <w:rPr>
                <w:sz w:val="20"/>
              </w:rPr>
              <w:t xml:space="preserve"> Правительства Российской Федерации от 9 октября 2024 года N 1354 "О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&lt;**&gt;;</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справка (сведения) о постановке на учет в медицинской организации в связи с беременностью и предполагаемой дате родов;</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копия решения суда об определении места жительства заявителя и(или) участника специальной военной операции на территории Ленинградской области (при наличии);</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меры социальной поддержки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c>
          <w:tcPr>
            <w:tcW w:w="454" w:type="dxa"/>
            <w:tcBorders>
              <w:top w:val="single" w:sz="4"/>
              <w:left w:val="nil"/>
              <w:bottom w:val="single" w:sz="4"/>
              <w:right w:val="nil"/>
            </w:tcBorders>
          </w:tcPr>
          <w:p>
            <w:pPr>
              <w:pStyle w:val="0"/>
            </w:pPr>
            <w:r>
              <w:rPr>
                <w:sz w:val="20"/>
              </w:rPr>
            </w:r>
          </w:p>
        </w:tc>
        <w:tc>
          <w:tcPr>
            <w:tcW w:w="8617" w:type="dxa"/>
            <w:tcBorders>
              <w:top w:val="nil"/>
              <w:left w:val="nil"/>
              <w:bottom w:val="nil"/>
              <w:right w:val="nil"/>
            </w:tcBorders>
          </w:tcPr>
          <w:p>
            <w:pPr>
              <w:pStyle w:val="0"/>
            </w:pPr>
            <w:r>
              <w:rPr>
                <w:sz w:val="20"/>
              </w:rPr>
            </w:r>
          </w:p>
        </w:tc>
      </w:tr>
      <w:tr>
        <w:tblPrEx>
          <w:tblBorders>
            <w:left w:val="single" w:sz="4"/>
            <w:insideV w:val="single" w:sz="4"/>
          </w:tblBorders>
        </w:tblPrEx>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jc w:val="both"/>
            </w:pPr>
            <w:r>
              <w:rPr>
                <w:sz w:val="20"/>
              </w:rPr>
              <w:t xml:space="preserve">документы (сведения), подтверждающие сведения о доходах каждого члена семьи заявителя (супруг, несовершеннолетние дети, дети, находящиеся под опекой (попечительством) и совершеннолетние дети в возрасте от 18 до 23 лет при условии обучения в образовательных организациях по очной форме обучения), за последние двенадцать календарных месяцев, предшествующих одному календарному месяцу перед месяцем обращения за ежемесячным пособием (за исключением сведений о получаемых пенсиях и социальных выплатах, предоставляемых органами Фонда пенсионного и социального страхования Российской Федерации).</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w:t>
            </w:r>
          </w:p>
          <w:p>
            <w:pPr>
              <w:pStyle w:val="0"/>
              <w:jc w:val="both"/>
            </w:pPr>
            <w:r>
              <w:rPr>
                <w:sz w:val="20"/>
              </w:rPr>
              <w:t xml:space="preserve">&lt;**&gt; При получении участником специальной военной операции единовременной денежной выплаты за счет средств областного бюджета Ленинградской области в связи с призывом на военную службу по мобилизации или заключением контракта о прохождении военной службы представление сведений не требуется.</w:t>
            </w:r>
          </w:p>
        </w:tc>
      </w:tr>
      <w:tr>
        <w:tc>
          <w:tcPr>
            <w:tcW w:w="9071" w:type="dxa"/>
            <w:tcBorders>
              <w:top w:val="nil"/>
              <w:left w:val="nil"/>
              <w:bottom w:val="nil"/>
              <w:right w:val="nil"/>
            </w:tcBorders>
          </w:tcPr>
          <w:p>
            <w:pPr>
              <w:pStyle w:val="0"/>
            </w:pPr>
            <w:r>
              <w:rPr>
                <w:sz w:val="20"/>
              </w:rPr>
            </w:r>
          </w:p>
        </w:tc>
      </w:tr>
      <w:tr>
        <w:tc>
          <w:tcPr>
            <w:tcW w:w="9071" w:type="dxa"/>
            <w:tcBorders>
              <w:top w:val="nil"/>
              <w:left w:val="nil"/>
              <w:bottom w:val="nil"/>
              <w:right w:val="nil"/>
            </w:tcBorders>
          </w:tcPr>
          <w:p>
            <w:pPr>
              <w:pStyle w:val="0"/>
              <w:jc w:val="both"/>
            </w:pPr>
            <w:r>
              <w:rPr>
                <w:sz w:val="20"/>
              </w:rPr>
              <w:t xml:space="preserve">Просим поставить отметку(и) "V"</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6293"/>
        <w:gridCol w:w="1928"/>
      </w:tblGrid>
      <w:tr>
        <w:tc>
          <w:tcPr>
            <w:tcW w:w="850" w:type="dxa"/>
          </w:tcPr>
          <w:p>
            <w:pPr>
              <w:pStyle w:val="0"/>
            </w:pPr>
            <w:r>
              <w:rPr>
                <w:sz w:val="20"/>
              </w:rPr>
            </w:r>
          </w:p>
        </w:tc>
        <w:tc>
          <w:tcPr>
            <w:tcW w:w="6293" w:type="dxa"/>
          </w:tcPr>
          <w:p>
            <w:pPr>
              <w:pStyle w:val="0"/>
            </w:pPr>
            <w:r>
              <w:rPr>
                <w:sz w:val="20"/>
              </w:rPr>
              <w:t xml:space="preserve">аналогичную меру социальной поддержки по иному основанию и(или) по месту жительства или месту пребывания в Ленинградской области, не указанному в заявлении о назначении денежной компенсации, либо по месту постоянного проживания на территории другого субъекта Российской Федерации, не получаю</w:t>
            </w:r>
          </w:p>
        </w:tc>
        <w:tc>
          <w:tcPr>
            <w:tcW w:w="1928" w:type="dxa"/>
          </w:tcPr>
          <w:p>
            <w:pPr>
              <w:pStyle w:val="0"/>
            </w:pPr>
            <w:r>
              <w:rPr>
                <w:sz w:val="20"/>
              </w:rPr>
            </w:r>
          </w:p>
        </w:tc>
      </w:tr>
      <w:tr>
        <w:tc>
          <w:tcPr>
            <w:tcW w:w="850" w:type="dxa"/>
          </w:tcPr>
          <w:p>
            <w:pPr>
              <w:pStyle w:val="0"/>
            </w:pPr>
            <w:r>
              <w:rPr>
                <w:sz w:val="20"/>
              </w:rPr>
            </w:r>
          </w:p>
        </w:tc>
        <w:tc>
          <w:tcPr>
            <w:tcW w:w="6293" w:type="dxa"/>
          </w:tcPr>
          <w:p>
            <w:pPr>
              <w:pStyle w:val="0"/>
            </w:pPr>
            <w:r>
              <w:rPr>
                <w:sz w:val="20"/>
              </w:rPr>
              <w:t xml:space="preserve">являюсь получателем аналогичной меры социальной поддержки по другому адресу</w:t>
            </w:r>
          </w:p>
        </w:tc>
        <w:tc>
          <w:tcPr>
            <w:tcW w:w="1928" w:type="dxa"/>
          </w:tcPr>
          <w:p>
            <w:pPr>
              <w:pStyle w:val="0"/>
            </w:pPr>
            <w:r>
              <w:rPr>
                <w:sz w:val="20"/>
              </w:rPr>
            </w:r>
          </w:p>
        </w:tc>
      </w:tr>
      <w:tr>
        <w:tc>
          <w:tcPr>
            <w:tcW w:w="850" w:type="dxa"/>
          </w:tcPr>
          <w:p>
            <w:pPr>
              <w:pStyle w:val="0"/>
            </w:pPr>
            <w:r>
              <w:rPr>
                <w:sz w:val="20"/>
              </w:rPr>
            </w:r>
          </w:p>
        </w:tc>
        <w:tc>
          <w:tcPr>
            <w:tcW w:w="6293" w:type="dxa"/>
          </w:tcPr>
          <w:p>
            <w:pPr>
              <w:pStyle w:val="0"/>
            </w:pPr>
            <w:r>
              <w:rPr>
                <w:sz w:val="20"/>
              </w:rPr>
              <w:t xml:space="preserve">даю согласие на прекращение предоставления аналогичной меры социальной поддержки по другому адресу</w:t>
            </w:r>
          </w:p>
        </w:tc>
        <w:tc>
          <w:tcPr>
            <w:tcW w:w="192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10"/>
        <w:gridCol w:w="340"/>
        <w:gridCol w:w="8221"/>
      </w:tblGrid>
      <w:tr>
        <w:tblPrEx>
          <w:tblBorders>
            <w:left w:val="nil"/>
          </w:tblBorders>
        </w:tblPrEx>
        <w:tc>
          <w:tcPr>
            <w:gridSpan w:val="3"/>
            <w:tcW w:w="9071" w:type="dxa"/>
            <w:tcBorders>
              <w:top w:val="nil"/>
              <w:left w:val="nil"/>
              <w:bottom w:val="nil"/>
              <w:right w:val="nil"/>
            </w:tcBorders>
          </w:tcPr>
          <w:p>
            <w:pPr>
              <w:pStyle w:val="0"/>
              <w:jc w:val="both"/>
            </w:pPr>
            <w:r>
              <w:rPr>
                <w:sz w:val="20"/>
              </w:rPr>
              <w:t xml:space="preserve">Денежные средства прошу выплачивать</w:t>
            </w:r>
          </w:p>
        </w:tc>
      </w:tr>
      <w:tr>
        <w:tc>
          <w:tcPr>
            <w:tcW w:w="510" w:type="dxa"/>
            <w:tcBorders>
              <w:top w:val="single" w:sz="4"/>
              <w:bottom w:val="single" w:sz="4"/>
            </w:tcBorders>
            <w:vMerge w:val="restart"/>
          </w:tcPr>
          <w:p>
            <w:pPr>
              <w:pStyle w:val="0"/>
            </w:pPr>
            <w:r>
              <w:rPr>
                <w:sz w:val="20"/>
              </w:rPr>
            </w:r>
          </w:p>
        </w:tc>
        <w:tc>
          <w:tcPr>
            <w:gridSpan w:val="2"/>
            <w:tcW w:w="8561" w:type="dxa"/>
            <w:tcBorders>
              <w:top w:val="nil"/>
              <w:bottom w:val="nil"/>
              <w:right w:val="nil"/>
            </w:tcBorders>
          </w:tcPr>
          <w:p>
            <w:pPr>
              <w:pStyle w:val="0"/>
            </w:pPr>
            <w:r>
              <w:rPr>
                <w:sz w:val="20"/>
              </w:rPr>
              <w:t xml:space="preserve">на номер банковской карты национальной платежной системы "Мир"</w:t>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nil"/>
              <w:bottom w:val="single" w:sz="4"/>
            </w:tcBorders>
          </w:tcPr>
          <w:p>
            <w:pPr>
              <w:pStyle w:val="0"/>
            </w:pPr>
            <w:r>
              <w:rPr>
                <w:sz w:val="20"/>
              </w:rPr>
            </w:r>
          </w:p>
        </w:tc>
      </w:tr>
      <w:tr>
        <w:tblPrEx>
          <w:tblBorders>
            <w:insideV w:val="nil"/>
          </w:tblBorders>
        </w:tblPrEx>
        <w:tc>
          <w:tcPr>
            <w:tcBorders>
              <w:top w:val="single" w:sz="4"/>
              <w:left w:val="single" w:sz="4"/>
              <w:bottom w:val="single" w:sz="4"/>
              <w:right w:val="single" w:sz="4"/>
            </w:tcBorders>
            <w:vMerge w:val="continue"/>
          </w:tcPr>
          <w:p/>
        </w:tc>
        <w:tc>
          <w:tcPr>
            <w:tcW w:w="340" w:type="dxa"/>
            <w:tcBorders>
              <w:top w:val="nil"/>
              <w:left w:val="single" w:sz="4"/>
              <w:bottom w:val="nil"/>
            </w:tcBorders>
          </w:tcPr>
          <w:p>
            <w:pPr>
              <w:pStyle w:val="0"/>
            </w:pPr>
            <w:r>
              <w:rPr>
                <w:sz w:val="20"/>
              </w:rPr>
            </w:r>
          </w:p>
        </w:tc>
        <w:tc>
          <w:tcPr>
            <w:tcW w:w="8221" w:type="dxa"/>
            <w:tcBorders>
              <w:top w:val="single" w:sz="4"/>
              <w:bottom w:val="nil"/>
            </w:tcBorders>
          </w:tcPr>
          <w:p>
            <w:pPr>
              <w:pStyle w:val="0"/>
              <w:jc w:val="center"/>
            </w:pPr>
            <w:r>
              <w:rPr>
                <w:sz w:val="20"/>
              </w:rPr>
              <w:t xml:space="preserve">(номер банковской карты)</w:t>
            </w:r>
          </w:p>
        </w:tc>
      </w:tr>
      <w:tr>
        <w:tblPrEx>
          <w:tblBorders>
            <w:left w:val="nil"/>
          </w:tblBorders>
        </w:tblPrEx>
        <w:tc>
          <w:tcPr>
            <w:gridSpan w:val="3"/>
            <w:tcW w:w="9071" w:type="dxa"/>
            <w:tcBorders>
              <w:top w:val="nil"/>
              <w:left w:val="nil"/>
              <w:bottom w:val="nil"/>
              <w:right w:val="nil"/>
            </w:tcBorders>
          </w:tcPr>
          <w:p>
            <w:pPr>
              <w:pStyle w:val="0"/>
              <w:ind w:firstLine="283"/>
              <w:jc w:val="both"/>
            </w:pPr>
            <w:r>
              <w:rPr>
                <w:sz w:val="20"/>
              </w:rPr>
              <w:t xml:space="preserve">при отсутствии банковской карты национальной платежной системы "Мир":</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jc w:val="both"/>
            </w:pPr>
            <w:r>
              <w:rPr>
                <w:sz w:val="20"/>
              </w:rPr>
              <w:t xml:space="preserve">на текущий счет, привязанный к банковской карте национальной платежной системы "Мир", открытый в кредитной организации</w:t>
            </w:r>
          </w:p>
        </w:tc>
      </w:tr>
      <w:tr>
        <w:tblPrEx>
          <w:tblBorders>
            <w:left w:val="nil"/>
          </w:tblBorders>
        </w:tblPrEx>
        <w:tc>
          <w:tcPr>
            <w:gridSpan w:val="3"/>
            <w:tcW w:w="9071" w:type="dxa"/>
            <w:tcBorders>
              <w:top w:val="nil"/>
              <w:left w:val="nil"/>
              <w:bottom w:val="nil"/>
              <w:right w:val="nil"/>
            </w:tcBorders>
          </w:tcPr>
          <w:p>
            <w:pPr>
              <w:pStyle w:val="0"/>
              <w:jc w:val="both"/>
            </w:pPr>
            <w:r>
              <w:rPr>
                <w:sz w:val="20"/>
              </w:rPr>
              <w:t xml:space="preserve">при отсутствии банковской карты национальной платежной системы "Мир" и счета, привязанного к банковской карте национальной платежной системы "Мир", открытого в кредитной организации:</w:t>
            </w:r>
          </w:p>
        </w:tc>
      </w:tr>
      <w:tr>
        <w:tc>
          <w:tcPr>
            <w:tcW w:w="510" w:type="dxa"/>
            <w:tcBorders>
              <w:top w:val="single" w:sz="4"/>
              <w:bottom w:val="single" w:sz="4"/>
            </w:tcBorders>
          </w:tcPr>
          <w:p>
            <w:pPr>
              <w:pStyle w:val="0"/>
            </w:pPr>
            <w:r>
              <w:rPr>
                <w:sz w:val="20"/>
              </w:rPr>
            </w:r>
          </w:p>
        </w:tc>
        <w:tc>
          <w:tcPr>
            <w:gridSpan w:val="2"/>
            <w:tcW w:w="8561" w:type="dxa"/>
            <w:tcBorders>
              <w:top w:val="nil"/>
              <w:bottom w:val="nil"/>
              <w:right w:val="nil"/>
            </w:tcBorders>
          </w:tcPr>
          <w:p>
            <w:pPr>
              <w:pStyle w:val="0"/>
            </w:pPr>
            <w:r>
              <w:rPr>
                <w:sz w:val="20"/>
              </w:rPr>
              <w:t xml:space="preserve">через почтовое отделение:</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5839"/>
      </w:tblGrid>
      <w:tr>
        <w:tc>
          <w:tcPr>
            <w:tcW w:w="3231" w:type="dxa"/>
          </w:tcPr>
          <w:p>
            <w:pPr>
              <w:pStyle w:val="0"/>
            </w:pPr>
            <w:r>
              <w:rPr>
                <w:sz w:val="20"/>
              </w:rPr>
              <w:t xml:space="preserve">Адрес получателя</w:t>
            </w:r>
          </w:p>
        </w:tc>
        <w:tc>
          <w:tcPr>
            <w:tcW w:w="5839" w:type="dxa"/>
          </w:tcPr>
          <w:p>
            <w:pPr>
              <w:pStyle w:val="0"/>
            </w:pPr>
            <w:r>
              <w:rPr>
                <w:sz w:val="20"/>
              </w:rPr>
            </w:r>
          </w:p>
        </w:tc>
      </w:tr>
      <w:tr>
        <w:tc>
          <w:tcPr>
            <w:tcW w:w="3231" w:type="dxa"/>
          </w:tcPr>
          <w:p>
            <w:pPr>
              <w:pStyle w:val="0"/>
            </w:pPr>
            <w:r>
              <w:rPr>
                <w:sz w:val="20"/>
              </w:rPr>
              <w:t xml:space="preserve">Номер почтового отделения</w:t>
            </w:r>
          </w:p>
        </w:tc>
        <w:tc>
          <w:tcPr>
            <w:tcW w:w="5839"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454"/>
        <w:gridCol w:w="8617"/>
      </w:tblGrid>
      <w:tr>
        <w:tblPrEx>
          <w:tblBorders>
            <w:left w:val="nil"/>
          </w:tblBorders>
        </w:tblPrEx>
        <w:tc>
          <w:tcPr>
            <w:gridSpan w:val="2"/>
            <w:tcW w:w="9071" w:type="dxa"/>
            <w:tcBorders>
              <w:top w:val="nil"/>
              <w:left w:val="nil"/>
              <w:bottom w:val="nil"/>
              <w:right w:val="nil"/>
            </w:tcBorders>
          </w:tcPr>
          <w:p>
            <w:pPr>
              <w:pStyle w:val="0"/>
            </w:pPr>
            <w:r>
              <w:rPr>
                <w:sz w:val="20"/>
              </w:rPr>
              <w:t xml:space="preserve">Результат рассмотрения заявления прошу (поставить отметку "V"):</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выдать на руки в МФЦ по месту подачи заявления</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направить в электронной форме через личный кабинет на ПГУ ЛО/ЕПГУ</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направить по электронной почте, указать электронный адрес</w:t>
            </w:r>
          </w:p>
        </w:tc>
      </w:tr>
      <w:tr>
        <w:tc>
          <w:tcPr>
            <w:tcW w:w="454" w:type="dxa"/>
            <w:tcBorders>
              <w:top w:val="single" w:sz="4"/>
              <w:bottom w:val="single" w:sz="4"/>
            </w:tcBorders>
          </w:tcPr>
          <w:p>
            <w:pPr>
              <w:pStyle w:val="0"/>
            </w:pPr>
            <w:r>
              <w:rPr>
                <w:sz w:val="20"/>
              </w:rPr>
            </w:r>
          </w:p>
        </w:tc>
        <w:tc>
          <w:tcPr>
            <w:tcW w:w="8617" w:type="dxa"/>
            <w:tcBorders>
              <w:top w:val="nil"/>
              <w:bottom w:val="nil"/>
              <w:right w:val="nil"/>
            </w:tcBorders>
          </w:tcPr>
          <w:p>
            <w:pPr>
              <w:pStyle w:val="0"/>
            </w:pPr>
            <w:r>
              <w:rPr>
                <w:sz w:val="20"/>
              </w:rPr>
              <w:t xml:space="preserve">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3402"/>
        <w:gridCol w:w="2324"/>
        <w:gridCol w:w="340"/>
        <w:gridCol w:w="3005"/>
      </w:tblGrid>
      <w:tr>
        <w:tc>
          <w:tcPr>
            <w:gridSpan w:val="4"/>
            <w:tcW w:w="9071" w:type="dxa"/>
            <w:tcBorders>
              <w:top w:val="nil"/>
              <w:left w:val="nil"/>
              <w:bottom w:val="nil"/>
              <w:right w:val="nil"/>
            </w:tcBorders>
          </w:tcPr>
          <w:p>
            <w:pPr>
              <w:pStyle w:val="0"/>
              <w:ind w:firstLine="283"/>
              <w:jc w:val="both"/>
            </w:pPr>
            <w:r>
              <w:rPr>
                <w:sz w:val="20"/>
              </w:rPr>
              <w:t xml:space="preserve">Я подтверждаю достоверность представленных мной документов (сведений). Кроме того, я проинформирован(а) об ответственности, предусмотренной </w:t>
            </w:r>
            <w:hyperlink w:history="0" r:id="rId3058"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Обязуюсь в течение 30 дней сообщить письменно в ЛОГКУ "Центр социальной защиты населения" о наступлении следующих обстоятельств: изменение места жительства (места пребывания) в связи с переездом за пределы Ленинградской области, изменение персональных данных, изменение способа выплаты ежемесячной денежной компенсации (реквизитов счета в кредитной организации), прерывание беременности или родоразрешение, гибель (смерть) участника специальной военной операции.</w:t>
            </w:r>
          </w:p>
          <w:p>
            <w:pPr>
              <w:pStyle w:val="0"/>
              <w:ind w:firstLine="283"/>
              <w:jc w:val="both"/>
            </w:pPr>
            <w:r>
              <w:rPr>
                <w:sz w:val="20"/>
              </w:rPr>
              <w:t xml:space="preserve">Уведомлен(а)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r>
        <w:tc>
          <w:tcPr>
            <w:gridSpan w:val="4"/>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"___" ___________ 20__ года</w:t>
            </w:r>
          </w:p>
        </w:tc>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Документы приняты</w:t>
            </w:r>
          </w:p>
        </w:tc>
        <w:tc>
          <w:tcPr>
            <w:gridSpan w:val="3"/>
            <w:tcW w:w="5669" w:type="dxa"/>
            <w:tcBorders>
              <w:top w:val="nil"/>
              <w:left w:val="nil"/>
              <w:bottom w:val="nil"/>
              <w:right w:val="nil"/>
            </w:tcBorders>
          </w:tcPr>
          <w:p>
            <w:pPr>
              <w:pStyle w:val="0"/>
            </w:pPr>
            <w:r>
              <w:rPr>
                <w:sz w:val="20"/>
              </w:rPr>
            </w:r>
          </w:p>
        </w:tc>
      </w:tr>
      <w:tr>
        <w:tc>
          <w:tcPr>
            <w:tcW w:w="3402" w:type="dxa"/>
            <w:tcBorders>
              <w:top w:val="nil"/>
              <w:left w:val="nil"/>
              <w:bottom w:val="nil"/>
              <w:right w:val="nil"/>
            </w:tcBorders>
          </w:tcPr>
          <w:p>
            <w:pPr>
              <w:pStyle w:val="0"/>
            </w:pPr>
            <w:r>
              <w:rPr>
                <w:sz w:val="20"/>
              </w:rPr>
              <w:t xml:space="preserve">"___" ___________ 20__ года</w:t>
            </w:r>
          </w:p>
        </w:tc>
        <w:tc>
          <w:tcPr>
            <w:tcW w:w="2324"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005" w:type="dxa"/>
            <w:tcBorders>
              <w:top w:val="nil"/>
              <w:left w:val="nil"/>
              <w:bottom w:val="single" w:sz="4"/>
              <w:right w:val="nil"/>
            </w:tcBorders>
          </w:tcPr>
          <w:p>
            <w:pPr>
              <w:pStyle w:val="0"/>
            </w:pPr>
            <w:r>
              <w:rPr>
                <w:sz w:val="20"/>
              </w:rPr>
            </w:r>
          </w:p>
        </w:tc>
      </w:tr>
      <w:tr>
        <w:tc>
          <w:tcPr>
            <w:tcW w:w="3402" w:type="dxa"/>
            <w:tcBorders>
              <w:top w:val="nil"/>
              <w:left w:val="nil"/>
              <w:bottom w:val="nil"/>
              <w:right w:val="nil"/>
            </w:tcBorders>
          </w:tcPr>
          <w:p>
            <w:pPr>
              <w:pStyle w:val="0"/>
            </w:pPr>
            <w:r>
              <w:rPr>
                <w:sz w:val="20"/>
              </w:rPr>
            </w:r>
          </w:p>
        </w:tc>
        <w:tc>
          <w:tcPr>
            <w:tcW w:w="2324"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005"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56</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6649" w:name="P26649"/>
    <w:bookmarkEnd w:id="26649"/>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ДЕНЕЖНОЙ</w:t>
      </w:r>
    </w:p>
    <w:p>
      <w:pPr>
        <w:pStyle w:val="2"/>
        <w:jc w:val="center"/>
      </w:pPr>
      <w:r>
        <w:rPr>
          <w:sz w:val="20"/>
        </w:rPr>
        <w:t xml:space="preserve">ВЫПЛАТЫ ВЗАМЕН ПРЕДОСТАВЛЕНИЯ ЗЕМЕЛЬНОГО УЧАСТКА</w:t>
      </w:r>
    </w:p>
    <w:p>
      <w:pPr>
        <w:pStyle w:val="2"/>
        <w:jc w:val="center"/>
      </w:pPr>
      <w:r>
        <w:rPr>
          <w:sz w:val="20"/>
        </w:rPr>
        <w:t xml:space="preserve">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059" w:tooltip="Приказ комитета по социальной защите населения Ленинградской области от 12.09.2024 N 04-58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12.09.2024 N 04-58; в ред. Приказов комитета по социальной защите</w:t>
            </w:r>
          </w:p>
          <w:p>
            <w:pPr>
              <w:pStyle w:val="0"/>
              <w:jc w:val="center"/>
            </w:pPr>
            <w:r>
              <w:rPr>
                <w:sz w:val="20"/>
                <w:color w:val="392c69"/>
              </w:rPr>
              <w:t xml:space="preserve">населения Ленинградской области от 28.12.2024 </w:t>
            </w:r>
            <w:hyperlink w:history="0" r:id="rId3060"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04-111</w:t>
              </w:r>
            </w:hyperlink>
            <w:r>
              <w:rPr>
                <w:sz w:val="20"/>
                <w:color w:val="392c69"/>
              </w:rPr>
              <w:t xml:space="preserve">,</w:t>
            </w:r>
          </w:p>
          <w:p>
            <w:pPr>
              <w:pStyle w:val="0"/>
              <w:jc w:val="center"/>
            </w:pPr>
            <w:r>
              <w:rPr>
                <w:sz w:val="20"/>
                <w:color w:val="392c69"/>
              </w:rPr>
              <w:t xml:space="preserve">от 24.02.2025 </w:t>
            </w:r>
            <w:hyperlink w:history="0" r:id="rId3061"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 от 17.03.2025 </w:t>
            </w:r>
            <w:hyperlink w:history="0" r:id="rId30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04.04.2025 </w:t>
            </w:r>
            <w:hyperlink w:history="0" r:id="rId3063"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04-41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денежной выплаты взамен земельного участка)</w:t>
      </w:r>
    </w:p>
    <w:p>
      <w:pPr>
        <w:pStyle w:val="0"/>
        <w:jc w:val="center"/>
      </w:pPr>
      <w:r>
        <w:rPr>
          <w:sz w:val="20"/>
        </w:rPr>
        <w:t xml:space="preserve">(далее - регламент, государственная услуга,</w:t>
      </w:r>
    </w:p>
    <w:p>
      <w:pPr>
        <w:pStyle w:val="0"/>
        <w:jc w:val="center"/>
      </w:pPr>
      <w:r>
        <w:rPr>
          <w:sz w:val="20"/>
        </w:rPr>
        <w:t xml:space="preserve">единовременная выплата)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6675" w:name="P26675"/>
    <w:bookmarkEnd w:id="26675"/>
    <w:p>
      <w:pPr>
        <w:pStyle w:val="0"/>
        <w:ind w:firstLine="540"/>
        <w:jc w:val="both"/>
      </w:pPr>
      <w:r>
        <w:rPr>
          <w:sz w:val="20"/>
        </w:rPr>
        <w:t xml:space="preserve">1.2. Заявителями, имеющими право обратиться за получением государственной услуги по назначению единовременной денежной выплаты взамен предоставления земельного участка в собственность бесплатно, являются физические лица из числа:</w:t>
      </w:r>
    </w:p>
    <w:bookmarkStart w:id="26676" w:name="P26676"/>
    <w:bookmarkEnd w:id="26676"/>
    <w:p>
      <w:pPr>
        <w:pStyle w:val="0"/>
        <w:spacing w:before="200" w:line-rule="auto"/>
        <w:ind w:firstLine="540"/>
        <w:jc w:val="both"/>
      </w:pPr>
      <w:r>
        <w:rPr>
          <w:sz w:val="20"/>
        </w:rPr>
        <w:t xml:space="preserve">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w:t>
      </w:r>
      <w:hyperlink w:history="0" r:id="rId3064"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от 28 марта 1998 года N 53-ФЗ "О воинской обязанности и военной службе"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w:t>
      </w:r>
    </w:p>
    <w:p>
      <w:pPr>
        <w:pStyle w:val="0"/>
        <w:jc w:val="both"/>
      </w:pPr>
      <w:r>
        <w:rPr>
          <w:sz w:val="20"/>
        </w:rPr>
        <w:t xml:space="preserve">(в ред. </w:t>
      </w:r>
      <w:hyperlink w:history="0" r:id="rId3065"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2) граждан Российской Федерации, заключивших до 1 июня 2023 года контракт о прохождении военной службы в соответствии с Федеральным </w:t>
      </w:r>
      <w:hyperlink w:history="0" r:id="rId3066"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награжденных государственными наградами Российской Федерации за заслуги, проявленные в ходе участия в специальной военной операции, при условии постоянного проживания на территории Ленинградской области;</w:t>
      </w:r>
    </w:p>
    <w:bookmarkStart w:id="26679" w:name="P26679"/>
    <w:bookmarkEnd w:id="26679"/>
    <w:p>
      <w:pPr>
        <w:pStyle w:val="0"/>
        <w:spacing w:before="200" w:line-rule="auto"/>
        <w:ind w:firstLine="540"/>
        <w:jc w:val="both"/>
      </w:pPr>
      <w:r>
        <w:rPr>
          <w:sz w:val="20"/>
        </w:rPr>
        <w:t xml:space="preserve">3) граждан Российской Федерации, заключивших с 1 октября 2024 года контракт о прохождении военной службы в соответствии с Федеральным </w:t>
      </w:r>
      <w:hyperlink w:history="0" r:id="rId3067"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w:t>
      </w:r>
    </w:p>
    <w:p>
      <w:pPr>
        <w:pStyle w:val="0"/>
        <w:jc w:val="both"/>
      </w:pPr>
      <w:r>
        <w:rPr>
          <w:sz w:val="20"/>
        </w:rPr>
        <w:t xml:space="preserve">(пп. 3 в ред. </w:t>
      </w:r>
      <w:hyperlink w:history="0" r:id="rId3068"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bookmarkStart w:id="26681" w:name="P26681"/>
    <w:bookmarkEnd w:id="26681"/>
    <w:p>
      <w:pPr>
        <w:pStyle w:val="0"/>
        <w:spacing w:before="200" w:line-rule="auto"/>
        <w:ind w:firstLine="540"/>
        <w:jc w:val="both"/>
      </w:pPr>
      <w:r>
        <w:rPr>
          <w:sz w:val="20"/>
        </w:rPr>
        <w:t xml:space="preserve">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образовательных организациях по очной форме обучения (за исключением членов семьи, не имеющих гражданства Российской Федерации).</w:t>
      </w:r>
    </w:p>
    <w:p>
      <w:pPr>
        <w:pStyle w:val="0"/>
        <w:jc w:val="both"/>
      </w:pPr>
      <w:r>
        <w:rPr>
          <w:sz w:val="20"/>
        </w:rPr>
        <w:t xml:space="preserve">(пп. 4 введен </w:t>
      </w:r>
      <w:hyperlink w:history="0" r:id="rId3069"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Место жительства и место пребывания гражданина устанавливаются на основании данных органов регистрационного учета либо на основании решения суда с отметкой о дате вступления его в законную силу, заверенного судебным органом.</w:t>
      </w:r>
    </w:p>
    <w:p>
      <w:pPr>
        <w:pStyle w:val="0"/>
        <w:spacing w:before="200" w:line-rule="auto"/>
        <w:ind w:firstLine="540"/>
        <w:jc w:val="both"/>
      </w:pPr>
      <w:r>
        <w:rPr>
          <w:sz w:val="20"/>
        </w:rPr>
        <w:t xml:space="preserve">1.3. Представлять интересы заявителя, указанного в </w:t>
      </w:r>
      <w:hyperlink w:history="0" w:anchor="P26675" w:tooltip="1.2. Заявителями, имеющими право обратиться за получением государственной услуги по назначению единовременной денежной выплаты взамен предоставления земельного участка в собственность бесплатно, являются физические лица из числа:">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070">
        <w:r>
          <w:rPr>
            <w:sz w:val="20"/>
            <w:color w:val="0000ff"/>
          </w:rPr>
          <w:t xml:space="preserve">http://social.lenobl.ru/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071">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072">
        <w:r>
          <w:rPr>
            <w:sz w:val="20"/>
            <w:color w:val="0000ff"/>
          </w:rPr>
          <w:t xml:space="preserve">https://gu.lenobl.ru</w:t>
        </w:r>
      </w:hyperlink>
      <w:r>
        <w:rPr>
          <w:sz w:val="20"/>
        </w:rPr>
        <w:t xml:space="preserve"> / </w:t>
      </w:r>
      <w:hyperlink w:history="0" r:id="rId3073">
        <w:r>
          <w:rPr>
            <w:sz w:val="20"/>
            <w:color w:val="0000ff"/>
          </w:rPr>
          <w:t xml:space="preserve">www.gosuslugi.ru</w:t>
        </w:r>
      </w:hyperlink>
      <w:r>
        <w:rPr>
          <w:sz w:val="20"/>
        </w:rPr>
        <w:t xml:space="preserve">, при технической реализации;</w:t>
      </w:r>
    </w:p>
    <w:p>
      <w:pPr>
        <w:pStyle w:val="0"/>
        <w:jc w:val="both"/>
      </w:pPr>
      <w:r>
        <w:rPr>
          <w:sz w:val="20"/>
        </w:rPr>
        <w:t xml:space="preserve">(в ред. </w:t>
      </w:r>
      <w:hyperlink w:history="0" r:id="rId3074"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заместителем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денежной выплаты взамен предоставления земельного участка в собственность бесплатно.</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денежной выплаты взамен земельного участка.</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ГБУ ЛО "МФЦ".</w:t>
      </w:r>
    </w:p>
    <w:bookmarkStart w:id="26732" w:name="P26732"/>
    <w:bookmarkEnd w:id="26732"/>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филиалы ЦСЗН;</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почтовым отправлением в филиалы ЦСЗН.</w:t>
      </w:r>
    </w:p>
    <w:p>
      <w:pPr>
        <w:pStyle w:val="0"/>
        <w:spacing w:before="200" w:line-rule="auto"/>
        <w:ind w:firstLine="540"/>
        <w:jc w:val="both"/>
      </w:pPr>
      <w:r>
        <w:rPr>
          <w:sz w:val="20"/>
        </w:rPr>
        <w:t xml:space="preserve">2.2.3. Заявитель имеет право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 телефону - в ЦСЗН, МФЦ;</w:t>
      </w:r>
    </w:p>
    <w:p>
      <w:pPr>
        <w:pStyle w:val="0"/>
        <w:spacing w:before="200" w:line-rule="auto"/>
        <w:ind w:firstLine="540"/>
        <w:jc w:val="both"/>
      </w:pPr>
      <w:r>
        <w:rPr>
          <w:sz w:val="20"/>
        </w:rPr>
        <w:t xml:space="preserve">2)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ЦСЗН или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(представителя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07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7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7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07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07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08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08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08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решение о назначении единовременной выплаты;</w:t>
      </w:r>
    </w:p>
    <w:p>
      <w:pPr>
        <w:pStyle w:val="0"/>
        <w:spacing w:before="200" w:line-rule="auto"/>
        <w:ind w:firstLine="540"/>
        <w:jc w:val="both"/>
      </w:pPr>
      <w:r>
        <w:rPr>
          <w:sz w:val="20"/>
        </w:rPr>
        <w:t xml:space="preserve">решение об отказе в назначении единовременной выплаты.</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6763" w:name="P26763"/>
    <w:bookmarkEnd w:id="26763"/>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6908" w:tooltip="2.13. Срок регистрации заявления заявителя (заявителей) о предоставлении государственной услуги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083">
        <w:r>
          <w:rPr>
            <w:sz w:val="20"/>
            <w:color w:val="0000ff"/>
          </w:rPr>
          <w:t xml:space="preserve">http://social.lenobl.ru/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6775" w:name="P26775"/>
    <w:bookmarkEnd w:id="2677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w:t>
      </w:r>
      <w:hyperlink w:history="0" w:anchor="P27165" w:tooltip="Заявление">
        <w:r>
          <w:rPr>
            <w:sz w:val="20"/>
            <w:color w:val="0000ff"/>
          </w:rPr>
          <w:t xml:space="preserve">заявление</w:t>
        </w:r>
      </w:hyperlink>
      <w:r>
        <w:rPr>
          <w:sz w:val="20"/>
        </w:rPr>
        <w:t xml:space="preserve"> о предоставлении государственной услуги по форме согласно приложению 1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паспорт либо и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084"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утратил силу. - </w:t>
      </w:r>
      <w:hyperlink w:history="0" r:id="rId3085"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p>
      <w:pPr>
        <w:pStyle w:val="0"/>
        <w:jc w:val="both"/>
      </w:pPr>
      <w:r>
        <w:rPr>
          <w:sz w:val="20"/>
        </w:rPr>
        <w:t xml:space="preserve">(в ред. </w:t>
      </w:r>
      <w:hyperlink w:history="0" r:id="rId3086"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5)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6) документы, содержащие сведения о составе семьи погибшего гражданина, указанного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(для заявителей, указанных в </w:t>
      </w:r>
      <w:hyperlink w:history="0" w:anchor="P26681"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p>
      <w:pPr>
        <w:pStyle w:val="0"/>
        <w:jc w:val="both"/>
      </w:pPr>
      <w:r>
        <w:rPr>
          <w:sz w:val="20"/>
        </w:rPr>
        <w:t xml:space="preserve">(в ред. </w:t>
      </w:r>
      <w:hyperlink w:history="0" r:id="rId3087"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документы о регистрации актов гражданского состояния, произведенной компетентными органами иностранного государства, их нотариально удостоверенный перевод на русский язык (в случае регистрации акта гражданского состояния компетентными органами иностранного государства);</w:t>
      </w:r>
    </w:p>
    <w:p>
      <w:pPr>
        <w:pStyle w:val="0"/>
        <w:spacing w:before="200" w:line-rule="auto"/>
        <w:ind w:firstLine="540"/>
        <w:jc w:val="both"/>
      </w:pPr>
      <w:r>
        <w:rPr>
          <w:sz w:val="20"/>
        </w:rPr>
        <w:t xml:space="preserve">копия решения суда с отметкой о дате вступления его в законную силу, заверенного судебным органом (в случае когда статус члена семьи погибшего (умершего) гражданина, указанного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устанавливается в судебном порядке);</w:t>
      </w:r>
    </w:p>
    <w:p>
      <w:pPr>
        <w:pStyle w:val="0"/>
        <w:jc w:val="both"/>
      </w:pPr>
      <w:r>
        <w:rPr>
          <w:sz w:val="20"/>
        </w:rPr>
        <w:t xml:space="preserve">(в ред. </w:t>
      </w:r>
      <w:hyperlink w:history="0" r:id="rId3088"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документы, подтверждающие факт обучения детей в возрасте до 23 лет в образовательных организациях по очной форме обучения;</w:t>
      </w:r>
    </w:p>
    <w:p>
      <w:pPr>
        <w:pStyle w:val="0"/>
        <w:spacing w:before="200" w:line-rule="auto"/>
        <w:ind w:firstLine="540"/>
        <w:jc w:val="both"/>
      </w:pPr>
      <w:r>
        <w:rPr>
          <w:sz w:val="20"/>
        </w:rPr>
        <w:t xml:space="preserve">7) контракт о прохождении военной службы в соответствии с Федеральным </w:t>
      </w:r>
      <w:hyperlink w:history="0" r:id="rId3089"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p>
      <w:pPr>
        <w:pStyle w:val="0"/>
        <w:jc w:val="both"/>
      </w:pPr>
      <w:r>
        <w:rPr>
          <w:sz w:val="20"/>
        </w:rPr>
        <w:t xml:space="preserve">(пп. 7 введен </w:t>
      </w:r>
      <w:hyperlink w:history="0" r:id="rId3090"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bookmarkStart w:id="26791" w:name="P26791"/>
    <w:bookmarkEnd w:id="26791"/>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09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09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09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2 и 3 (не приводятся) к настоящему регламенту.</w:t>
      </w:r>
    </w:p>
    <w:p>
      <w:pPr>
        <w:pStyle w:val="0"/>
        <w:spacing w:before="200" w:line-rule="auto"/>
        <w:ind w:firstLine="540"/>
        <w:jc w:val="both"/>
      </w:pPr>
      <w:r>
        <w:rPr>
          <w:sz w:val="20"/>
        </w:rPr>
        <w:t xml:space="preserve">2.6.2. Заявление о предоставлении государственной услуги заполняется заявителем (представителем заявителя) в электронном виде в ЦСЗН или МФЦ.</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(иного документа, удостоверяющего личность в соответствии с законодательством Российской Федерации) заявителя (заявителей) или представителя заявителя;</w:t>
      </w:r>
    </w:p>
    <w:p>
      <w:pPr>
        <w:pStyle w:val="0"/>
        <w:spacing w:before="200" w:line-rule="auto"/>
        <w:ind w:firstLine="540"/>
        <w:jc w:val="both"/>
      </w:pPr>
      <w:r>
        <w:rPr>
          <w:sz w:val="20"/>
        </w:rPr>
        <w:t xml:space="preserve">2) в Единой государственной информационной системе социального обеспечения (для заявителей, указанных в </w:t>
      </w:r>
      <w:hyperlink w:history="0" w:anchor="P26681"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p>
      <w:pPr>
        <w:pStyle w:val="0"/>
        <w:jc w:val="both"/>
      </w:pPr>
      <w:r>
        <w:rPr>
          <w:sz w:val="20"/>
        </w:rPr>
        <w:t xml:space="preserve">(в ред. </w:t>
      </w:r>
      <w:hyperlink w:history="0" r:id="rId3094"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сведения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об опеке и родительских правах;</w:t>
      </w:r>
    </w:p>
    <w:p>
      <w:pPr>
        <w:pStyle w:val="0"/>
        <w:spacing w:before="200" w:line-rule="auto"/>
        <w:ind w:firstLine="540"/>
        <w:jc w:val="both"/>
      </w:pPr>
      <w:r>
        <w:rPr>
          <w:sz w:val="20"/>
        </w:rPr>
        <w:t xml:space="preserve">3) в Ленинградском областном комитете по управлению государственным имуществом:</w:t>
      </w:r>
    </w:p>
    <w:p>
      <w:pPr>
        <w:pStyle w:val="0"/>
        <w:spacing w:before="200" w:line-rule="auto"/>
        <w:ind w:firstLine="540"/>
        <w:jc w:val="both"/>
      </w:pPr>
      <w:r>
        <w:rPr>
          <w:sz w:val="20"/>
        </w:rPr>
        <w:t xml:space="preserve">сведения о выдаче заявителю (заявителям) земельного сертификата и сведения о предоставлении заявителю (заявителям) земельного участка в собственность бесплатно в соответствии с областным </w:t>
      </w:r>
      <w:hyperlink w:history="0" r:id="rId3095" w:tooltip="Областной закон Ленинградской области от 14.10.2008 N 105-оз (ред. от 14.10.2024) &quot;О бесплатном предоставлении отдельным категориям граждан земельных участков на территории Ленинградской области&quot; (принят ЗС ЛО 24.09.2008) ------------ Недействующая редакция {КонсультантПлюс}">
        <w:r>
          <w:rPr>
            <w:sz w:val="20"/>
            <w:color w:val="0000ff"/>
          </w:rPr>
          <w:t xml:space="preserve">законом</w:t>
        </w:r>
      </w:hyperlink>
      <w:r>
        <w:rPr>
          <w:sz w:val="20"/>
        </w:rP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w:t>
      </w:r>
    </w:p>
    <w:p>
      <w:pPr>
        <w:pStyle w:val="0"/>
        <w:jc w:val="both"/>
      </w:pPr>
      <w:r>
        <w:rPr>
          <w:sz w:val="20"/>
        </w:rPr>
        <w:t xml:space="preserve">(пп. 3 введен </w:t>
      </w:r>
      <w:hyperlink w:history="0" r:id="rId3096"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04.04.2025 N 04-41)</w:t>
      </w:r>
    </w:p>
    <w:p>
      <w:pPr>
        <w:pStyle w:val="0"/>
        <w:spacing w:before="200" w:line-rule="auto"/>
        <w:ind w:firstLine="540"/>
        <w:jc w:val="both"/>
      </w:pPr>
      <w:r>
        <w:rPr>
          <w:sz w:val="20"/>
        </w:rPr>
        <w:t xml:space="preserve">2.7.1. Органы, предоставляющие государственную услугу, не вправе требовать от заявителя (заявителей):</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09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0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0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1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2.7.2. При наступлении событий, являющихся основанием для предоставления государственной услуги, ЦСЗН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bookmarkStart w:id="26856" w:name="P26856"/>
    <w:bookmarkEnd w:id="26856"/>
    <w:p>
      <w:pPr>
        <w:pStyle w:val="0"/>
        <w:ind w:firstLine="540"/>
        <w:jc w:val="both"/>
      </w:pPr>
      <w:r>
        <w:rPr>
          <w:sz w:val="20"/>
        </w:rPr>
        <w:t xml:space="preserve">2.8. Основанием для приостановления предоставления государственной услуги являются:</w:t>
      </w:r>
    </w:p>
    <w:bookmarkStart w:id="26857" w:name="P26857"/>
    <w:bookmarkEnd w:id="26857"/>
    <w:p>
      <w:pPr>
        <w:pStyle w:val="0"/>
        <w:spacing w:before="200" w:line-rule="auto"/>
        <w:ind w:firstLine="540"/>
        <w:jc w:val="both"/>
      </w:pPr>
      <w:r>
        <w:rPr>
          <w:sz w:val="20"/>
        </w:rPr>
        <w:t xml:space="preserve">1)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 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p>
      <w:pPr>
        <w:pStyle w:val="0"/>
        <w:jc w:val="both"/>
      </w:pPr>
      <w:r>
        <w:rPr>
          <w:sz w:val="20"/>
        </w:rPr>
        <w:t xml:space="preserve">(в ред. </w:t>
      </w:r>
      <w:hyperlink w:history="0" r:id="rId3101"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Заявитель (заявители) в течение 5 рабочих дней после получения уведомления о приостановке предоставления государственной услуги направляет (направляют)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Заявитель (заявители) в течение 5 рабочих дней со дня получения уведомления ЦСЗН представляет (представляют) документы (сведения).</w:t>
      </w:r>
    </w:p>
    <w:bookmarkStart w:id="26861" w:name="P26861"/>
    <w:bookmarkEnd w:id="26861"/>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(заявителями) представлен неполный комплект документов (сведений), обязанность по представлению которых возложена на заявителя (заявителей), заявитель (заявители) обязан (обязаны)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7 (не приводится) к настоящему регламенту, согласовывает его и подписывает у руководителя ЦСЗН.</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jc w:val="both"/>
      </w:pPr>
      <w:r>
        <w:rPr>
          <w:sz w:val="20"/>
        </w:rPr>
        <w:t xml:space="preserve">(в ред. </w:t>
      </w:r>
      <w:hyperlink w:history="0" r:id="rId3102"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(заявителям) уведомление в электронной форме через АИС "Соцзащита".</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6980"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3.1.1</w:t>
        </w:r>
      </w:hyperlink>
      <w:r>
        <w:rPr>
          <w:sz w:val="20"/>
        </w:rPr>
        <w:t xml:space="preserve"> настоящего регламента, со дня их поступления в ЦСЗН.</w:t>
      </w:r>
    </w:p>
    <w:p>
      <w:pPr>
        <w:pStyle w:val="0"/>
        <w:spacing w:before="200" w:line-rule="auto"/>
        <w:ind w:firstLine="540"/>
        <w:jc w:val="both"/>
      </w:pPr>
      <w:r>
        <w:rPr>
          <w:sz w:val="20"/>
        </w:rPr>
        <w:t xml:space="preserve">В случае непоступления запрашиваемых документов (сведений) в течение 30 календарных дней со дня направления соответствующего запроса ЦСЗН принимает решение об отказе в предоставлении государственной услуги по основанию, установленному </w:t>
      </w:r>
      <w:hyperlink w:history="0" w:anchor="P26888" w:tooltip="1) отсутствие у заявителя (заявителей) права на получение единовременной выплаты;">
        <w:r>
          <w:rPr>
            <w:sz w:val="20"/>
            <w:color w:val="0000ff"/>
          </w:rPr>
          <w:t xml:space="preserve">подпунктом 1 пункта 2.10</w:t>
        </w:r>
      </w:hyperlink>
      <w:r>
        <w:rPr>
          <w:sz w:val="20"/>
        </w:rPr>
        <w:t xml:space="preserve"> настоящего регламента.</w:t>
      </w:r>
    </w:p>
    <w:p>
      <w:pPr>
        <w:pStyle w:val="0"/>
        <w:spacing w:before="200" w:line-rule="auto"/>
        <w:ind w:firstLine="540"/>
        <w:jc w:val="both"/>
      </w:pPr>
      <w:r>
        <w:rPr>
          <w:sz w:val="20"/>
        </w:rPr>
        <w:t xml:space="preserve">2.8.1. Датой получения заявителем (заявителями) уведомления, указанного в </w:t>
      </w:r>
      <w:hyperlink w:history="0" w:anchor="P26857" w:tooltip="1) 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
        <w:r>
          <w:rPr>
            <w:sz w:val="20"/>
            <w:color w:val="0000ff"/>
          </w:rPr>
          <w:t xml:space="preserve">абзацах первом</w:t>
        </w:r>
      </w:hyperlink>
      <w:r>
        <w:rPr>
          <w:sz w:val="20"/>
        </w:rPr>
        <w:t xml:space="preserve"> - </w:t>
      </w:r>
      <w:hyperlink w:history="0" w:anchor="P26861" w:tooltip="В случае если при личном обращении за предоставлением государственной услуги через МФЦ заявителем (заявителями) представлен неполный комплект документов (сведений), обязанность по представлению которых возложена на заявителя (заявителей), заявитель (заявители) обязан (обязаны) представить в ЦСЗН в течение 5 рабочих дней со дня регистрации заявления ЦСЗН недостающие документы (сведения);">
        <w:r>
          <w:rPr>
            <w:sz w:val="20"/>
            <w:color w:val="0000ff"/>
          </w:rPr>
          <w:t xml:space="preserve">четвертом подпункта 1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 (заявителями).</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представление заявителем (заявителями) или его (их) представителем неполного комплекта документов, указанных в </w:t>
      </w:r>
      <w:hyperlink w:history="0" w:anchor="P267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2) несоответствие заявления и представленных заявителем в соответствии с </w:t>
      </w:r>
      <w:hyperlink w:history="0" w:anchor="P26732" w:tooltip="2.2.2. Заявление на получение государственной услуги с комплектом документов принимается:">
        <w:r>
          <w:rPr>
            <w:sz w:val="20"/>
            <w:color w:val="0000ff"/>
          </w:rPr>
          <w:t xml:space="preserve">пунктами 2.2.2</w:t>
        </w:r>
      </w:hyperlink>
      <w:r>
        <w:rPr>
          <w:sz w:val="20"/>
        </w:rPr>
        <w:t xml:space="preserve">, </w:t>
      </w:r>
      <w:hyperlink w:history="0" w:anchor="P267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2.6</w:t>
        </w:r>
      </w:hyperlink>
      <w:r>
        <w:rPr>
          <w:sz w:val="20"/>
        </w:rPr>
        <w:t xml:space="preserve"> и </w:t>
      </w:r>
      <w:hyperlink w:history="0" w:anchor="P26791"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документов требованиям, установленным настоящим административным регламентом.</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6887" w:name="P26887"/>
    <w:bookmarkEnd w:id="26887"/>
    <w:p>
      <w:pPr>
        <w:pStyle w:val="0"/>
        <w:ind w:firstLine="540"/>
        <w:jc w:val="both"/>
      </w:pPr>
      <w:r>
        <w:rPr>
          <w:sz w:val="20"/>
        </w:rPr>
        <w:t xml:space="preserve">2.10. Исчерпывающий перечень оснований для отказа в предоставлении государственной услуги:</w:t>
      </w:r>
    </w:p>
    <w:bookmarkStart w:id="26888" w:name="P26888"/>
    <w:bookmarkEnd w:id="26888"/>
    <w:p>
      <w:pPr>
        <w:pStyle w:val="0"/>
        <w:spacing w:before="200" w:line-rule="auto"/>
        <w:ind w:firstLine="540"/>
        <w:jc w:val="both"/>
      </w:pPr>
      <w:r>
        <w:rPr>
          <w:sz w:val="20"/>
        </w:rPr>
        <w:t xml:space="preserve">1) отсутствие у заявителя (заявителей) права на получение единовременной выплаты;</w:t>
      </w:r>
    </w:p>
    <w:p>
      <w:pPr>
        <w:pStyle w:val="0"/>
        <w:spacing w:before="200" w:line-rule="auto"/>
        <w:ind w:firstLine="540"/>
        <w:jc w:val="both"/>
      </w:pPr>
      <w:r>
        <w:rPr>
          <w:sz w:val="20"/>
        </w:rPr>
        <w:t xml:space="preserve">2) представление заявителем (заявителями) или его (их) представителем неполного комплекта документов, указанных в </w:t>
      </w:r>
      <w:hyperlink w:history="0" w:anchor="P267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и </w:t>
      </w:r>
      <w:hyperlink w:history="0" w:anchor="P26791" w:tooltip="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 поступление сведений о смерти заявителя (заявителей) до принятия ЦСЗН решения о назначении единовременной выплаты в срок, установленный </w:t>
      </w:r>
      <w:hyperlink w:history="0" w:anchor="P26763"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10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6908" w:name="P26908"/>
    <w:bookmarkEnd w:id="26908"/>
    <w:p>
      <w:pPr>
        <w:pStyle w:val="0"/>
        <w:ind w:firstLine="540"/>
        <w:jc w:val="both"/>
      </w:pPr>
      <w:r>
        <w:rPr>
          <w:sz w:val="20"/>
        </w:rPr>
        <w:t xml:space="preserve">2.13. Срок регистрации заявления заявителя (заявителей) о предоставлении государственной услуги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подаче заявления в ЦСЗН - в день регистрации заявления в ЦСЗН.</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6922" w:name="P26922"/>
    <w:bookmarkEnd w:id="26922"/>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10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или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ЦСЗН или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или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ЦСЗН или МФЦ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6922"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jc w:val="both"/>
      </w:pPr>
      <w:r>
        <w:rPr>
          <w:sz w:val="20"/>
        </w:rPr>
        <w:t xml:space="preserve">(п. 2.15.4 введен </w:t>
      </w:r>
      <w:hyperlink w:history="0" r:id="rId3105"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1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6980" w:name="P26980"/>
    <w:bookmarkEnd w:id="26980"/>
    <w:p>
      <w:pPr>
        <w:pStyle w:val="2"/>
        <w:outlineLvl w:val="2"/>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p>
      <w:pPr>
        <w:pStyle w:val="0"/>
        <w:ind w:firstLine="540"/>
        <w:jc w:val="both"/>
      </w:pPr>
      <w:r>
        <w:rPr>
          <w:sz w:val="20"/>
        </w:rPr>
      </w:r>
    </w:p>
    <w:p>
      <w:pPr>
        <w:pStyle w:val="0"/>
        <w:ind w:firstLine="540"/>
        <w:jc w:val="both"/>
      </w:pPr>
      <w:r>
        <w:rPr>
          <w:sz w:val="20"/>
        </w:rPr>
        <w:t xml:space="preserve">(в ред. </w:t>
      </w:r>
      <w:hyperlink w:history="0" r:id="rId3107" w:tooltip="Приказ комитета по социальной защите населения Ленинградской области от 28.12.2024 N 04-1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28.12.2024 N 04-111)</w:t>
      </w:r>
    </w:p>
    <w:p>
      <w:pPr>
        <w:pStyle w:val="0"/>
        <w:ind w:firstLine="540"/>
        <w:jc w:val="both"/>
      </w:pPr>
      <w:r>
        <w:rPr>
          <w:sz w:val="20"/>
        </w:rPr>
      </w:r>
    </w:p>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6985" w:name="P26985"/>
    <w:bookmarkEnd w:id="26985"/>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6908" w:tooltip="2.13. Срок регистрации заявления заявителя (заявителей) о предоставлении государственной услуги в ЦСЗН:">
        <w:r>
          <w:rPr>
            <w:sz w:val="20"/>
            <w:color w:val="0000ff"/>
          </w:rPr>
          <w:t xml:space="preserve">пунктом 2.13</w:t>
        </w:r>
      </w:hyperlink>
      <w:r>
        <w:rPr>
          <w:sz w:val="20"/>
        </w:rPr>
        <w:t xml:space="preserve"> настоящего регламента;</w:t>
      </w:r>
    </w:p>
    <w:bookmarkStart w:id="26986" w:name="P26986"/>
    <w:bookmarkEnd w:id="26986"/>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6987" w:name="P26987"/>
    <w:bookmarkEnd w:id="26987"/>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26988" w:name="P26988"/>
    <w:bookmarkEnd w:id="26988"/>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5, 6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67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6985"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6908" w:tooltip="2.13. Срок регистрации заявления заявителя (заявителей) о предоставлении государственной услуги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6986"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6987"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5, 6 к настоящему регламенту) с учетом поступивших запрашиваемых документов (сведений), и выполнением условий </w:t>
      </w:r>
      <w:hyperlink w:history="0" w:anchor="P26887"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6988" w:tooltip="4) принятие решения о предоставлении государственной услуги или об отказе в предоставлении государственной услуги по форме согласно приложениям 5, 6 (не приводятся)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ind w:firstLine="540"/>
        <w:jc w:val="both"/>
      </w:pPr>
      <w:r>
        <w:rPr>
          <w:sz w:val="20"/>
        </w:rPr>
        <w:t xml:space="preserve">3.2. Порядок исправления допущенных опечаток и ошибок в выданных в результате предоставления государственной услуги документах</w:t>
      </w:r>
    </w:p>
    <w:p>
      <w:pPr>
        <w:pStyle w:val="0"/>
        <w:ind w:firstLine="540"/>
        <w:jc w:val="both"/>
      </w:pPr>
      <w:r>
        <w:rPr>
          <w:sz w:val="20"/>
        </w:rPr>
      </w:r>
    </w:p>
    <w:p>
      <w:pPr>
        <w:pStyle w:val="0"/>
        <w:ind w:firstLine="540"/>
        <w:jc w:val="both"/>
      </w:pPr>
      <w:r>
        <w:rPr>
          <w:sz w:val="20"/>
        </w:rPr>
        <w:t xml:space="preserve">3.2.1.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3.2.2. В течение 1 рабочего дня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1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11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1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11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11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ОИВ/ОМСУ/Организации;</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677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и наличии в </w:t>
      </w:r>
      <w:hyperlink w:history="0" w:anchor="P26856" w:tooltip="2.8. Основанием для приостановления предоставления государственной услуги являются:">
        <w:r>
          <w:rPr>
            <w:sz w:val="20"/>
            <w:color w:val="0000ff"/>
          </w:rPr>
          <w:t xml:space="preserve">2.8</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118"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1</w:t>
      </w:r>
    </w:p>
    <w:p>
      <w:pPr>
        <w:pStyle w:val="0"/>
        <w:jc w:val="right"/>
      </w:pPr>
      <w:r>
        <w:rPr>
          <w:sz w:val="20"/>
        </w:rPr>
        <w:t xml:space="preserve">к административному регламенту</w:t>
      </w:r>
    </w:p>
    <w:p>
      <w:pPr>
        <w:pStyle w:val="0"/>
        <w:jc w:val="right"/>
      </w:pPr>
      <w:r>
        <w:rPr>
          <w:sz w:val="20"/>
        </w:rPr>
        <w:t xml:space="preserve">предоставления на территории</w:t>
      </w:r>
    </w:p>
    <w:p>
      <w:pPr>
        <w:pStyle w:val="0"/>
        <w:jc w:val="right"/>
      </w:pPr>
      <w:r>
        <w:rPr>
          <w:sz w:val="20"/>
        </w:rPr>
        <w:t xml:space="preserve">Ленинградской области государственной услуги</w:t>
      </w:r>
    </w:p>
    <w:p>
      <w:pPr>
        <w:pStyle w:val="0"/>
        <w:jc w:val="right"/>
      </w:pPr>
      <w:r>
        <w:rPr>
          <w:sz w:val="20"/>
        </w:rPr>
        <w:t xml:space="preserve">по назначению единовременной денежной выплаты</w:t>
      </w:r>
    </w:p>
    <w:p>
      <w:pPr>
        <w:pStyle w:val="0"/>
        <w:jc w:val="right"/>
      </w:pPr>
      <w:r>
        <w:rPr>
          <w:sz w:val="20"/>
        </w:rPr>
        <w:t xml:space="preserve">взамен предоставления земельного участка</w:t>
      </w:r>
    </w:p>
    <w:p>
      <w:pPr>
        <w:pStyle w:val="0"/>
        <w:jc w:val="right"/>
      </w:pPr>
      <w:r>
        <w:rPr>
          <w:sz w:val="20"/>
        </w:rPr>
        <w:t xml:space="preserve">в собственность бесплатно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3119" w:tooltip="Приказ комитета по социальной защите населения Ленинградской области от 04.04.2025 N 04-4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04.04.2025 N 04-41)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pPr>
      <w:r>
        <w:rPr>
          <w:sz w:val="20"/>
        </w:rPr>
        <w:t xml:space="preserve">(Форма)</w:t>
      </w:r>
    </w:p>
    <w:p>
      <w:pPr>
        <w:pStyle w:val="0"/>
      </w:pPr>
      <w:r>
        <w:rPr>
          <w:sz w:val="20"/>
        </w:rPr>
      </w:r>
    </w:p>
    <w:tbl>
      <w:tblPr>
        <w:tblInd w:w="0" w:type="dxa"/>
        <w:tblLayout w:type="fixed"/>
        <w:tblCellMar>
          <w:top w:w="102" w:type="dxa"/>
          <w:left w:w="62" w:type="dxa"/>
          <w:bottom w:w="102" w:type="dxa"/>
          <w:right w:w="62" w:type="dxa"/>
        </w:tblCellMar>
      </w:tblPr>
      <w:tblGrid>
        <w:gridCol w:w="3402"/>
        <w:gridCol w:w="1644"/>
        <w:gridCol w:w="390"/>
        <w:gridCol w:w="2540"/>
        <w:gridCol w:w="1095"/>
      </w:tblGrid>
      <w:tr>
        <w:tc>
          <w:tcPr>
            <w:tcW w:w="3402" w:type="dxa"/>
            <w:tcBorders>
              <w:top w:val="nil"/>
              <w:left w:val="nil"/>
              <w:bottom w:val="nil"/>
              <w:right w:val="nil"/>
            </w:tcBorders>
            <w:vMerge w:val="restart"/>
          </w:tcPr>
          <w:p>
            <w:pPr>
              <w:pStyle w:val="0"/>
            </w:pPr>
            <w:r>
              <w:rPr>
                <w:sz w:val="20"/>
              </w:rPr>
            </w:r>
          </w:p>
        </w:tc>
        <w:tc>
          <w:tcPr>
            <w:gridSpan w:val="4"/>
            <w:tcW w:w="5669" w:type="dxa"/>
            <w:tcBorders>
              <w:top w:val="nil"/>
              <w:left w:val="nil"/>
              <w:bottom w:val="nil"/>
              <w:right w:val="nil"/>
            </w:tcBorders>
          </w:tcPr>
          <w:p>
            <w:pPr>
              <w:pStyle w:val="0"/>
            </w:pPr>
            <w:r>
              <w:rPr>
                <w:sz w:val="20"/>
              </w:rPr>
              <w:t xml:space="preserve">В ЛОГКУ "Центр социальной защиты населения"</w:t>
            </w:r>
          </w:p>
          <w:p>
            <w:pPr>
              <w:pStyle w:val="0"/>
            </w:pPr>
            <w:r>
              <w:rPr>
                <w:sz w:val="20"/>
              </w:rPr>
              <w:t xml:space="preserve">филиал в</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pPr>
            <w:r>
              <w:rPr>
                <w:sz w:val="20"/>
              </w:rPr>
            </w:r>
          </w:p>
        </w:tc>
      </w:tr>
      <w:tr>
        <w:tc>
          <w:tcPr>
            <w:tcBorders>
              <w:top w:val="nil"/>
              <w:left w:val="nil"/>
              <w:bottom w:val="nil"/>
              <w:right w:val="nil"/>
            </w:tcBorders>
            <w:vMerge w:val="continue"/>
          </w:tcPr>
          <w:p/>
        </w:tc>
        <w:tc>
          <w:tcPr>
            <w:tcW w:w="1644" w:type="dxa"/>
            <w:tcBorders>
              <w:top w:val="nil"/>
              <w:left w:val="nil"/>
              <w:bottom w:val="nil"/>
              <w:right w:val="nil"/>
            </w:tcBorders>
          </w:tcPr>
          <w:p>
            <w:pPr>
              <w:pStyle w:val="0"/>
            </w:pPr>
            <w:r>
              <w:rPr>
                <w:sz w:val="20"/>
              </w:rPr>
              <w:t xml:space="preserve">от заявителя (заявителей)</w:t>
            </w:r>
          </w:p>
        </w:tc>
        <w:tc>
          <w:tcPr>
            <w:gridSpan w:val="3"/>
            <w:tcW w:w="4025"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(фамилия, имя, отчество (при наличии) - заполняется заявителем (заявителями)</w:t>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t xml:space="preserve">от представителя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(фамилия, имя, отчество - заполняется представителем заявителя)</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pPr>
            <w:r>
              <w:rPr>
                <w:sz w:val="20"/>
              </w:rPr>
              <w:t xml:space="preserve">от имени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single" w:sz="4"/>
              <w:right w:val="nil"/>
            </w:tcBorders>
          </w:tcPr>
          <w:p>
            <w:pPr>
              <w:pStyle w:val="0"/>
            </w:pPr>
            <w:r>
              <w:rPr>
                <w:sz w:val="20"/>
              </w:rPr>
            </w:r>
          </w:p>
        </w:tc>
      </w:tr>
      <w:tr>
        <w:tblPrEx>
          <w:tblBorders>
            <w:insideH w:val="single" w:sz="4"/>
          </w:tblBorders>
        </w:tblPrEx>
        <w:tc>
          <w:tcPr>
            <w:tcBorders>
              <w:top w:val="nil"/>
              <w:left w:val="nil"/>
              <w:bottom w:val="nil"/>
              <w:right w:val="nil"/>
            </w:tcBorders>
            <w:vMerge w:val="continue"/>
          </w:tcPr>
          <w:p/>
        </w:tc>
        <w:tc>
          <w:tcPr>
            <w:gridSpan w:val="4"/>
            <w:tcW w:w="5669" w:type="dxa"/>
            <w:tcBorders>
              <w:top w:val="single" w:sz="4"/>
              <w:left w:val="nil"/>
              <w:bottom w:val="single" w:sz="4"/>
              <w:right w:val="nil"/>
            </w:tcBorders>
          </w:tcPr>
          <w:p>
            <w:pPr>
              <w:pStyle w:val="0"/>
            </w:pPr>
            <w:r>
              <w:rPr>
                <w:sz w:val="20"/>
              </w:rPr>
            </w:r>
          </w:p>
        </w:tc>
      </w:tr>
      <w:tr>
        <w:tc>
          <w:tcPr>
            <w:tcBorders>
              <w:top w:val="nil"/>
              <w:left w:val="nil"/>
              <w:bottom w:val="nil"/>
              <w:right w:val="nil"/>
            </w:tcBorders>
            <w:vMerge w:val="continue"/>
          </w:tcPr>
          <w:p/>
        </w:tc>
        <w:tc>
          <w:tcPr>
            <w:gridSpan w:val="4"/>
            <w:tcW w:w="5669" w:type="dxa"/>
            <w:tcBorders>
              <w:top w:val="single" w:sz="4"/>
              <w:left w:val="nil"/>
              <w:bottom w:val="nil"/>
              <w:right w:val="nil"/>
            </w:tcBorders>
          </w:tcPr>
          <w:p>
            <w:pPr>
              <w:pStyle w:val="0"/>
              <w:jc w:val="center"/>
            </w:pPr>
            <w:r>
              <w:rPr>
                <w:sz w:val="20"/>
              </w:rPr>
              <w:t xml:space="preserve">(указать фамилию, имя, отчество заявителя (заявителей)</w:t>
            </w:r>
          </w:p>
        </w:tc>
      </w:tr>
      <w:tr>
        <w:tc>
          <w:tcPr>
            <w:tcBorders>
              <w:top w:val="nil"/>
              <w:left w:val="nil"/>
              <w:bottom w:val="nil"/>
              <w:right w:val="nil"/>
            </w:tcBorders>
            <w:vMerge w:val="continue"/>
          </w:tcPr>
          <w:p/>
        </w:tc>
        <w:tc>
          <w:tcPr>
            <w:gridSpan w:val="4"/>
            <w:tcW w:w="5669" w:type="dxa"/>
            <w:tcBorders>
              <w:top w:val="nil"/>
              <w:left w:val="nil"/>
              <w:bottom w:val="nil"/>
              <w:right w:val="nil"/>
            </w:tcBorders>
          </w:tcPr>
          <w:p>
            <w:pPr>
              <w:pStyle w:val="0"/>
            </w:pPr>
            <w:r>
              <w:rPr>
                <w:sz w:val="20"/>
              </w:rPr>
            </w:r>
          </w:p>
        </w:tc>
      </w:tr>
      <w:tr>
        <w:tc>
          <w:tcPr>
            <w:tcBorders>
              <w:top w:val="nil"/>
              <w:left w:val="nil"/>
              <w:bottom w:val="nil"/>
              <w:right w:val="nil"/>
            </w:tcBorders>
            <w:vMerge w:val="continue"/>
          </w:tcPr>
          <w:p/>
        </w:tc>
        <w:tc>
          <w:tcPr>
            <w:gridSpan w:val="2"/>
            <w:tcW w:w="2034" w:type="dxa"/>
            <w:tcBorders>
              <w:top w:val="nil"/>
              <w:left w:val="nil"/>
              <w:bottom w:val="nil"/>
              <w:right w:val="nil"/>
            </w:tcBorders>
          </w:tcPr>
          <w:p>
            <w:pPr>
              <w:pStyle w:val="0"/>
            </w:pPr>
            <w:r>
              <w:rPr>
                <w:sz w:val="20"/>
              </w:rPr>
              <w:t xml:space="preserve">номер телефона</w:t>
            </w:r>
          </w:p>
        </w:tc>
        <w:tc>
          <w:tcPr>
            <w:gridSpan w:val="2"/>
            <w:tcW w:w="3635" w:type="dxa"/>
            <w:tcBorders>
              <w:top w:val="nil"/>
              <w:left w:val="nil"/>
              <w:bottom w:val="single" w:sz="4"/>
              <w:right w:val="nil"/>
            </w:tcBorders>
          </w:tcPr>
          <w:p>
            <w:pPr>
              <w:pStyle w:val="0"/>
            </w:pPr>
            <w:r>
              <w:rPr>
                <w:sz w:val="20"/>
              </w:rPr>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bookmarkStart w:id="27165" w:name="P27165"/>
          <w:bookmarkEnd w:id="27165"/>
          <w:p>
            <w:pPr>
              <w:pStyle w:val="0"/>
              <w:jc w:val="center"/>
            </w:pPr>
            <w:r>
              <w:rPr>
                <w:sz w:val="20"/>
              </w:rPr>
              <w:t xml:space="preserve">Заявление</w:t>
            </w:r>
          </w:p>
          <w:p>
            <w:pPr>
              <w:pStyle w:val="0"/>
              <w:jc w:val="center"/>
            </w:pPr>
            <w:r>
              <w:rPr>
                <w:sz w:val="20"/>
              </w:rPr>
              <w:t xml:space="preserve">о предоставлении единовременной денежной выплаты</w:t>
            </w:r>
          </w:p>
        </w:tc>
      </w:tr>
      <w:tr>
        <w:tc>
          <w:tcPr>
            <w:gridSpan w:val="5"/>
            <w:tcW w:w="9071" w:type="dxa"/>
            <w:tcBorders>
              <w:top w:val="nil"/>
              <w:left w:val="nil"/>
              <w:bottom w:val="nil"/>
              <w:right w:val="nil"/>
            </w:tcBorders>
          </w:tcPr>
          <w:p>
            <w:pPr>
              <w:pStyle w:val="0"/>
            </w:pPr>
            <w:r>
              <w:rPr>
                <w:sz w:val="20"/>
              </w:rPr>
            </w:r>
          </w:p>
        </w:tc>
      </w:tr>
      <w:tr>
        <w:tc>
          <w:tcPr>
            <w:gridSpan w:val="5"/>
            <w:tcW w:w="9071" w:type="dxa"/>
            <w:tcBorders>
              <w:top w:val="nil"/>
              <w:left w:val="nil"/>
              <w:bottom w:val="nil"/>
              <w:right w:val="nil"/>
            </w:tcBorders>
          </w:tcPr>
          <w:p>
            <w:pPr>
              <w:pStyle w:val="0"/>
              <w:ind w:firstLine="283"/>
              <w:jc w:val="both"/>
            </w:pPr>
            <w:r>
              <w:rPr>
                <w:sz w:val="20"/>
              </w:rPr>
              <w:t xml:space="preserve">Прошу (просим) предоставить единовременную денежную выплату взамен предоставления земельного участка в собственность бесплатно</w:t>
            </w:r>
          </w:p>
        </w:tc>
      </w:tr>
      <w:tr>
        <w:tc>
          <w:tcPr>
            <w:gridSpan w:val="5"/>
            <w:tcW w:w="9071" w:type="dxa"/>
            <w:tcBorders>
              <w:top w:val="nil"/>
              <w:left w:val="nil"/>
              <w:bottom w:val="single" w:sz="4"/>
              <w:right w:val="nil"/>
            </w:tcBorders>
          </w:tcPr>
          <w:p>
            <w:pPr>
              <w:pStyle w:val="0"/>
            </w:pPr>
            <w:r>
              <w:rPr>
                <w:sz w:val="20"/>
              </w:rPr>
            </w:r>
          </w:p>
        </w:tc>
      </w:tr>
      <w:tr>
        <w:tblPrEx>
          <w:tblBorders>
            <w:insideH w:val="single" w:sz="4"/>
          </w:tblBorders>
        </w:tblPrEx>
        <w:tc>
          <w:tcPr>
            <w:gridSpan w:val="4"/>
            <w:tcW w:w="7976" w:type="dxa"/>
            <w:tcBorders>
              <w:top w:val="single" w:sz="4"/>
              <w:left w:val="nil"/>
              <w:bottom w:val="single" w:sz="4"/>
              <w:right w:val="nil"/>
            </w:tcBorders>
          </w:tcPr>
          <w:p>
            <w:pPr>
              <w:pStyle w:val="0"/>
            </w:pPr>
            <w:r>
              <w:rPr>
                <w:sz w:val="20"/>
              </w:rPr>
            </w:r>
          </w:p>
        </w:tc>
        <w:tc>
          <w:tcPr>
            <w:tcW w:w="1095" w:type="dxa"/>
            <w:tcBorders>
              <w:top w:val="single" w:sz="4"/>
              <w:left w:val="nil"/>
              <w:bottom w:val="nil"/>
              <w:right w:val="nil"/>
            </w:tcBorders>
          </w:tcPr>
          <w:p>
            <w:pPr>
              <w:pStyle w:val="0"/>
              <w:jc w:val="both"/>
            </w:pPr>
            <w:r>
              <w:rPr>
                <w:sz w:val="20"/>
              </w:rPr>
              <w:t xml:space="preserve">,</w:t>
            </w:r>
          </w:p>
        </w:tc>
      </w:tr>
      <w:tr>
        <w:tc>
          <w:tcPr>
            <w:gridSpan w:val="5"/>
            <w:tcW w:w="9071" w:type="dxa"/>
            <w:tcBorders>
              <w:top w:val="nil"/>
              <w:left w:val="nil"/>
              <w:bottom w:val="nil"/>
              <w:right w:val="nil"/>
            </w:tcBorders>
          </w:tcPr>
          <w:p>
            <w:pPr>
              <w:pStyle w:val="0"/>
            </w:pPr>
            <w:r>
              <w:rPr>
                <w:sz w:val="20"/>
              </w:rPr>
              <w:t xml:space="preserve">Сведения о заявителе (заявителях)</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2891"/>
        <w:gridCol w:w="2494"/>
      </w:tblGrid>
      <w:tr>
        <w:tc>
          <w:tcPr>
            <w:tcW w:w="3685" w:type="dxa"/>
          </w:tcPr>
          <w:p>
            <w:pPr>
              <w:pStyle w:val="0"/>
              <w:jc w:val="both"/>
            </w:pPr>
            <w:r>
              <w:rPr>
                <w:sz w:val="20"/>
              </w:rPr>
              <w:t xml:space="preserve">Фамилия, имя, отчество (при наличии)</w:t>
            </w:r>
          </w:p>
        </w:tc>
        <w:tc>
          <w:tcPr>
            <w:gridSpan w:val="2"/>
            <w:tcW w:w="5385" w:type="dxa"/>
          </w:tcPr>
          <w:p>
            <w:pPr>
              <w:pStyle w:val="0"/>
            </w:pPr>
            <w:r>
              <w:rPr>
                <w:sz w:val="20"/>
              </w:rPr>
            </w:r>
          </w:p>
        </w:tc>
      </w:tr>
      <w:tr>
        <w:tc>
          <w:tcPr>
            <w:tcW w:w="3685" w:type="dxa"/>
          </w:tcPr>
          <w:p>
            <w:pPr>
              <w:pStyle w:val="0"/>
              <w:jc w:val="both"/>
            </w:pPr>
            <w:r>
              <w:rPr>
                <w:sz w:val="20"/>
              </w:rPr>
              <w:t xml:space="preserve">Прежние фамилия, имя, отчество (в случае изменения)</w:t>
            </w:r>
          </w:p>
        </w:tc>
        <w:tc>
          <w:tcPr>
            <w:gridSpan w:val="2"/>
            <w:tcW w:w="5385" w:type="dxa"/>
          </w:tcPr>
          <w:p>
            <w:pPr>
              <w:pStyle w:val="0"/>
            </w:pPr>
            <w:r>
              <w:rPr>
                <w:sz w:val="20"/>
              </w:rPr>
            </w:r>
          </w:p>
        </w:tc>
      </w:tr>
      <w:tr>
        <w:tc>
          <w:tcPr>
            <w:tcW w:w="3685" w:type="dxa"/>
          </w:tcPr>
          <w:p>
            <w:pPr>
              <w:pStyle w:val="0"/>
              <w:jc w:val="both"/>
            </w:pPr>
            <w:r>
              <w:rPr>
                <w:sz w:val="20"/>
              </w:rPr>
              <w:t xml:space="preserve">Дата рождения</w:t>
            </w:r>
          </w:p>
        </w:tc>
        <w:tc>
          <w:tcPr>
            <w:gridSpan w:val="2"/>
            <w:tcW w:w="5385" w:type="dxa"/>
          </w:tcPr>
          <w:p>
            <w:pPr>
              <w:pStyle w:val="0"/>
            </w:pPr>
            <w:r>
              <w:rPr>
                <w:sz w:val="20"/>
              </w:rPr>
            </w:r>
          </w:p>
        </w:tc>
      </w:tr>
      <w:tr>
        <w:tc>
          <w:tcPr>
            <w:tcW w:w="3685" w:type="dxa"/>
          </w:tcPr>
          <w:p>
            <w:pPr>
              <w:pStyle w:val="0"/>
              <w:jc w:val="both"/>
            </w:pPr>
            <w:r>
              <w:rPr>
                <w:sz w:val="20"/>
              </w:rPr>
              <w:t xml:space="preserve">Место рождения (заполняется на основании данных: паспорта/выписки из акта записи о рождении/свидетельства о рождении)</w:t>
            </w:r>
          </w:p>
        </w:tc>
        <w:tc>
          <w:tcPr>
            <w:gridSpan w:val="2"/>
            <w:tcW w:w="5385" w:type="dxa"/>
          </w:tcPr>
          <w:p>
            <w:pPr>
              <w:pStyle w:val="0"/>
            </w:pPr>
            <w:r>
              <w:rPr>
                <w:sz w:val="20"/>
              </w:rPr>
            </w:r>
          </w:p>
        </w:tc>
      </w:tr>
      <w:tr>
        <w:tc>
          <w:tcPr>
            <w:tcW w:w="3685" w:type="dxa"/>
            <w:vMerge w:val="restart"/>
          </w:tcPr>
          <w:p>
            <w:pPr>
              <w:pStyle w:val="0"/>
              <w:jc w:val="both"/>
            </w:pPr>
            <w:r>
              <w:rPr>
                <w:sz w:val="20"/>
              </w:rPr>
              <w:t xml:space="preserve">Паспорт гражданина РФ</w:t>
            </w:r>
          </w:p>
        </w:tc>
        <w:tc>
          <w:tcPr>
            <w:tcW w:w="2891" w:type="dxa"/>
          </w:tcPr>
          <w:p>
            <w:pPr>
              <w:pStyle w:val="0"/>
            </w:pPr>
            <w:r>
              <w:rPr>
                <w:sz w:val="20"/>
              </w:rPr>
              <w:t xml:space="preserve">серия и номер</w:t>
            </w:r>
          </w:p>
        </w:tc>
        <w:tc>
          <w:tcPr>
            <w:tcW w:w="2494" w:type="dxa"/>
          </w:tcPr>
          <w:p>
            <w:pPr>
              <w:pStyle w:val="0"/>
            </w:pPr>
            <w:r>
              <w:rPr>
                <w:sz w:val="20"/>
              </w:rPr>
            </w:r>
          </w:p>
        </w:tc>
      </w:tr>
      <w:tr>
        <w:tc>
          <w:tcPr>
            <w:vMerge w:val="continue"/>
          </w:tcPr>
          <w:p/>
        </w:tc>
        <w:tc>
          <w:tcPr>
            <w:tcW w:w="2891" w:type="dxa"/>
          </w:tcPr>
          <w:p>
            <w:pPr>
              <w:pStyle w:val="0"/>
            </w:pPr>
            <w:r>
              <w:rPr>
                <w:sz w:val="20"/>
              </w:rPr>
              <w:t xml:space="preserve">дата выдачи</w:t>
            </w:r>
          </w:p>
        </w:tc>
        <w:tc>
          <w:tcPr>
            <w:tcW w:w="2494" w:type="dxa"/>
          </w:tcPr>
          <w:p>
            <w:pPr>
              <w:pStyle w:val="0"/>
            </w:pPr>
            <w:r>
              <w:rPr>
                <w:sz w:val="20"/>
              </w:rPr>
            </w:r>
          </w:p>
        </w:tc>
      </w:tr>
      <w:tr>
        <w:tc>
          <w:tcPr>
            <w:vMerge w:val="continue"/>
          </w:tcPr>
          <w:p/>
        </w:tc>
        <w:tc>
          <w:tcPr>
            <w:tcW w:w="2891" w:type="dxa"/>
          </w:tcPr>
          <w:p>
            <w:pPr>
              <w:pStyle w:val="0"/>
            </w:pPr>
            <w:r>
              <w:rPr>
                <w:sz w:val="20"/>
              </w:rPr>
              <w:t xml:space="preserve">код подразделения</w:t>
            </w:r>
          </w:p>
        </w:tc>
        <w:tc>
          <w:tcPr>
            <w:tcW w:w="2494" w:type="dxa"/>
          </w:tcPr>
          <w:p>
            <w:pPr>
              <w:pStyle w:val="0"/>
            </w:pPr>
            <w:r>
              <w:rPr>
                <w:sz w:val="20"/>
              </w:rPr>
            </w:r>
          </w:p>
        </w:tc>
      </w:tr>
      <w:tr>
        <w:tc>
          <w:tcPr>
            <w:tcW w:w="3685" w:type="dxa"/>
            <w:vMerge w:val="restart"/>
          </w:tcPr>
          <w:p>
            <w:pPr>
              <w:pStyle w:val="0"/>
              <w:jc w:val="both"/>
            </w:pPr>
            <w:r>
              <w:rPr>
                <w:sz w:val="20"/>
              </w:rPr>
              <w:t xml:space="preserve">Реквизиты актовой записи о рождении</w:t>
            </w:r>
          </w:p>
        </w:tc>
        <w:tc>
          <w:tcPr>
            <w:tcW w:w="2891" w:type="dxa"/>
          </w:tcPr>
          <w:p>
            <w:pPr>
              <w:pStyle w:val="0"/>
            </w:pPr>
            <w:r>
              <w:rPr>
                <w:sz w:val="20"/>
              </w:rPr>
              <w:t xml:space="preserve">N и дата актовой записи</w:t>
            </w:r>
          </w:p>
        </w:tc>
        <w:tc>
          <w:tcPr>
            <w:tcW w:w="2494" w:type="dxa"/>
          </w:tcPr>
          <w:p>
            <w:pPr>
              <w:pStyle w:val="0"/>
            </w:pPr>
            <w:r>
              <w:rPr>
                <w:sz w:val="20"/>
              </w:rPr>
            </w:r>
          </w:p>
        </w:tc>
      </w:tr>
      <w:tr>
        <w:tc>
          <w:tcPr>
            <w:vMerge w:val="continue"/>
          </w:tcPr>
          <w:p/>
        </w:tc>
        <w:tc>
          <w:tcPr>
            <w:tcW w:w="2891" w:type="dxa"/>
          </w:tcPr>
          <w:p>
            <w:pPr>
              <w:pStyle w:val="0"/>
            </w:pPr>
            <w:r>
              <w:rPr>
                <w:sz w:val="20"/>
              </w:rPr>
              <w:t xml:space="preserve">наименование органа, составившего запись</w:t>
            </w:r>
          </w:p>
        </w:tc>
        <w:tc>
          <w:tcPr>
            <w:tcW w:w="2494" w:type="dxa"/>
          </w:tcPr>
          <w:p>
            <w:pPr>
              <w:pStyle w:val="0"/>
            </w:pPr>
            <w:r>
              <w:rPr>
                <w:sz w:val="20"/>
              </w:rPr>
            </w:r>
          </w:p>
        </w:tc>
      </w:tr>
      <w:tr>
        <w:tc>
          <w:tcPr>
            <w:tcW w:w="3685" w:type="dxa"/>
            <w:vMerge w:val="restart"/>
          </w:tcPr>
          <w:p>
            <w:pPr>
              <w:pStyle w:val="0"/>
              <w:jc w:val="both"/>
            </w:pPr>
            <w:r>
              <w:rPr>
                <w:sz w:val="20"/>
              </w:rPr>
              <w:t xml:space="preserve">Сведения о перемене имени, заключении и расторжении брака (при наличии)</w:t>
            </w:r>
          </w:p>
        </w:tc>
        <w:tc>
          <w:tcPr>
            <w:tcW w:w="2891" w:type="dxa"/>
          </w:tcPr>
          <w:p>
            <w:pPr>
              <w:pStyle w:val="0"/>
            </w:pPr>
            <w:r>
              <w:rPr>
                <w:sz w:val="20"/>
              </w:rPr>
              <w:t xml:space="preserve">номер и дата актовой записи</w:t>
            </w:r>
          </w:p>
        </w:tc>
        <w:tc>
          <w:tcPr>
            <w:tcW w:w="2494" w:type="dxa"/>
          </w:tcPr>
          <w:p>
            <w:pPr>
              <w:pStyle w:val="0"/>
            </w:pPr>
            <w:r>
              <w:rPr>
                <w:sz w:val="20"/>
              </w:rPr>
            </w:r>
          </w:p>
        </w:tc>
      </w:tr>
      <w:tr>
        <w:tc>
          <w:tcPr>
            <w:vMerge w:val="continue"/>
          </w:tcPr>
          <w:p/>
        </w:tc>
        <w:tc>
          <w:tcPr>
            <w:tcW w:w="2891" w:type="dxa"/>
          </w:tcPr>
          <w:p>
            <w:pPr>
              <w:pStyle w:val="0"/>
            </w:pPr>
            <w:r>
              <w:rPr>
                <w:sz w:val="20"/>
              </w:rPr>
              <w:t xml:space="preserve">место выдачи документа (орган ЗАГС)</w:t>
            </w:r>
          </w:p>
        </w:tc>
        <w:tc>
          <w:tcPr>
            <w:tcW w:w="2494" w:type="dxa"/>
          </w:tcPr>
          <w:p>
            <w:pPr>
              <w:pStyle w:val="0"/>
            </w:pPr>
            <w:r>
              <w:rPr>
                <w:sz w:val="20"/>
              </w:rPr>
            </w:r>
          </w:p>
        </w:tc>
      </w:tr>
      <w:tr>
        <w:tc>
          <w:tcPr>
            <w:tcW w:w="3685" w:type="dxa"/>
          </w:tcPr>
          <w:p>
            <w:pPr>
              <w:pStyle w:val="0"/>
              <w:jc w:val="both"/>
            </w:pPr>
            <w:r>
              <w:rPr>
                <w:sz w:val="20"/>
              </w:rPr>
              <w:t xml:space="preserve">ИНН</w:t>
            </w:r>
          </w:p>
        </w:tc>
        <w:tc>
          <w:tcPr>
            <w:tcW w:w="2891" w:type="dxa"/>
          </w:tcPr>
          <w:p>
            <w:pPr>
              <w:pStyle w:val="0"/>
            </w:pPr>
            <w:r>
              <w:rPr>
                <w:sz w:val="20"/>
              </w:rPr>
              <w:t xml:space="preserve">номер</w:t>
            </w:r>
          </w:p>
        </w:tc>
        <w:tc>
          <w:tcPr>
            <w:tcW w:w="2494" w:type="dxa"/>
          </w:tcPr>
          <w:p>
            <w:pPr>
              <w:pStyle w:val="0"/>
            </w:pPr>
            <w:r>
              <w:rPr>
                <w:sz w:val="20"/>
              </w:rPr>
            </w:r>
          </w:p>
        </w:tc>
      </w:tr>
      <w:tr>
        <w:tc>
          <w:tcPr>
            <w:tcW w:w="3685" w:type="dxa"/>
          </w:tcPr>
          <w:p>
            <w:pPr>
              <w:pStyle w:val="0"/>
              <w:jc w:val="both"/>
            </w:pPr>
            <w:r>
              <w:rPr>
                <w:sz w:val="20"/>
              </w:rPr>
              <w:t xml:space="preserve">Место жительства</w:t>
            </w:r>
          </w:p>
        </w:tc>
        <w:tc>
          <w:tcPr>
            <w:tcW w:w="2891" w:type="dxa"/>
          </w:tcPr>
          <w:p>
            <w:pPr>
              <w:pStyle w:val="0"/>
            </w:pPr>
            <w:r>
              <w:rPr>
                <w:sz w:val="20"/>
              </w:rPr>
              <w:t xml:space="preserve">Адрес места жительства</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Дата регистрации</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Адрес места пребывания</w:t>
            </w:r>
          </w:p>
        </w:tc>
        <w:tc>
          <w:tcPr>
            <w:tcW w:w="2494" w:type="dxa"/>
          </w:tcPr>
          <w:p>
            <w:pPr>
              <w:pStyle w:val="0"/>
            </w:pPr>
            <w:r>
              <w:rPr>
                <w:sz w:val="20"/>
              </w:rPr>
            </w:r>
          </w:p>
        </w:tc>
      </w:tr>
      <w:tr>
        <w:tc>
          <w:tcPr>
            <w:tcW w:w="3685" w:type="dxa"/>
          </w:tcPr>
          <w:p>
            <w:pPr>
              <w:pStyle w:val="0"/>
            </w:pPr>
            <w:r>
              <w:rPr>
                <w:sz w:val="20"/>
              </w:rPr>
            </w:r>
          </w:p>
        </w:tc>
        <w:tc>
          <w:tcPr>
            <w:tcW w:w="2891" w:type="dxa"/>
          </w:tcPr>
          <w:p>
            <w:pPr>
              <w:pStyle w:val="0"/>
            </w:pPr>
            <w:r>
              <w:rPr>
                <w:sz w:val="20"/>
              </w:rPr>
              <w:t xml:space="preserve">Дата регистрации</w:t>
            </w:r>
          </w:p>
        </w:tc>
        <w:tc>
          <w:tcPr>
            <w:tcW w:w="2494" w:type="dxa"/>
          </w:tcPr>
          <w:p>
            <w:pPr>
              <w:pStyle w:val="0"/>
            </w:pPr>
            <w:r>
              <w:rPr>
                <w:sz w:val="20"/>
              </w:rPr>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Сведения о представителе заявителя (заявителей) при подаче документов представителем заявителя (заявителей)</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2438"/>
        <w:gridCol w:w="2268"/>
      </w:tblGrid>
      <w:tr>
        <w:tc>
          <w:tcPr>
            <w:tcW w:w="4365" w:type="dxa"/>
          </w:tcPr>
          <w:p>
            <w:pPr>
              <w:pStyle w:val="0"/>
            </w:pPr>
            <w:r>
              <w:rPr>
                <w:sz w:val="20"/>
              </w:rPr>
              <w:t xml:space="preserve">Фамилия, имя, отчество (при наличии)</w:t>
            </w:r>
          </w:p>
        </w:tc>
        <w:tc>
          <w:tcPr>
            <w:gridSpan w:val="2"/>
            <w:tcW w:w="4706" w:type="dxa"/>
          </w:tcPr>
          <w:p>
            <w:pPr>
              <w:pStyle w:val="0"/>
            </w:pPr>
            <w:r>
              <w:rPr>
                <w:sz w:val="20"/>
              </w:rPr>
            </w:r>
          </w:p>
        </w:tc>
      </w:tr>
      <w:tr>
        <w:tc>
          <w:tcPr>
            <w:tcW w:w="4365" w:type="dxa"/>
            <w:vMerge w:val="restart"/>
          </w:tcPr>
          <w:p>
            <w:pPr>
              <w:pStyle w:val="0"/>
            </w:pPr>
            <w:r>
              <w:rPr>
                <w:sz w:val="20"/>
              </w:rPr>
              <w:t xml:space="preserve">Паспорт гражданина РФ</w:t>
            </w:r>
          </w:p>
        </w:tc>
        <w:tc>
          <w:tcPr>
            <w:tcW w:w="2438" w:type="dxa"/>
          </w:tcPr>
          <w:p>
            <w:pPr>
              <w:pStyle w:val="0"/>
            </w:pPr>
            <w:r>
              <w:rPr>
                <w:sz w:val="20"/>
              </w:rPr>
              <w:t xml:space="preserve">серия и номер</w:t>
            </w:r>
          </w:p>
        </w:tc>
        <w:tc>
          <w:tcPr>
            <w:tcW w:w="2268" w:type="dxa"/>
          </w:tcPr>
          <w:p>
            <w:pPr>
              <w:pStyle w:val="0"/>
            </w:pPr>
            <w:r>
              <w:rPr>
                <w:sz w:val="20"/>
              </w:rPr>
            </w:r>
          </w:p>
        </w:tc>
      </w:tr>
      <w:tr>
        <w:tc>
          <w:tcPr>
            <w:vMerge w:val="continue"/>
          </w:tcPr>
          <w:p/>
        </w:tc>
        <w:tc>
          <w:tcPr>
            <w:tcW w:w="2438" w:type="dxa"/>
          </w:tcPr>
          <w:p>
            <w:pPr>
              <w:pStyle w:val="0"/>
            </w:pPr>
            <w:r>
              <w:rPr>
                <w:sz w:val="20"/>
              </w:rPr>
              <w:t xml:space="preserve">дата выдачи</w:t>
            </w:r>
          </w:p>
        </w:tc>
        <w:tc>
          <w:tcPr>
            <w:tcW w:w="2268" w:type="dxa"/>
          </w:tcPr>
          <w:p>
            <w:pPr>
              <w:pStyle w:val="0"/>
            </w:pPr>
            <w:r>
              <w:rPr>
                <w:sz w:val="20"/>
              </w:rPr>
            </w:r>
          </w:p>
        </w:tc>
      </w:tr>
      <w:tr>
        <w:tc>
          <w:tcPr>
            <w:vMerge w:val="continue"/>
          </w:tcPr>
          <w:p/>
        </w:tc>
        <w:tc>
          <w:tcPr>
            <w:tcW w:w="2438" w:type="dxa"/>
          </w:tcPr>
          <w:p>
            <w:pPr>
              <w:pStyle w:val="0"/>
            </w:pPr>
            <w:r>
              <w:rPr>
                <w:sz w:val="20"/>
              </w:rPr>
              <w:t xml:space="preserve">код подразделения</w:t>
            </w:r>
          </w:p>
        </w:tc>
        <w:tc>
          <w:tcPr>
            <w:tcW w:w="2268" w:type="dxa"/>
          </w:tcPr>
          <w:p>
            <w:pPr>
              <w:pStyle w:val="0"/>
            </w:pPr>
            <w:r>
              <w:rPr>
                <w:sz w:val="20"/>
              </w:rPr>
            </w:r>
          </w:p>
        </w:tc>
      </w:tr>
    </w:tbl>
    <w:p>
      <w:pPr>
        <w:pStyle w:val="0"/>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7"/>
        <w:gridCol w:w="8504"/>
      </w:tblGrid>
      <w:tr>
        <w:tblPrEx>
          <w:tblBorders>
            <w:left w:val="nil"/>
            <w:insideV w:val="nil"/>
          </w:tblBorders>
        </w:tblPrEx>
        <w:tc>
          <w:tcPr>
            <w:tcW w:w="567" w:type="dxa"/>
            <w:tcBorders>
              <w:top w:val="nil"/>
              <w:bottom w:val="single" w:sz="4"/>
            </w:tcBorders>
          </w:tcPr>
          <w:p>
            <w:pPr>
              <w:pStyle w:val="0"/>
            </w:pPr>
            <w:r>
              <w:rPr>
                <w:sz w:val="20"/>
              </w:rPr>
            </w:r>
          </w:p>
        </w:tc>
        <w:tc>
          <w:tcPr>
            <w:tcW w:w="8504" w:type="dxa"/>
            <w:tcBorders>
              <w:top w:val="nil"/>
              <w:bottom w:val="nil"/>
            </w:tcBorders>
          </w:tcPr>
          <w:p>
            <w:pPr>
              <w:pStyle w:val="0"/>
            </w:pPr>
            <w:r>
              <w:rPr>
                <w:sz w:val="20"/>
              </w:rPr>
              <w:t xml:space="preserve">Результат рассмотрения заявления прошу (просим) (поставить отметку "V"):</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выдать на руки в МФЦ, расположенном по адресу &lt;*&gt;: Ленинградская область, ______________________________________</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направить в электронной форме в личный кабинет на ПГУ ЛО/ЕПГУ</w:t>
            </w:r>
          </w:p>
        </w:tc>
      </w:tr>
      <w:tr>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ind w:firstLine="283"/>
              <w:jc w:val="both"/>
            </w:pPr>
            <w:r>
              <w:rPr>
                <w:sz w:val="20"/>
              </w:rPr>
              <w:t xml:space="preserve">направить по электронной почте, указать электронный адрес _________________________________________________________</w:t>
            </w:r>
          </w:p>
        </w:tc>
      </w:tr>
    </w:tbl>
    <w:p>
      <w:pPr>
        <w:pStyle w:val="0"/>
      </w:pPr>
      <w:r>
        <w:rPr>
          <w:sz w:val="20"/>
        </w:rPr>
      </w:r>
    </w:p>
    <w:tbl>
      <w:tblPr>
        <w:tblInd w:w="0" w:type="dxa"/>
        <w:tblLayout w:type="fixed"/>
        <w:tblCellMar>
          <w:top w:w="102" w:type="dxa"/>
          <w:left w:w="62" w:type="dxa"/>
          <w:bottom w:w="102" w:type="dxa"/>
          <w:right w:w="62" w:type="dxa"/>
        </w:tblCellMar>
      </w:tblPr>
      <w:tblGrid>
        <w:gridCol w:w="567"/>
        <w:gridCol w:w="8504"/>
      </w:tblGrid>
      <w:tr>
        <w:tc>
          <w:tcPr>
            <w:tcW w:w="567" w:type="dxa"/>
            <w:tcBorders>
              <w:top w:val="nil"/>
              <w:left w:val="nil"/>
              <w:bottom w:val="nil"/>
              <w:right w:val="nil"/>
            </w:tcBorders>
          </w:tcPr>
          <w:p>
            <w:pPr>
              <w:pStyle w:val="0"/>
            </w:pPr>
            <w:r>
              <w:rPr>
                <w:sz w:val="20"/>
              </w:rPr>
            </w:r>
          </w:p>
        </w:tc>
        <w:tc>
          <w:tcPr>
            <w:tcW w:w="8504" w:type="dxa"/>
            <w:tcBorders>
              <w:top w:val="nil"/>
              <w:left w:val="nil"/>
              <w:bottom w:val="nil"/>
              <w:right w:val="nil"/>
            </w:tcBorders>
          </w:tcPr>
          <w:p>
            <w:pPr>
              <w:pStyle w:val="0"/>
            </w:pPr>
            <w:r>
              <w:rPr>
                <w:sz w:val="20"/>
              </w:rPr>
              <w:t xml:space="preserve">При подаче заявления представлены следующие документы:</w:t>
            </w:r>
          </w:p>
        </w:tc>
      </w:tr>
      <w:tr>
        <w:tc>
          <w:tcPr>
            <w:tcW w:w="567" w:type="dxa"/>
            <w:tcBorders>
              <w:top w:val="nil"/>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(заявителей) или представителя заявителя (заявителей);</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на владельца сертификата, а также на всех членов семьи погибших граждан, указанных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заверенный в соответствии с законодательством Российской Федерации перевод на русский язык документов, подтверждающих личность заявителя (заявителей), а также документов, подтверждающих право заявителя (заявителей) на получение единовременной выплаты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документы, содержащие сведения о составе семьи погибшего гражданина, указанного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 (для заявителей, указанных в </w:t>
            </w:r>
            <w:hyperlink w:history="0" w:anchor="P26681" w:tooltip="4) членов семей погибших граждан Российской Федерации, указанных в подпунктах первом - третьем настоящего пункта, в случае гибели таких граждан до реализации ими права на получение земельного сертификата, земельного участка или единовременной выплаты, к которым относятся родители, супруга (супруг), не вступившая (не вступивший) в повторный брак, несовершеннолетние дети, дети старше возраста 18 лет, ставшие инвалидами до достижения ими возраста 18 лет, дети, не достигшие возраста 23 лет и обучающиеся в об...">
              <w:r>
                <w:rPr>
                  <w:sz w:val="20"/>
                  <w:color w:val="0000ff"/>
                </w:rPr>
                <w:t xml:space="preserve">подпункте 4 пункта 1.2</w:t>
              </w:r>
            </w:hyperlink>
            <w:r>
              <w:rPr>
                <w:sz w:val="20"/>
              </w:rPr>
              <w:t xml:space="preserve"> настоящего регламента);</w:t>
            </w:r>
          </w:p>
        </w:tc>
      </w:tr>
      <w:tr>
        <w:tc>
          <w:tcPr>
            <w:tcW w:w="567" w:type="dxa"/>
            <w:tcBorders>
              <w:top w:val="single" w:sz="4"/>
              <w:left w:val="nil"/>
              <w:bottom w:val="single" w:sz="4"/>
              <w:right w:val="nil"/>
            </w:tcBorders>
          </w:tcPr>
          <w:p>
            <w:pPr>
              <w:pStyle w:val="0"/>
            </w:pPr>
            <w:r>
              <w:rPr>
                <w:sz w:val="20"/>
              </w:rPr>
            </w:r>
          </w:p>
        </w:tc>
        <w:tc>
          <w:tcPr>
            <w:tcW w:w="8504" w:type="dxa"/>
            <w:tcBorders>
              <w:top w:val="nil"/>
              <w:left w:val="nil"/>
              <w:bottom w:val="nil"/>
              <w:right w:val="nil"/>
            </w:tcBorders>
          </w:tcPr>
          <w:p>
            <w:pPr>
              <w:pStyle w:val="0"/>
            </w:pPr>
            <w:r>
              <w:rPr>
                <w:sz w:val="20"/>
              </w:rPr>
            </w:r>
          </w:p>
        </w:tc>
      </w:tr>
      <w:tr>
        <w:tblPrEx>
          <w:tblBorders>
            <w:left w:val="single" w:sz="4"/>
            <w:insideV w:val="single" w:sz="4"/>
          </w:tblBorders>
        </w:tblPrEx>
        <w:tc>
          <w:tcPr>
            <w:tcW w:w="567" w:type="dxa"/>
            <w:tcBorders>
              <w:top w:val="single" w:sz="4"/>
              <w:bottom w:val="single" w:sz="4"/>
            </w:tcBorders>
          </w:tcPr>
          <w:p>
            <w:pPr>
              <w:pStyle w:val="0"/>
            </w:pPr>
            <w:r>
              <w:rPr>
                <w:sz w:val="20"/>
              </w:rPr>
            </w:r>
          </w:p>
        </w:tc>
        <w:tc>
          <w:tcPr>
            <w:tcW w:w="8504" w:type="dxa"/>
            <w:tcBorders>
              <w:top w:val="nil"/>
              <w:bottom w:val="nil"/>
              <w:right w:val="nil"/>
            </w:tcBorders>
          </w:tcPr>
          <w:p>
            <w:pPr>
              <w:pStyle w:val="0"/>
              <w:jc w:val="both"/>
            </w:pPr>
            <w:r>
              <w:rPr>
                <w:sz w:val="20"/>
              </w:rPr>
              <w:t xml:space="preserve">контракт о прохождении военной службы в соответствии с Федеральным </w:t>
            </w:r>
            <w:hyperlink w:history="0" r:id="rId3120"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и выписка из приказа командира (начальника) воинской части, подтверждающая увольнение с военной службы (для заявителей, указанных в </w:t>
            </w:r>
            <w:hyperlink w:history="0" w:anchor="P26676" w:tooltip="1) граждан Российской Федерации, заключивших с 1 июня 2023 года по 30 сентября 2024 года включительно контракт о прохождении военной службы в соответствии с Федеральным законом от 28 марта 1998 года N 53-ФЗ &quot;О воинской обязанности и военной службе&quot; (далее - Федеральный закон N 53-ФЗ) либо контракт о добровольном содействии в выполнении задач, возложенных на Вооруженные Силы Российской Федерации в ходе специальной военной операции, при условии проживания на территории Ленинградской области;">
              <w:r>
                <w:rPr>
                  <w:sz w:val="20"/>
                  <w:color w:val="0000ff"/>
                </w:rPr>
                <w:t xml:space="preserve">подпунктах 1</w:t>
              </w:r>
            </w:hyperlink>
            <w:r>
              <w:rPr>
                <w:sz w:val="20"/>
              </w:rPr>
              <w:t xml:space="preserve"> - </w:t>
            </w:r>
            <w:hyperlink w:history="0" w:anchor="P26679" w:tooltip="3) граждан Российской Федерации, заключивших с 1 октября 2024 года контракт о прохождении военной службы в соответствии с Федеральным законом N 53-ФЗ,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
              <w:r>
                <w:rPr>
                  <w:sz w:val="20"/>
                  <w:color w:val="0000ff"/>
                </w:rPr>
                <w:t xml:space="preserve">3 пункта 1.2</w:t>
              </w:r>
            </w:hyperlink>
            <w:r>
              <w:rPr>
                <w:sz w:val="20"/>
              </w:rPr>
              <w:t xml:space="preserve"> настоящего регламента).</w:t>
            </w:r>
          </w:p>
        </w:tc>
      </w:tr>
    </w:tbl>
    <w:p>
      <w:pPr>
        <w:pStyle w:val="0"/>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ind w:firstLine="283"/>
              <w:jc w:val="both"/>
            </w:pPr>
            <w:r>
              <w:rPr>
                <w:sz w:val="20"/>
              </w:rPr>
              <w:t xml:space="preserve">Я выражаю (мы выражаем) согласие на получение единовременной денежной выплаты взамен предоставления земельного участка в собственность бесплатно в соответствии с областным </w:t>
            </w:r>
            <w:hyperlink w:history="0" r:id="rId3121" w:tooltip="Областной закон Ленинградской области от 14.10.2008 N 105-оз (ред. от 14.10.2024) &quot;О бесплатном предоставлении отдельным категориям граждан земельных участков на территории Ленинградской области&quot; (принят ЗС ЛО 24.09.2008) ------------ Недействующая редакция {КонсультантПлюс}">
              <w:r>
                <w:rPr>
                  <w:sz w:val="20"/>
                  <w:color w:val="0000ff"/>
                </w:rPr>
                <w:t xml:space="preserve">законом</w:t>
              </w:r>
            </w:hyperlink>
            <w:r>
              <w:rPr>
                <w:sz w:val="20"/>
              </w:rPr>
              <w:t xml:space="preserve"> Ленинградской области от 14 октября 2008 года N 105-оз "О бесплатном предоставлении отдельным категориям граждан земельных участков на территории Ленинградской области" (далее - областной закон N 105-оз).</w:t>
            </w:r>
          </w:p>
          <w:p>
            <w:pPr>
              <w:pStyle w:val="0"/>
              <w:ind w:firstLine="283"/>
              <w:jc w:val="both"/>
            </w:pPr>
            <w:r>
              <w:rPr>
                <w:sz w:val="20"/>
              </w:rPr>
              <w:t xml:space="preserve">От получения земельного участка в собственность бесплатно в соответствии с областным </w:t>
            </w:r>
            <w:hyperlink w:history="0" r:id="rId3122" w:tooltip="Областной закон Ленинградской области от 14.10.2008 N 105-оз (ред. от 14.10.2024) &quot;О бесплатном предоставлении отдельным категориям граждан земельных участков на территории Ленинградской области&quot; (принят ЗС ЛО 24.09.2008) ------------ Недействующая редакция {КонсультантПлюс}">
              <w:r>
                <w:rPr>
                  <w:sz w:val="20"/>
                  <w:color w:val="0000ff"/>
                </w:rPr>
                <w:t xml:space="preserve">законом</w:t>
              </w:r>
            </w:hyperlink>
            <w:r>
              <w:rPr>
                <w:sz w:val="20"/>
              </w:rPr>
              <w:t xml:space="preserve"> N 105-оз отказываюсь (отказываемся).</w:t>
            </w:r>
          </w:p>
          <w:p>
            <w:pPr>
              <w:pStyle w:val="0"/>
              <w:ind w:firstLine="283"/>
              <w:jc w:val="both"/>
            </w:pPr>
            <w:r>
              <w:rPr>
                <w:sz w:val="20"/>
              </w:rPr>
              <w:t xml:space="preserve">Я подтверждаю (мы подтверждаем) достоверность представленных мной (нами) документов (сведений). Кроме того, я (мы) проинформирован(а, ы) об ответственности, предусмотренной </w:t>
            </w:r>
            <w:hyperlink w:history="0" r:id="rId3123" w:tooltip="&quot;Уголовный кодекс Российской Федерации&quot; от 13.06.1996 N 63-ФЗ (ред. от 24.06.2025) {КонсультантПлюс}">
              <w:r>
                <w:rPr>
                  <w:sz w:val="20"/>
                  <w:color w:val="0000ff"/>
                </w:rPr>
                <w:t xml:space="preserve">статьей 159.2</w:t>
              </w:r>
            </w:hyperlink>
            <w:r>
              <w:rPr>
                <w:sz w:val="20"/>
              </w:rPr>
              <w:t xml:space="preserve"> Уголовного кодекса Российской Федерации.</w:t>
            </w:r>
          </w:p>
          <w:p>
            <w:pPr>
              <w:pStyle w:val="0"/>
              <w:ind w:firstLine="283"/>
              <w:jc w:val="both"/>
            </w:pPr>
            <w:r>
              <w:rPr>
                <w:sz w:val="20"/>
              </w:rPr>
              <w:t xml:space="preserve">Уведомлен(а, ы) о том, что возврат излишне выплаченных средств производится добровольно, в противном случае излишне выплаченные средства взыскиваются в судебном порядке.</w:t>
            </w:r>
          </w:p>
        </w:tc>
      </w:tr>
    </w:tbl>
    <w:p>
      <w:pPr>
        <w:pStyle w:val="0"/>
      </w:pPr>
      <w:r>
        <w:rPr>
          <w:sz w:val="20"/>
        </w:rPr>
      </w:r>
    </w:p>
    <w:tbl>
      <w:tblPr>
        <w:tblInd w:w="0" w:type="dxa"/>
        <w:tblLayout w:type="fixed"/>
        <w:tblCellMar>
          <w:top w:w="102" w:type="dxa"/>
          <w:left w:w="62" w:type="dxa"/>
          <w:bottom w:w="102" w:type="dxa"/>
          <w:right w:w="62" w:type="dxa"/>
        </w:tblCellMar>
      </w:tblPr>
      <w:tblGrid>
        <w:gridCol w:w="3345"/>
        <w:gridCol w:w="2041"/>
        <w:gridCol w:w="340"/>
        <w:gridCol w:w="3345"/>
      </w:tblGrid>
      <w:tr>
        <w:tc>
          <w:tcPr>
            <w:tcW w:w="3345" w:type="dxa"/>
            <w:tcBorders>
              <w:top w:val="nil"/>
              <w:left w:val="nil"/>
              <w:bottom w:val="nil"/>
              <w:right w:val="nil"/>
            </w:tcBorders>
          </w:tcPr>
          <w:p>
            <w:pPr>
              <w:pStyle w:val="0"/>
            </w:pPr>
            <w:r>
              <w:rPr>
                <w:sz w:val="20"/>
              </w:rPr>
              <w:t xml:space="preserve">"___" ___________ 20__ года</w:t>
            </w:r>
          </w:p>
        </w:tc>
        <w:tc>
          <w:tcPr>
            <w:tcW w:w="204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45" w:type="dxa"/>
            <w:tcBorders>
              <w:top w:val="nil"/>
              <w:left w:val="nil"/>
              <w:bottom w:val="single" w:sz="4"/>
              <w:right w:val="nil"/>
            </w:tcBorders>
          </w:tcPr>
          <w:p>
            <w:pPr>
              <w:pStyle w:val="0"/>
            </w:pPr>
            <w:r>
              <w:rPr>
                <w:sz w:val="20"/>
              </w:rPr>
            </w:r>
          </w:p>
        </w:tc>
      </w:tr>
      <w:tr>
        <w:tc>
          <w:tcPr>
            <w:tcW w:w="3345"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45" w:type="dxa"/>
            <w:tcBorders>
              <w:top w:val="single" w:sz="4"/>
              <w:left w:val="nil"/>
              <w:bottom w:val="nil"/>
              <w:right w:val="nil"/>
            </w:tcBorders>
          </w:tcPr>
          <w:p>
            <w:pPr>
              <w:pStyle w:val="0"/>
              <w:jc w:val="center"/>
            </w:pPr>
            <w:r>
              <w:rPr>
                <w:sz w:val="20"/>
              </w:rPr>
              <w:t xml:space="preserve">(расшифровка)</w:t>
            </w:r>
          </w:p>
        </w:tc>
      </w:tr>
      <w:tr>
        <w:tc>
          <w:tcPr>
            <w:gridSpan w:val="4"/>
            <w:tcW w:w="9071"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Документы приняты</w:t>
            </w:r>
          </w:p>
        </w:tc>
      </w:tr>
      <w:tr>
        <w:tc>
          <w:tcPr>
            <w:tcW w:w="3345" w:type="dxa"/>
            <w:tcBorders>
              <w:top w:val="nil"/>
              <w:left w:val="nil"/>
              <w:bottom w:val="nil"/>
              <w:right w:val="nil"/>
            </w:tcBorders>
          </w:tcPr>
          <w:p>
            <w:pPr>
              <w:pStyle w:val="0"/>
            </w:pPr>
            <w:r>
              <w:rPr>
                <w:sz w:val="20"/>
              </w:rPr>
              <w:t xml:space="preserve">"___" ___________ 20__ года</w:t>
            </w:r>
          </w:p>
        </w:tc>
        <w:tc>
          <w:tcPr>
            <w:tcW w:w="2041"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345" w:type="dxa"/>
            <w:tcBorders>
              <w:top w:val="nil"/>
              <w:left w:val="nil"/>
              <w:bottom w:val="single" w:sz="4"/>
              <w:right w:val="nil"/>
            </w:tcBorders>
          </w:tcPr>
          <w:p>
            <w:pPr>
              <w:pStyle w:val="0"/>
            </w:pPr>
            <w:r>
              <w:rPr>
                <w:sz w:val="20"/>
              </w:rPr>
            </w:r>
          </w:p>
        </w:tc>
      </w:tr>
      <w:tr>
        <w:tc>
          <w:tcPr>
            <w:tcW w:w="3345"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345" w:type="dxa"/>
            <w:tcBorders>
              <w:top w:val="single" w:sz="4"/>
              <w:left w:val="nil"/>
              <w:bottom w:val="nil"/>
              <w:right w:val="nil"/>
            </w:tcBorders>
          </w:tcPr>
          <w:p>
            <w:pPr>
              <w:pStyle w:val="0"/>
              <w:jc w:val="center"/>
            </w:pPr>
            <w:r>
              <w:rPr>
                <w:sz w:val="20"/>
              </w:rPr>
              <w:t xml:space="preserve">(расшифровка)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57</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7293" w:name="P27293"/>
    <w:bookmarkEnd w:id="27293"/>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ДЕНЕЖНОЙ КОМПЕНСАЦИИ</w:t>
      </w:r>
    </w:p>
    <w:p>
      <w:pPr>
        <w:pStyle w:val="2"/>
        <w:jc w:val="center"/>
      </w:pPr>
      <w:r>
        <w:rPr>
          <w:sz w:val="20"/>
        </w:rPr>
        <w:t xml:space="preserve">РАСХОДОВ НА ТЕХНИЧЕСКОЕ ОБСЛУЖИВАНИЕ ВНУТРИКВАРТИРНОГО</w:t>
      </w:r>
    </w:p>
    <w:p>
      <w:pPr>
        <w:pStyle w:val="2"/>
        <w:jc w:val="center"/>
      </w:pPr>
      <w:r>
        <w:rPr>
          <w:sz w:val="20"/>
        </w:rPr>
        <w:t xml:space="preserve">(ВНУТРИДОМОВОГО) ГАЗОВОГО ОБОРУДОВАНИЯ В МНОГОКВАРТИРНОМ</w:t>
      </w:r>
    </w:p>
    <w:p>
      <w:pPr>
        <w:pStyle w:val="2"/>
        <w:jc w:val="center"/>
      </w:pPr>
      <w:r>
        <w:rPr>
          <w:sz w:val="20"/>
        </w:rPr>
        <w:t xml:space="preserve">ДОМЕ (ЖИЛОМ ДОМЕ)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124" w:tooltip="Приказ комитета по социальной защите населения Ленинградской области от 10.12.2024 N 04-96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10.12.2024 N 04-96; в ред. Приказов комитета по социальной защите</w:t>
            </w:r>
          </w:p>
          <w:p>
            <w:pPr>
              <w:pStyle w:val="0"/>
              <w:jc w:val="center"/>
            </w:pPr>
            <w:r>
              <w:rPr>
                <w:sz w:val="20"/>
                <w:color w:val="392c69"/>
              </w:rPr>
              <w:t xml:space="preserve">населения Ленинградской области от 24.02.2025 </w:t>
            </w:r>
            <w:hyperlink w:history="0" r:id="rId3125"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312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денежной</w:t>
      </w:r>
    </w:p>
    <w:p>
      <w:pPr>
        <w:pStyle w:val="0"/>
        <w:jc w:val="center"/>
      </w:pPr>
      <w:r>
        <w:rPr>
          <w:sz w:val="20"/>
        </w:rPr>
        <w:t xml:space="preserve">компенсации расходов на техническое обслуживание ВКГО (ВДГО)</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bookmarkStart w:id="27319" w:name="P27319"/>
    <w:bookmarkEnd w:id="27319"/>
    <w:p>
      <w:pPr>
        <w:pStyle w:val="0"/>
        <w:ind w:firstLine="540"/>
        <w:jc w:val="both"/>
      </w:pPr>
      <w:r>
        <w:rPr>
          <w:sz w:val="20"/>
        </w:rPr>
        <w:t xml:space="preserve">1.2. Заявителями, имеющими право обратиться за получением государственной услуги, являются физические лица (далее - заявители), являющиеся собственникам жилых помещений (жилых домов) и нанимателям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 среднедушевой денежный доход которых не превышает величину прожиточного минимума на душу населения, установленную в Ленинградской области на дату обращения за назначением денежной компенсации, из числа:</w:t>
      </w:r>
    </w:p>
    <w:p>
      <w:pPr>
        <w:pStyle w:val="0"/>
        <w:spacing w:before="200" w:line-rule="auto"/>
        <w:ind w:firstLine="540"/>
        <w:jc w:val="both"/>
      </w:pPr>
      <w:r>
        <w:rPr>
          <w:sz w:val="20"/>
        </w:rPr>
        <w:t xml:space="preserve">1) инвалидов I группы;</w:t>
      </w:r>
    </w:p>
    <w:p>
      <w:pPr>
        <w:pStyle w:val="0"/>
        <w:spacing w:before="200" w:line-rule="auto"/>
        <w:ind w:firstLine="540"/>
        <w:jc w:val="both"/>
      </w:pPr>
      <w:r>
        <w:rPr>
          <w:sz w:val="20"/>
        </w:rPr>
        <w:t xml:space="preserve">2) лиц, достигших возраста 80 лет.</w:t>
      </w:r>
    </w:p>
    <w:p>
      <w:pPr>
        <w:pStyle w:val="0"/>
        <w:spacing w:before="200" w:line-rule="auto"/>
        <w:ind w:firstLine="540"/>
        <w:jc w:val="both"/>
      </w:pPr>
      <w:r>
        <w:rPr>
          <w:sz w:val="20"/>
        </w:rPr>
        <w:t xml:space="preserve">1.3. Представлять интересы заявителя, указанного в </w:t>
      </w:r>
      <w:hyperlink w:history="0" w:anchor="P27319" w:tooltip="1.2. Заявителями, имеющими право обратиться за получением государственной услуги, являются физические лица (далее - заявители), являющиеся собственникам жилых помещений (жилых домов) и нанимателям жилых помещений по договорам социального найма, договорам найма жилого помещения государственного или муниципального жилищного фонда, договорам найма жилого помещения жилищного фонда социального использования, среднедушевой денежный доход которых не превышает величину прожиточного минимума на душу населения, ус...">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1.4. Информация о местах нахождения организаций, участвующих в предоставлении государственной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127">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128">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129">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130">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1.5.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1.6.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1.7.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предоставление государственной услуги по назначению денежной компенсации расходов на техническое обслуживание внутриквартирного (внутридомового) газового оборудования в многоквартирном доме (жилом доме)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денежной компенсации расходов на техническое обслуживание ВКГО (ВДГО).</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может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13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13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13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13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13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1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13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13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2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bookmarkStart w:id="27403" w:name="P27403"/>
    <w:bookmarkEnd w:id="27403"/>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758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139">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7415" w:name="P27415"/>
    <w:bookmarkEnd w:id="27415"/>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документ, удостоверяющий личность гражданина Российской Федерации или иностранного гражданина в соответствии с законодательством Российской Федерации - для заявителя или представителя заявителя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140"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3) документы, подтверждающие право собственности (владения, пользования) гражданина на жилое помещение (при отсутствии в Едином государственном реестре прав на недвижимое имущество и сделок с ним регистрации права собственности на жилое помещение, возникшего до 31 января 1998 года);</w:t>
      </w:r>
    </w:p>
    <w:p>
      <w:pPr>
        <w:pStyle w:val="0"/>
        <w:spacing w:before="200" w:line-rule="auto"/>
        <w:ind w:firstLine="540"/>
        <w:jc w:val="both"/>
      </w:pPr>
      <w:r>
        <w:rPr>
          <w:sz w:val="20"/>
        </w:rPr>
        <w:t xml:space="preserve">4)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w:t>
      </w:r>
    </w:p>
    <w:p>
      <w:pPr>
        <w:pStyle w:val="0"/>
        <w:spacing w:before="200" w:line-rule="auto"/>
        <w:ind w:firstLine="540"/>
        <w:jc w:val="both"/>
      </w:pPr>
      <w:r>
        <w:rPr>
          <w:sz w:val="20"/>
        </w:rPr>
        <w:t xml:space="preserve">5) документы (сведения), подтверждающие заключение договора о техническом обслуживании внутриквартирного (внутридомового) газового оборудования со специализированной организацией по типовым формам договоров, утвержденным Министерством строительства и жилищно-коммунального хозяйства Российской Федерации, с указанием перечня выполняемых работ (оказываемых услуг) по техническому обслуживанию внутридомового (внутриквартирного) газового оборудования, сроков начала и окончания выполнения работ (оказания услуг), включая периодичность выполнения (оказания) отдельных работ (услуг) по техническому обслуживанию внутридомового (внутриквартирного) газового оборудования, а также порядок и сроки оплаты выполненных работ (оказанных услуг) по договору о техническом обслуживании внутридомового (внутриквартирного) газового оборудования;</w:t>
      </w:r>
    </w:p>
    <w:p>
      <w:pPr>
        <w:pStyle w:val="0"/>
        <w:spacing w:before="200" w:line-rule="auto"/>
        <w:ind w:firstLine="540"/>
        <w:jc w:val="both"/>
      </w:pPr>
      <w:r>
        <w:rPr>
          <w:sz w:val="20"/>
        </w:rPr>
        <w:t xml:space="preserve">6) документы, подтверждающие внесение платы за техническое обслуживание внутриквартирного (внутридомового) газового оборудования (чеки, квитанции);</w:t>
      </w:r>
    </w:p>
    <w:p>
      <w:pPr>
        <w:pStyle w:val="0"/>
        <w:spacing w:before="200" w:line-rule="auto"/>
        <w:ind w:firstLine="540"/>
        <w:jc w:val="both"/>
      </w:pPr>
      <w:r>
        <w:rPr>
          <w:sz w:val="20"/>
        </w:rPr>
        <w:t xml:space="preserve">7) нотариально заверенный в соответствии с законодательством Российской Федерации перевод на русский язык документов, подтверждающих личность заявителя, а также документов, подтверждающих право заявителя на получение денежной компенсации (в случае их выдачи компетентным органом иностранного государства), составленных на иностранном языке, заверенных печатью на иностранном языке, а также на языках народов Российской Федерации (при отсутствии дублирования в документе текста на русском языке);</w:t>
      </w:r>
    </w:p>
    <w:p>
      <w:pPr>
        <w:pStyle w:val="0"/>
        <w:spacing w:before="200" w:line-rule="auto"/>
        <w:ind w:firstLine="540"/>
        <w:jc w:val="both"/>
      </w:pPr>
      <w:r>
        <w:rPr>
          <w:sz w:val="20"/>
        </w:rPr>
        <w:t xml:space="preserve">8) копия решения суда об определении места жительства заявителя на территории Ленинградской области (при наличии);</w:t>
      </w:r>
    </w:p>
    <w:p>
      <w:pPr>
        <w:pStyle w:val="0"/>
        <w:spacing w:before="200" w:line-rule="auto"/>
        <w:ind w:firstLine="540"/>
        <w:jc w:val="both"/>
      </w:pPr>
      <w:r>
        <w:rPr>
          <w:sz w:val="20"/>
        </w:rPr>
        <w:t xml:space="preserve">9) документы, подтверждающие доходы гражданина за последние 12 календарных месяцев, предшествующих одному календарному месяцу перед месяцем подачи заявления:</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10)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2.6.1.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14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(пп. "а" в ред. </w:t>
      </w:r>
      <w:hyperlink w:history="0" r:id="rId3142"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б) доверенность, удостоверенную в соответствии с </w:t>
      </w:r>
      <w:hyperlink w:history="0" r:id="rId3143"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6 и 7 (не приводятся) к настоящему регламенту.</w:t>
      </w:r>
    </w:p>
    <w:bookmarkStart w:id="27446" w:name="P27446"/>
    <w:bookmarkEnd w:id="27446"/>
    <w:p>
      <w:pPr>
        <w:pStyle w:val="0"/>
        <w:spacing w:before="200" w:line-rule="auto"/>
        <w:ind w:firstLine="540"/>
        <w:jc w:val="both"/>
      </w:pPr>
      <w:r>
        <w:rPr>
          <w:sz w:val="20"/>
        </w:rPr>
        <w:t xml:space="preserve">2.6.2. Заявление о предоставлении государственной услуги заполняется в электронном виде в МФЦ или на ЕПГУ.</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(наличие печати у индивидуального предпринимателя, не имеющего печати, является необязательным, отсутствие печати у индивидуального предпринимателя оговаривается в справке).</w:t>
      </w:r>
    </w:p>
    <w:p>
      <w:pPr>
        <w:pStyle w:val="0"/>
        <w:spacing w:before="200" w:line-rule="auto"/>
        <w:ind w:firstLine="540"/>
        <w:jc w:val="both"/>
      </w:pPr>
      <w:r>
        <w:rPr>
          <w:sz w:val="20"/>
        </w:rPr>
        <w:t xml:space="preserve">2.6.4.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144"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2.6.5. 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7481" w:name="P27481"/>
    <w:bookmarkEnd w:id="27481"/>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145"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осуществляющем пенсионное обеспечение (за исключением Фонда пенсионного и социального страхования):</w:t>
      </w:r>
    </w:p>
    <w:p>
      <w:pPr>
        <w:pStyle w:val="0"/>
        <w:spacing w:before="200" w:line-rule="auto"/>
        <w:ind w:firstLine="540"/>
        <w:jc w:val="both"/>
      </w:pPr>
      <w:r>
        <w:rPr>
          <w:sz w:val="20"/>
        </w:rPr>
        <w:t xml:space="preserve">сведения о размере пенсии и иных выплатах;</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сведения о получении (неполучении)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сведения об ином имуществе, формируемые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7481"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74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446"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предоставления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14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14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14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1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7660"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27543" w:name="P27543"/>
    <w:bookmarkEnd w:id="27543"/>
    <w:p>
      <w:pPr>
        <w:pStyle w:val="0"/>
        <w:spacing w:before="200" w:line-rule="auto"/>
        <w:ind w:firstLine="540"/>
        <w:jc w:val="both"/>
      </w:pPr>
      <w:r>
        <w:rPr>
          <w:sz w:val="20"/>
        </w:rPr>
        <w:t xml:space="preserve">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w:t>
      </w:r>
    </w:p>
    <w:p>
      <w:pPr>
        <w:pStyle w:val="0"/>
        <w:spacing w:before="200" w:line-rule="auto"/>
        <w:ind w:firstLine="540"/>
        <w:jc w:val="both"/>
      </w:pPr>
      <w:r>
        <w:rPr>
          <w:sz w:val="20"/>
        </w:rPr>
        <w:t xml:space="preserve">Заявитель в течение 5 рабочих дней после получения уведомления о приостановке предоставления государственной услуги направляет в ЦСЗН (способом, указанным в заявлении) доработанное заявление и(или) доработанные документы (сведения).</w:t>
      </w:r>
    </w:p>
    <w:p>
      <w:pPr>
        <w:pStyle w:val="0"/>
        <w:spacing w:before="200" w:line-rule="auto"/>
        <w:ind w:firstLine="540"/>
        <w:jc w:val="both"/>
      </w:pPr>
      <w:r>
        <w:rPr>
          <w:sz w:val="20"/>
        </w:rPr>
        <w:t xml:space="preserve">При подаче заявления посредством ЕПГУ (при технической реализации) ЦСЗН в случае необходимости представления документов (сведений), обязанность по представлению которых возложена на заявителя, не позднее одного рабочего дня со дня регистрации заявления направляет заявителю через ЕПГУ (при технической реализации) уведомление о необходимости представления документов (сведений).</w:t>
      </w:r>
    </w:p>
    <w:bookmarkStart w:id="27546" w:name="P27546"/>
    <w:bookmarkEnd w:id="2754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7543" w:tooltip="В случае установления факта наличия в заявлении и(или) документах (сведениях), представленных заявителем, неполной информации ЦСЗН приостанавливает предоставление государственной услуги и не позднее одного рабочего дня со дня принятия данного решения уведомляет заявителя о приостановлении рассмотрения заявления с указанием информации, подлежащей корректировке, но не более чем на 5 рабочих дней со дня получения заявителем уведомления.">
        <w:r>
          <w:rPr>
            <w:sz w:val="20"/>
            <w:color w:val="0000ff"/>
          </w:rPr>
          <w:t xml:space="preserve">абзацах восьмом</w:t>
        </w:r>
      </w:hyperlink>
      <w:r>
        <w:rPr>
          <w:sz w:val="20"/>
        </w:rPr>
        <w:t xml:space="preserve"> - </w:t>
      </w:r>
      <w:hyperlink w:history="0" w:anchor="P27546"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 (при технической реализации), считается дата отправки ЦСЗН уведомления через ЕПГУ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Решение об отказе в приеме документов выдается по форме согласно приложению 8 (не приводится) к настоящему регламенту.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7565" w:name="P27565"/>
    <w:bookmarkEnd w:id="2756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получение денежной компенсации;</w:t>
      </w:r>
    </w:p>
    <w:p>
      <w:pPr>
        <w:pStyle w:val="0"/>
        <w:spacing w:before="200" w:line-rule="auto"/>
        <w:ind w:firstLine="540"/>
        <w:jc w:val="both"/>
      </w:pPr>
      <w:r>
        <w:rPr>
          <w:sz w:val="20"/>
        </w:rPr>
        <w:t xml:space="preserve">2) поступление сведений о смерти заявителя до принятия ЦСЗН решения о назначении государственной услуги в срок, установленный </w:t>
      </w:r>
      <w:hyperlink w:history="0" w:anchor="P27403" w:tooltip="2.4. Срок предоставления государственной услуги составляет 9 рабочих дней с даты регистрации заявления в ЦСЗН в соответствии с пунктом 2.13 настоящего регламента.">
        <w:r>
          <w:rPr>
            <w:sz w:val="20"/>
            <w:color w:val="0000ff"/>
          </w:rPr>
          <w:t xml:space="preserve">пунктом 2.4</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15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7585" w:name="P27585"/>
    <w:bookmarkEnd w:id="27585"/>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7599" w:name="P27599"/>
    <w:bookmarkEnd w:id="27599"/>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15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15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7599"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15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7659" w:name="P27659"/>
    <w:bookmarkEnd w:id="27659"/>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27660" w:name="P27660"/>
    <w:bookmarkEnd w:id="27660"/>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7661" w:name="P27661"/>
    <w:bookmarkEnd w:id="27661"/>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w:t>
      </w:r>
      <w:hyperlink w:history="0" w:anchor="P27585"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7662" w:name="P27662"/>
    <w:bookmarkEnd w:id="27662"/>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74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7446"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7661" w:tooltip="1) прием и регистрация заявления о предоставлении государственной услуги по форме согласно приложению N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7585"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7662"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history="0" w:anchor="P2756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31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315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315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ЕПГУ.</w:t>
      </w:r>
    </w:p>
    <w:bookmarkStart w:id="27693" w:name="P27693"/>
    <w:bookmarkEnd w:id="27693"/>
    <w:p>
      <w:pPr>
        <w:pStyle w:val="0"/>
        <w:spacing w:before="200" w:line-rule="auto"/>
        <w:ind w:firstLine="540"/>
        <w:jc w:val="both"/>
      </w:pPr>
      <w:r>
        <w:rPr>
          <w:sz w:val="20"/>
        </w:rPr>
        <w:t xml:space="preserve">3.2.4.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7693" w:tooltip="3.2.4. Для подачи заявления через ЕПГУ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3.2.6. При предоставлении государственной услуги через ЕПГУ должностное лицо ЦСЗН выполняет действия, указанные в </w:t>
      </w:r>
      <w:hyperlink w:history="0" w:anchor="P27659"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74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446"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3.2.8.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4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1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1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1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16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1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1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специалист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7415"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446" w:tooltip="2.6.2. Заявление о предоставлении государственной услуги заполняется в электронном виде в МФЦ или на ЕПГУ.">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16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 или посредством автоинформирования по телефону, или посредством СМС-информирования, или информирования по электронной почте.</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58</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7827" w:name="P27827"/>
    <w:bookmarkEnd w:id="27827"/>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ЕЖЕМЕСЯЧНОЙ</w:t>
      </w:r>
    </w:p>
    <w:p>
      <w:pPr>
        <w:pStyle w:val="2"/>
        <w:jc w:val="center"/>
      </w:pPr>
      <w:r>
        <w:rPr>
          <w:sz w:val="20"/>
        </w:rPr>
        <w:t xml:space="preserve">ДЕНЕЖНОЙ КОМПЕНСАЦИИ ЧАСТИ РАСХОДОВ ПО НАЙМУ ЖИЛОГО</w:t>
      </w:r>
    </w:p>
    <w:p>
      <w:pPr>
        <w:pStyle w:val="2"/>
        <w:jc w:val="center"/>
      </w:pPr>
      <w:r>
        <w:rPr>
          <w:sz w:val="20"/>
        </w:rPr>
        <w:t xml:space="preserve">ПОМЕЩЕНИЯ МОЛОДОЙ СЕМЬЕ С ДЕТЬМИ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167" w:tooltip="Приказ комитета по социальной защите населения Ленинградской области от 27.01.2025 N 04-1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27.01.2025 N 04-10; в ред. Приказов комитета по социальной защите</w:t>
            </w:r>
          </w:p>
          <w:p>
            <w:pPr>
              <w:pStyle w:val="0"/>
              <w:jc w:val="center"/>
            </w:pPr>
            <w:r>
              <w:rPr>
                <w:sz w:val="20"/>
                <w:color w:val="392c69"/>
              </w:rPr>
              <w:t xml:space="preserve">населения Ленинградской области от 17.03.2025 </w:t>
            </w:r>
            <w:hyperlink w:history="0" r:id="rId3168"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3169"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 от 10.07.2025 </w:t>
            </w:r>
            <w:hyperlink w:history="0" r:id="rId3170"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предоставление ежемесячной</w:t>
      </w:r>
    </w:p>
    <w:p>
      <w:pPr>
        <w:pStyle w:val="0"/>
        <w:jc w:val="center"/>
      </w:pPr>
      <w:r>
        <w:rPr>
          <w:sz w:val="20"/>
        </w:rPr>
        <w:t xml:space="preserve">денежной компенсации части расходов по найму</w:t>
      </w:r>
    </w:p>
    <w:p>
      <w:pPr>
        <w:pStyle w:val="0"/>
        <w:jc w:val="center"/>
      </w:pPr>
      <w:r>
        <w:rPr>
          <w:sz w:val="20"/>
        </w:rPr>
        <w:t xml:space="preserve">жилого помещения молодой семье с детьми</w:t>
      </w:r>
    </w:p>
    <w:p>
      <w:pPr>
        <w:pStyle w:val="0"/>
        <w:jc w:val="center"/>
      </w:pPr>
      <w:r>
        <w:rPr>
          <w:sz w:val="20"/>
        </w:rPr>
        <w:t xml:space="preserve">(далее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jc w:val="center"/>
      </w:pPr>
      <w:r>
        <w:rPr>
          <w:sz w:val="20"/>
        </w:rPr>
      </w:r>
    </w:p>
    <w:p>
      <w:pPr>
        <w:pStyle w:val="0"/>
        <w:ind w:firstLine="540"/>
        <w:jc w:val="both"/>
      </w:pPr>
      <w:r>
        <w:rPr>
          <w:sz w:val="20"/>
        </w:rPr>
        <w:t xml:space="preserve">1.2. Государственная услуга по предоставлению ежемесячной денежной компенсации части расходов по найму жилого помещения молодой семье с детьми (далее - ежемесячная денежная компенсация) предоставляется молодым семьям с детьми из числа граждан Российской Федерации в возрасте каждого из родителей до 35 лет включительно, имеющим место жительства или место пребывания на территории Ленинградской области.</w:t>
      </w:r>
    </w:p>
    <w:p>
      <w:pPr>
        <w:pStyle w:val="0"/>
        <w:jc w:val="both"/>
      </w:pPr>
      <w:r>
        <w:rPr>
          <w:sz w:val="20"/>
        </w:rPr>
        <w:t xml:space="preserve">(в ред. </w:t>
      </w:r>
      <w:hyperlink w:history="0" r:id="rId3171"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1.3. Компенсация назначается и выплачивается при соблюдении следующих условий:</w:t>
      </w:r>
    </w:p>
    <w:p>
      <w:pPr>
        <w:pStyle w:val="0"/>
        <w:spacing w:before="200" w:line-rule="auto"/>
        <w:ind w:firstLine="540"/>
        <w:jc w:val="both"/>
      </w:pPr>
      <w:r>
        <w:rPr>
          <w:sz w:val="20"/>
        </w:rPr>
        <w:t xml:space="preserve">а) ребенок рожден начиная с 1 января 2025 года;</w:t>
      </w:r>
    </w:p>
    <w:p>
      <w:pPr>
        <w:pStyle w:val="0"/>
        <w:spacing w:before="200" w:line-rule="auto"/>
        <w:ind w:firstLine="540"/>
        <w:jc w:val="both"/>
      </w:pPr>
      <w:r>
        <w:rPr>
          <w:sz w:val="20"/>
        </w:rPr>
        <w:t xml:space="preserve">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в) один или оба родителя имеют место жительства или место пребывания на территории Ленинградской области;</w:t>
      </w:r>
    </w:p>
    <w:p>
      <w:pPr>
        <w:pStyle w:val="0"/>
        <w:jc w:val="both"/>
      </w:pPr>
      <w:r>
        <w:rPr>
          <w:sz w:val="20"/>
        </w:rPr>
        <w:t xml:space="preserve">(в ред. </w:t>
      </w:r>
      <w:hyperlink w:history="0" r:id="rId3172"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г) договор найма жилого помещения заключен в отношении жилого помещения, находящегося на территории Ленинградской области, на срок не менее шести месяцев;</w:t>
      </w:r>
    </w:p>
    <w:p>
      <w:pPr>
        <w:pStyle w:val="0"/>
        <w:spacing w:before="200" w:line-rule="auto"/>
        <w:ind w:firstLine="540"/>
        <w:jc w:val="both"/>
      </w:pPr>
      <w:r>
        <w:rPr>
          <w:sz w:val="20"/>
        </w:rPr>
        <w:t xml:space="preserve">д) отсутствие у супругов (единственного родителя, усыновителя) в собственности жилого помещения, пригодного к проживанию, в населенном пункте их проживания.</w:t>
      </w:r>
    </w:p>
    <w:p>
      <w:pPr>
        <w:pStyle w:val="0"/>
        <w:spacing w:before="200" w:line-rule="auto"/>
        <w:ind w:firstLine="540"/>
        <w:jc w:val="both"/>
      </w:pPr>
      <w:r>
        <w:rPr>
          <w:sz w:val="20"/>
        </w:rPr>
        <w:t xml:space="preserve">1.4.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173">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174">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3175">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176">
        <w:r>
          <w:rPr>
            <w:sz w:val="20"/>
            <w:color w:val="0000ff"/>
          </w:rPr>
          <w:t xml:space="preserve">www.gu.lenobl.ru</w:t>
        </w:r>
      </w:hyperlink>
      <w:r>
        <w:rPr>
          <w:sz w:val="20"/>
        </w:rPr>
        <w:t xml:space="preserve"> / </w:t>
      </w:r>
      <w:hyperlink w:history="0" r:id="rId3177">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jc w:val="both"/>
      </w:pPr>
      <w:r>
        <w:rPr>
          <w:sz w:val="20"/>
        </w:rPr>
        <w:t xml:space="preserve">(в ред. </w:t>
      </w:r>
      <w:hyperlink w:history="0" r:id="rId317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jc w:val="both"/>
      </w:pPr>
      <w:r>
        <w:rPr>
          <w:sz w:val="20"/>
        </w:rPr>
        <w:t xml:space="preserve">(в ред. </w:t>
      </w:r>
      <w:hyperlink w:history="0" r:id="rId317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jc w:val="both"/>
      </w:pPr>
      <w:r>
        <w:rPr>
          <w:sz w:val="20"/>
        </w:rPr>
        <w:t xml:space="preserve">(в ред. </w:t>
      </w:r>
      <w:hyperlink w:history="0" r:id="rId3180"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jc w:val="both"/>
      </w:pPr>
      <w:r>
        <w:rPr>
          <w:sz w:val="20"/>
        </w:rPr>
        <w:t xml:space="preserve">(в ред. </w:t>
      </w:r>
      <w:hyperlink w:history="0" r:id="rId3181"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jc w:val="both"/>
      </w:pPr>
      <w:r>
        <w:rPr>
          <w:sz w:val="20"/>
        </w:rPr>
        <w:t xml:space="preserve">(в ред. </w:t>
      </w:r>
      <w:hyperlink w:history="0" r:id="rId3182"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меры социальной поддержки;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ежемесячной денежной компенсации части расходов по найму жилого помещения молодой семье с детьми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ежемесячной денежной компенсации части расходов по найму жилого помещения молодой семье с детьми.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МФЦ.</w:t>
      </w:r>
    </w:p>
    <w:p>
      <w:pPr>
        <w:pStyle w:val="0"/>
        <w:spacing w:before="200" w:line-rule="auto"/>
        <w:ind w:firstLine="540"/>
        <w:jc w:val="both"/>
      </w:pPr>
      <w:r>
        <w:rPr>
          <w:sz w:val="20"/>
        </w:rPr>
        <w:t xml:space="preserve">2.2.2. Заявление о предоставлении меры социальной поддержки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меры социальной поддержки следующими способами:</w:t>
      </w:r>
    </w:p>
    <w:p>
      <w:pPr>
        <w:pStyle w:val="0"/>
        <w:spacing w:before="200" w:line-rule="auto"/>
        <w:ind w:firstLine="540"/>
        <w:jc w:val="both"/>
      </w:pPr>
      <w:r>
        <w:rPr>
          <w:sz w:val="20"/>
        </w:rPr>
        <w:t xml:space="preserve">1) посредством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1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18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1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N 572-ФЗ).</w:t>
      </w:r>
    </w:p>
    <w:p>
      <w:pPr>
        <w:pStyle w:val="0"/>
        <w:spacing w:before="200" w:line-rule="auto"/>
        <w:ind w:firstLine="540"/>
        <w:jc w:val="both"/>
      </w:pPr>
      <w:r>
        <w:rPr>
          <w:sz w:val="20"/>
        </w:rPr>
        <w:t xml:space="preserve">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1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1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1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N 572-ФЗ.</w:t>
      </w:r>
    </w:p>
    <w:p>
      <w:pPr>
        <w:pStyle w:val="0"/>
        <w:jc w:val="both"/>
      </w:pPr>
      <w:r>
        <w:rPr>
          <w:sz w:val="20"/>
        </w:rPr>
        <w:t xml:space="preserve">(п. 2.2.4 в ред. </w:t>
      </w:r>
      <w:hyperlink w:history="0" r:id="rId3189"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предоставлении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и документов в ЦСЗН в соответствии с </w:t>
      </w:r>
      <w:hyperlink w:history="0" w:anchor="P28126"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190">
        <w:r>
          <w:rPr>
            <w:sz w:val="20"/>
            <w:color w:val="0000ff"/>
          </w:rPr>
          <w:t xml:space="preserve">https://kszn.lenobl.ru</w:t>
        </w:r>
      </w:hyperlink>
      <w:r>
        <w:rPr>
          <w:sz w:val="20"/>
        </w:rPr>
        <w:t xml:space="preserve">/, на Едином портале госуслуг (</w:t>
      </w:r>
      <w:hyperlink w:history="0" r:id="rId3191">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7967" w:name="P27967"/>
    <w:bookmarkEnd w:id="27967"/>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192"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10.07.2025 N 04-71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193"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в адрес ЦСЗН о назначении ежемесячной денежной компенсации части расходов по найму жилого помещения молодой семье с детьми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194"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19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19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319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либо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свидетельство о заключении брака, выданное компетентными органами иностранного государства и его нотариально удостоверенный перевод на русский язык (в случае если брак заключен на территории иностранного государства);</w:t>
      </w:r>
    </w:p>
    <w:p>
      <w:pPr>
        <w:pStyle w:val="0"/>
        <w:spacing w:before="200" w:line-rule="auto"/>
        <w:ind w:firstLine="540"/>
        <w:jc w:val="both"/>
      </w:pPr>
      <w:r>
        <w:rPr>
          <w:sz w:val="20"/>
        </w:rPr>
        <w:t xml:space="preserve">5) договор найма жилого помещения, заключенный одним из родителей ребенка, в отношении жилого помещения, находящегося на территории Ленинградской области;</w:t>
      </w:r>
    </w:p>
    <w:p>
      <w:pPr>
        <w:pStyle w:val="0"/>
        <w:spacing w:before="200" w:line-rule="auto"/>
        <w:ind w:firstLine="540"/>
        <w:jc w:val="both"/>
      </w:pPr>
      <w:r>
        <w:rPr>
          <w:sz w:val="20"/>
        </w:rPr>
        <w:t xml:space="preserve">6) документ, подтверждающий выполнение обязательств по договору найма жилого помещения в части ежемесячного внесения платы за жилое помещение, в том числе по оплате коммунальных услуг, если их оплата предусмотрена договором найма жилого помещения.</w:t>
      </w:r>
    </w:p>
    <w:p>
      <w:pPr>
        <w:pStyle w:val="0"/>
        <w:spacing w:before="200" w:line-rule="auto"/>
        <w:ind w:firstLine="540"/>
        <w:jc w:val="both"/>
      </w:pPr>
      <w:r>
        <w:rPr>
          <w:sz w:val="20"/>
        </w:rPr>
        <w:t xml:space="preserve">В качестве таких документов могут быть представлены:</w:t>
      </w:r>
    </w:p>
    <w:p>
      <w:pPr>
        <w:pStyle w:val="0"/>
        <w:spacing w:before="200" w:line-rule="auto"/>
        <w:ind w:firstLine="540"/>
        <w:jc w:val="both"/>
      </w:pPr>
      <w:r>
        <w:rPr>
          <w:sz w:val="20"/>
        </w:rPr>
        <w:t xml:space="preserve">приходно-кассовый ордер или квитанция к нему;</w:t>
      </w:r>
    </w:p>
    <w:p>
      <w:pPr>
        <w:pStyle w:val="0"/>
        <w:spacing w:before="200" w:line-rule="auto"/>
        <w:ind w:firstLine="540"/>
        <w:jc w:val="both"/>
      </w:pPr>
      <w:r>
        <w:rPr>
          <w:sz w:val="20"/>
        </w:rPr>
        <w:t xml:space="preserve">кассовый чек;</w:t>
      </w:r>
    </w:p>
    <w:p>
      <w:pPr>
        <w:pStyle w:val="0"/>
        <w:spacing w:before="200" w:line-rule="auto"/>
        <w:ind w:firstLine="540"/>
        <w:jc w:val="both"/>
      </w:pPr>
      <w:r>
        <w:rPr>
          <w:sz w:val="20"/>
        </w:rPr>
        <w:t xml:space="preserve">чек контрольно-кассовой техники или другой документ, подтверждающий произведенную оплату услуг, оформленный на утвержденном бланке строгой отчетности (при оплате наличными средствами);</w:t>
      </w:r>
    </w:p>
    <w:p>
      <w:pPr>
        <w:pStyle w:val="0"/>
        <w:spacing w:before="200" w:line-rule="auto"/>
        <w:ind w:firstLine="540"/>
        <w:jc w:val="both"/>
      </w:pPr>
      <w:r>
        <w:rPr>
          <w:sz w:val="20"/>
        </w:rPr>
        <w:t xml:space="preserve">слип электронного терминала при проведении операции с использованием банковской карты;</w:t>
      </w:r>
    </w:p>
    <w:p>
      <w:pPr>
        <w:pStyle w:val="0"/>
        <w:spacing w:before="200" w:line-rule="auto"/>
        <w:ind w:firstLine="540"/>
        <w:jc w:val="both"/>
      </w:pPr>
      <w:r>
        <w:rPr>
          <w:sz w:val="20"/>
        </w:rPr>
        <w:t xml:space="preserve">подтверждение проведенной операции по оплате кредитной организацией, в которой открыт банковский счет, предусматривающий совершение операций с использованием банковской карты (при оплате банковской карты через веб-сайты), или путем перечисления денежных средств по распоряжению подотчетного лица самой кредитной организацией;</w:t>
      </w:r>
    </w:p>
    <w:p>
      <w:pPr>
        <w:pStyle w:val="0"/>
        <w:spacing w:before="200" w:line-rule="auto"/>
        <w:ind w:firstLine="540"/>
        <w:jc w:val="both"/>
      </w:pPr>
      <w:r>
        <w:rPr>
          <w:sz w:val="20"/>
        </w:rPr>
        <w:t xml:space="preserve">7) в случае если заявитель выбрал способ перечисления ежемесячной денежной компенсации,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ежемесячной денежной компенсации;</w:t>
      </w:r>
    </w:p>
    <w:p>
      <w:pPr>
        <w:pStyle w:val="0"/>
        <w:spacing w:before="200" w:line-rule="auto"/>
        <w:ind w:firstLine="540"/>
        <w:jc w:val="both"/>
      </w:pPr>
      <w:r>
        <w:rPr>
          <w:sz w:val="20"/>
        </w:rPr>
        <w:t xml:space="preserve">8) справка из органов записи актов гражданского состояния об основании внесения в свидетельство о рождении сведений об отце ребенка - в случае внесения в свидетельство о рождении сведений об отце ребенка со слов матери.</w:t>
      </w:r>
    </w:p>
    <w:p>
      <w:pPr>
        <w:pStyle w:val="0"/>
        <w:jc w:val="both"/>
      </w:pPr>
      <w:r>
        <w:rPr>
          <w:sz w:val="20"/>
        </w:rPr>
        <w:t xml:space="preserve">(пп. 8 введен </w:t>
      </w:r>
      <w:hyperlink w:history="0" r:id="rId3198"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w:history="0" r:id="rId3199"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удостоверенная в соответствии с </w:t>
      </w:r>
      <w:hyperlink w:history="0" r:id="rId3200"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являющаяся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bookmarkStart w:id="27999" w:name="P27999"/>
    <w:bookmarkEnd w:id="27999"/>
    <w:p>
      <w:pPr>
        <w:pStyle w:val="0"/>
        <w:spacing w:before="200" w:line-rule="auto"/>
        <w:ind w:firstLine="540"/>
        <w:jc w:val="both"/>
      </w:pPr>
      <w:r>
        <w:rPr>
          <w:sz w:val="20"/>
        </w:rPr>
        <w:t xml:space="preserve">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проживания заявителя и членов его семьи;</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8030" w:name="P28030"/>
    <w:bookmarkEnd w:id="28030"/>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или месту пребывания заявителя (члена (членов) его семьи);</w:t>
      </w:r>
    </w:p>
    <w:p>
      <w:pPr>
        <w:pStyle w:val="0"/>
        <w:jc w:val="both"/>
      </w:pPr>
      <w:r>
        <w:rPr>
          <w:sz w:val="20"/>
        </w:rPr>
        <w:t xml:space="preserve">(в ред. </w:t>
      </w:r>
      <w:hyperlink w:history="0" r:id="rId3201"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ж) 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з) сведения о законном представителе ребенка;</w:t>
      </w:r>
    </w:p>
    <w:p>
      <w:pPr>
        <w:pStyle w:val="0"/>
        <w:spacing w:before="200" w:line-rule="auto"/>
        <w:ind w:firstLine="540"/>
        <w:jc w:val="both"/>
      </w:pPr>
      <w:r>
        <w:rPr>
          <w:sz w:val="20"/>
        </w:rPr>
        <w:t xml:space="preserve">и)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к) 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4) в органе социальной защиты населения субъекта Российской Федерации и подведомственных ему учреждениях:</w:t>
      </w:r>
    </w:p>
    <w:p>
      <w:pPr>
        <w:pStyle w:val="0"/>
        <w:spacing w:before="200" w:line-rule="auto"/>
        <w:ind w:firstLine="540"/>
        <w:jc w:val="both"/>
      </w:pPr>
      <w:r>
        <w:rPr>
          <w:sz w:val="20"/>
        </w:rPr>
        <w:t xml:space="preserve">документы (сведения) о получении (неполучении), прекращении получения государственной услуги, предусмотренной настоящим регламентом, по прежнему месту жительства - при отсутствии сведений в АИС "Соцзащита";</w:t>
      </w:r>
    </w:p>
    <w:p>
      <w:pPr>
        <w:pStyle w:val="0"/>
        <w:spacing w:before="200" w:line-rule="auto"/>
        <w:ind w:firstLine="540"/>
        <w:jc w:val="both"/>
      </w:pPr>
      <w:r>
        <w:rPr>
          <w:sz w:val="20"/>
        </w:rPr>
        <w:t xml:space="preserve">5) в Федеральной службе государственной регистрации, кадастра и картографии (Росреестр), публично-правовая компания "Роскадастр":</w:t>
      </w:r>
    </w:p>
    <w:p>
      <w:pPr>
        <w:pStyle w:val="0"/>
        <w:spacing w:before="200" w:line-rule="auto"/>
        <w:ind w:firstLine="540"/>
        <w:jc w:val="both"/>
      </w:pPr>
      <w:r>
        <w:rPr>
          <w:sz w:val="20"/>
        </w:rPr>
        <w:t xml:space="preserve">сведения о недвижимом имуществе, содержащиеся в Едином государственном реестре недвижимости.</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6) в органах местного самоуправления Ленинградской области:</w:t>
      </w:r>
    </w:p>
    <w:p>
      <w:pPr>
        <w:pStyle w:val="0"/>
        <w:spacing w:before="200" w:line-rule="auto"/>
        <w:ind w:firstLine="540"/>
        <w:jc w:val="both"/>
      </w:pPr>
      <w:r>
        <w:rPr>
          <w:sz w:val="20"/>
        </w:rPr>
        <w:t xml:space="preserve">документ, подтверждающий признание в установленном законодательством Российской Федерации порядке жилого помещения пригодным (непригодным) для проживания.</w:t>
      </w:r>
    </w:p>
    <w:p>
      <w:pPr>
        <w:pStyle w:val="0"/>
        <w:jc w:val="both"/>
      </w:pPr>
      <w:r>
        <w:rPr>
          <w:sz w:val="20"/>
        </w:rPr>
        <w:t xml:space="preserve">(пп. 6 введен </w:t>
      </w:r>
      <w:hyperlink w:history="0" r:id="rId3202"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8030"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2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20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pPr>
        <w:pStyle w:val="0"/>
        <w:spacing w:before="200" w:line-rule="auto"/>
        <w:ind w:firstLine="540"/>
        <w:jc w:val="both"/>
      </w:pPr>
      <w:r>
        <w:rPr>
          <w:sz w:val="20"/>
        </w:rPr>
        <w:t xml:space="preserve">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2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2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2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(при технической реализации)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 (при технической реализации).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history="0" w:anchor="P28203"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ind w:firstLine="540"/>
        <w:jc w:val="both"/>
      </w:pPr>
      <w:r>
        <w:rPr>
          <w:sz w:val="20"/>
        </w:rPr>
      </w:r>
    </w:p>
    <w:bookmarkStart w:id="28091" w:name="P28091"/>
    <w:bookmarkEnd w:id="28091"/>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заявление и представленные заявителем (представителем заявителя) документы не отвечают требованиям, установленным настоящим регламентом;</w:t>
      </w:r>
    </w:p>
    <w:p>
      <w:pPr>
        <w:pStyle w:val="0"/>
        <w:spacing w:before="200" w:line-rule="auto"/>
        <w:ind w:firstLine="540"/>
        <w:jc w:val="both"/>
      </w:pPr>
      <w:r>
        <w:rPr>
          <w:sz w:val="20"/>
        </w:rPr>
        <w:t xml:space="preserve">представленные заявителем (представителем заявителя) документы недействительны/указанные в заявлении сведения недостоверны;</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повторное обращение за получением ежемесячной денежной компенсации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101" w:name="P28101"/>
    <w:bookmarkEnd w:id="28101"/>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отсутствие права на получение ежемесячной денежной компенсации;</w:t>
      </w:r>
    </w:p>
    <w:p>
      <w:pPr>
        <w:pStyle w:val="0"/>
        <w:spacing w:before="200" w:line-rule="auto"/>
        <w:ind w:firstLine="540"/>
        <w:jc w:val="both"/>
      </w:pPr>
      <w:r>
        <w:rPr>
          <w:sz w:val="20"/>
        </w:rPr>
        <w:t xml:space="preserve">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административным регламентом для представления доработанных заявителем документов (сведений);</w:t>
      </w:r>
    </w:p>
    <w:p>
      <w:pPr>
        <w:pStyle w:val="0"/>
        <w:spacing w:before="200" w:line-rule="auto"/>
        <w:ind w:firstLine="540"/>
        <w:jc w:val="both"/>
      </w:pPr>
      <w:r>
        <w:rPr>
          <w:sz w:val="20"/>
        </w:rPr>
        <w:t xml:space="preserve">достижение ребенком возраста трех лет (в случае второго и последующих детей - достижение младшим ребенком возраста трех лет);</w:t>
      </w:r>
    </w:p>
    <w:p>
      <w:pPr>
        <w:pStyle w:val="0"/>
        <w:spacing w:before="200" w:line-rule="auto"/>
        <w:ind w:firstLine="540"/>
        <w:jc w:val="both"/>
      </w:pPr>
      <w:r>
        <w:rPr>
          <w:sz w:val="20"/>
        </w:rPr>
        <w:t xml:space="preserve">наличие в собственности у супругов (единственного родителя, усыновителя) жилого помещения, пригодного к проживанию, в населенном пункте их проживания;</w:t>
      </w:r>
    </w:p>
    <w:p>
      <w:pPr>
        <w:pStyle w:val="0"/>
        <w:spacing w:before="200" w:line-rule="auto"/>
        <w:ind w:firstLine="540"/>
        <w:jc w:val="both"/>
      </w:pPr>
      <w:r>
        <w:rPr>
          <w:sz w:val="20"/>
        </w:rPr>
        <w:t xml:space="preserve">лишение одного или обоих супругов родительских прав в отношении ребенка, отмена усыновления;</w:t>
      </w:r>
    </w:p>
    <w:p>
      <w:pPr>
        <w:pStyle w:val="0"/>
        <w:spacing w:before="200" w:line-rule="auto"/>
        <w:ind w:firstLine="540"/>
        <w:jc w:val="both"/>
      </w:pPr>
      <w:r>
        <w:rPr>
          <w:sz w:val="20"/>
        </w:rPr>
        <w:t xml:space="preserve">совершение одним или обоими супругами (единственным родителем, усыновителем)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установление факта недостоверности представленной заявителем (представителем заявителя) информации и не предоставление доработанного заявления и(или) доработанных документов (сведений), предоставляемых заявителем (представителем заявителя).</w:t>
      </w:r>
    </w:p>
    <w:p>
      <w:pPr>
        <w:pStyle w:val="0"/>
        <w:ind w:firstLine="540"/>
        <w:jc w:val="both"/>
      </w:pPr>
      <w:r>
        <w:rPr>
          <w:sz w:val="20"/>
        </w:rPr>
      </w:r>
    </w:p>
    <w:p>
      <w:pPr>
        <w:pStyle w:val="2"/>
        <w:outlineLvl w:val="2"/>
        <w:jc w:val="center"/>
      </w:pPr>
      <w:r>
        <w:rPr>
          <w:sz w:val="20"/>
        </w:rPr>
        <w:t xml:space="preserve">Порядок, размер и основания взимания</w:t>
      </w:r>
    </w:p>
    <w:p>
      <w:pPr>
        <w:pStyle w:val="2"/>
        <w:jc w:val="center"/>
      </w:pPr>
      <w:r>
        <w:rPr>
          <w:sz w:val="20"/>
        </w:rPr>
        <w:t xml:space="preserve">государственной пошлины или иной платы, взимаемой</w:t>
      </w:r>
    </w:p>
    <w:p>
      <w:pPr>
        <w:pStyle w:val="2"/>
        <w:jc w:val="center"/>
      </w:pPr>
      <w:r>
        <w:rPr>
          <w:sz w:val="20"/>
        </w:rPr>
        <w:t xml:space="preserve">за предоставление 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(в ред. Приказов комитета по социальной защите населения Ленинградской области от 17.03.2025 </w:t>
      </w:r>
      <w:hyperlink w:history="0" r:id="rId320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rPr>
        <w:t xml:space="preserve">, от 10.07.2025 </w:t>
      </w:r>
      <w:hyperlink w:history="0" r:id="rId3210"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N 04-71</w:t>
        </w:r>
      </w:hyperlink>
      <w:r>
        <w:rPr>
          <w:sz w:val="20"/>
        </w:rPr>
        <w:t xml:space="preserve">)</w:t>
      </w:r>
    </w:p>
    <w:p>
      <w:pPr>
        <w:pStyle w:val="0"/>
        <w:ind w:firstLine="540"/>
        <w:jc w:val="both"/>
      </w:pPr>
      <w:r>
        <w:rPr>
          <w:sz w:val="20"/>
        </w:rPr>
      </w:r>
    </w:p>
    <w:p>
      <w:pPr>
        <w:pStyle w:val="2"/>
        <w:outlineLvl w:val="2"/>
        <w:jc w:val="center"/>
      </w:pPr>
      <w:r>
        <w:rPr>
          <w:sz w:val="20"/>
        </w:rPr>
        <w:t xml:space="preserve">Срок регистрации заявления заявителя</w:t>
      </w:r>
    </w:p>
    <w:p>
      <w:pPr>
        <w:pStyle w:val="2"/>
        <w:jc w:val="center"/>
      </w:pPr>
      <w:r>
        <w:rPr>
          <w:sz w:val="20"/>
        </w:rPr>
        <w:t xml:space="preserve">о предоставлении государственной услуги</w:t>
      </w:r>
    </w:p>
    <w:p>
      <w:pPr>
        <w:pStyle w:val="0"/>
        <w:ind w:firstLine="540"/>
        <w:jc w:val="both"/>
      </w:pPr>
      <w:r>
        <w:rPr>
          <w:sz w:val="20"/>
        </w:rPr>
      </w:r>
    </w:p>
    <w:bookmarkStart w:id="28126" w:name="P28126"/>
    <w:bookmarkEnd w:id="28126"/>
    <w:p>
      <w:pPr>
        <w:pStyle w:val="0"/>
        <w:ind w:firstLine="540"/>
        <w:jc w:val="both"/>
      </w:pPr>
      <w:r>
        <w:rPr>
          <w:sz w:val="20"/>
        </w:rPr>
        <w:t xml:space="preserve">2.13. Срок регистрации заявления заявителя о предоставлении меры социальной поддержки с документами, указанными в </w:t>
      </w:r>
      <w:hyperlink w:history="0" w:anchor="P279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и(или) ПГУ ЛО при наличии технической возможности в программном обеспечении АИС "Соцзащита" - в день поступления заявления на ЕПГУ или ПГУ ЛО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w:t>
      </w:r>
    </w:p>
    <w:p>
      <w:pPr>
        <w:pStyle w:val="2"/>
        <w:jc w:val="center"/>
      </w:pPr>
      <w:r>
        <w:rPr>
          <w:sz w:val="20"/>
        </w:rPr>
        <w:t xml:space="preserve">местам для заполнения запросов о предоставлении</w:t>
      </w:r>
    </w:p>
    <w:p>
      <w:pPr>
        <w:pStyle w:val="2"/>
        <w:jc w:val="center"/>
      </w:pPr>
      <w:r>
        <w:rPr>
          <w:sz w:val="20"/>
        </w:rPr>
        <w:t xml:space="preserve">государственной или муниципальной услуги, информационным</w:t>
      </w:r>
    </w:p>
    <w:p>
      <w:pPr>
        <w:pStyle w:val="2"/>
        <w:jc w:val="center"/>
      </w:pPr>
      <w:r>
        <w:rPr>
          <w:sz w:val="20"/>
        </w:rPr>
        <w:t xml:space="preserve">стендам с образцами их заполнения и перечнем документов,</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ind w:firstLine="540"/>
        <w:jc w:val="both"/>
      </w:pPr>
      <w:r>
        <w:rPr>
          <w:sz w:val="20"/>
        </w:rPr>
      </w:r>
    </w:p>
    <w:bookmarkStart w:id="28140" w:name="P28140"/>
    <w:bookmarkEnd w:id="28140"/>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2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212"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8140"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2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jc w:val="center"/>
      </w:pPr>
      <w:r>
        <w:rPr>
          <w:sz w:val="20"/>
        </w:rPr>
      </w:r>
    </w:p>
    <w:bookmarkStart w:id="28199" w:name="P28199"/>
    <w:bookmarkEnd w:id="28199"/>
    <w:p>
      <w:pPr>
        <w:pStyle w:val="2"/>
        <w:outlineLvl w:val="2"/>
        <w:jc w:val="center"/>
      </w:pPr>
      <w:r>
        <w:rPr>
          <w:sz w:val="20"/>
        </w:rPr>
        <w:t xml:space="preserve">3.1. Состав, последовательность и сроки</w:t>
      </w:r>
    </w:p>
    <w:p>
      <w:pPr>
        <w:pStyle w:val="2"/>
        <w:jc w:val="center"/>
      </w:pPr>
      <w:r>
        <w:rPr>
          <w:sz w:val="20"/>
        </w:rPr>
        <w:t xml:space="preserve">выполнения административных процедур,</w:t>
      </w:r>
    </w:p>
    <w:p>
      <w:pPr>
        <w:pStyle w:val="2"/>
        <w:jc w:val="center"/>
      </w:pPr>
      <w:r>
        <w:rPr>
          <w:sz w:val="20"/>
        </w:rPr>
        <w:t xml:space="preserve">требования к порядку их выполнения</w:t>
      </w:r>
    </w:p>
    <w:p>
      <w:pPr>
        <w:pStyle w:val="0"/>
        <w:ind w:firstLine="540"/>
        <w:jc w:val="both"/>
      </w:pPr>
      <w:r>
        <w:rPr>
          <w:sz w:val="20"/>
        </w:rPr>
      </w:r>
    </w:p>
    <w:bookmarkStart w:id="28203" w:name="P28203"/>
    <w:bookmarkEnd w:id="28203"/>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8204" w:name="P28204"/>
    <w:bookmarkEnd w:id="28204"/>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8126"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8205" w:name="P28205"/>
    <w:bookmarkEnd w:id="28205"/>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информирование граждан о принятом решении и выдача (направление) результата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79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 </w:t>
      </w:r>
      <w:hyperlink w:history="0" w:anchor="P27999"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8204"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pPr>
        <w:pStyle w:val="0"/>
        <w:spacing w:before="200" w:line-rule="auto"/>
        <w:ind w:firstLine="540"/>
        <w:jc w:val="both"/>
      </w:pPr>
      <w:r>
        <w:rPr>
          <w:sz w:val="20"/>
        </w:rP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8126"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8205"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8101"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ind w:firstLine="540"/>
        <w:jc w:val="both"/>
      </w:pPr>
      <w:r>
        <w:rPr>
          <w:sz w:val="20"/>
        </w:rPr>
      </w:r>
    </w:p>
    <w:p>
      <w:pPr>
        <w:pStyle w:val="2"/>
        <w:outlineLvl w:val="2"/>
        <w:jc w:val="center"/>
      </w:pPr>
      <w:r>
        <w:rPr>
          <w:sz w:val="20"/>
        </w:rPr>
        <w:t xml:space="preserve">3.2. Особенности выполнения административных процедур</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2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321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3216"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ПГУ ЛО либо через ЕПГУ.</w:t>
      </w:r>
    </w:p>
    <w:bookmarkStart w:id="28242" w:name="P28242"/>
    <w:bookmarkEnd w:id="28242"/>
    <w:p>
      <w:pPr>
        <w:pStyle w:val="0"/>
        <w:spacing w:before="200" w:line-rule="auto"/>
        <w:ind w:firstLine="540"/>
        <w:jc w:val="both"/>
      </w:pPr>
      <w:r>
        <w:rPr>
          <w:sz w:val="20"/>
        </w:rPr>
        <w:t xml:space="preserve">3.2.5.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или 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3.2.6. В результате направления пакета электронных документов посредством ПГУ ЛО либо через ЕПГУ в соответствии с требованиями </w:t>
      </w:r>
      <w:hyperlink w:history="0" w:anchor="P28242" w:tooltip="3.2.5. Для подачи заявления через ЕПГУ или через ПГУ ЛО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3.2.7. При предоставлении государственной услуги через ПГУ ЛО либо через ЕПГУ должностное лицо ЦСЗН выполняет действия, указанные в </w:t>
      </w:r>
      <w:hyperlink w:history="0" w:anchor="P28199" w:tooltip="3.1. Состав, последовательность и сроки">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279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3.2.9.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ind w:firstLine="540"/>
        <w:jc w:val="both"/>
      </w:pPr>
      <w:r>
        <w:rPr>
          <w:sz w:val="20"/>
        </w:rPr>
      </w:r>
    </w:p>
    <w:p>
      <w:pPr>
        <w:pStyle w:val="2"/>
        <w:outlineLvl w:val="2"/>
        <w:jc w:val="center"/>
      </w:pPr>
      <w:r>
        <w:rPr>
          <w:sz w:val="20"/>
        </w:rPr>
        <w:t xml:space="preserve">3.3. Порядок исправления допущенных опечаток</w:t>
      </w:r>
    </w:p>
    <w:p>
      <w:pPr>
        <w:pStyle w:val="2"/>
        <w:jc w:val="center"/>
      </w:pPr>
      <w:r>
        <w:rPr>
          <w:sz w:val="20"/>
        </w:rPr>
        <w:t xml:space="preserve">и ошибок в выданных в результате предоставления</w:t>
      </w:r>
    </w:p>
    <w:p>
      <w:pPr>
        <w:pStyle w:val="2"/>
        <w:jc w:val="center"/>
      </w:pPr>
      <w:r>
        <w:rPr>
          <w:sz w:val="20"/>
        </w:rPr>
        <w:t xml:space="preserve">государственной услуги документах</w:t>
      </w:r>
    </w:p>
    <w:p>
      <w:pPr>
        <w:pStyle w:val="0"/>
        <w:ind w:firstLine="540"/>
        <w:jc w:val="both"/>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w:t>
      </w:r>
    </w:p>
    <w:p>
      <w:pPr>
        <w:pStyle w:val="2"/>
        <w:jc w:val="center"/>
      </w:pPr>
      <w:r>
        <w:rPr>
          <w:sz w:val="20"/>
        </w:rPr>
        <w:t xml:space="preserve">положений административного регламента услуги</w:t>
      </w:r>
    </w:p>
    <w:p>
      <w:pPr>
        <w:pStyle w:val="2"/>
        <w:jc w:val="center"/>
      </w:pPr>
      <w:r>
        <w:rPr>
          <w:sz w:val="20"/>
        </w:rPr>
        <w:t xml:space="preserve">и иных нормативных правовых актов, устанавливающих</w:t>
      </w:r>
    </w:p>
    <w:p>
      <w:pPr>
        <w:pStyle w:val="2"/>
        <w:jc w:val="center"/>
      </w:pPr>
      <w:r>
        <w:rPr>
          <w:sz w:val="20"/>
        </w:rPr>
        <w:t xml:space="preserve">требования к предоставлению государственной услуги,</w:t>
      </w:r>
    </w:p>
    <w:p>
      <w:pPr>
        <w:pStyle w:val="2"/>
        <w:jc w:val="center"/>
      </w:pPr>
      <w:r>
        <w:rPr>
          <w:sz w:val="20"/>
        </w:rPr>
        <w:t xml:space="preserve">а также принятием решений 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w:t>
      </w:r>
    </w:p>
    <w:p>
      <w:pPr>
        <w:pStyle w:val="2"/>
        <w:jc w:val="center"/>
      </w:pPr>
      <w:r>
        <w:rPr>
          <w:sz w:val="20"/>
        </w:rPr>
        <w:t xml:space="preserve">предоставляющего государственную услугу, за решения</w:t>
      </w:r>
    </w:p>
    <w:p>
      <w:pPr>
        <w:pStyle w:val="2"/>
        <w:jc w:val="center"/>
      </w:pPr>
      <w:r>
        <w:rPr>
          <w:sz w:val="20"/>
        </w:rPr>
        <w:t xml:space="preserve">и действия (бездействие), принимаемые (осуществляемые)</w:t>
      </w:r>
    </w:p>
    <w:p>
      <w:pPr>
        <w:pStyle w:val="2"/>
        <w:jc w:val="center"/>
      </w:pPr>
      <w:r>
        <w:rPr>
          <w:sz w:val="20"/>
        </w:rPr>
        <w:t xml:space="preserve">в ходе предоставления 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21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1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2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2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2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или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jc w:val="both"/>
      </w:pPr>
      <w:r>
        <w:rPr>
          <w:sz w:val="20"/>
        </w:rPr>
        <w:t xml:space="preserve">(в ред. </w:t>
      </w:r>
      <w:hyperlink w:history="0" r:id="rId3225" w:tooltip="Приказ комитета по социальной защите населения Ленинградской области от 10.07.2025 N 04-7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10.07.2025 N 04-71)</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2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7967"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7999"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ПГУ ЛО или на ЕПГУ (при технической реализации) на основании:">
        <w:r>
          <w:rPr>
            <w:sz w:val="20"/>
            <w:color w:val="0000ff"/>
          </w:rPr>
          <w:t xml:space="preserve">2.6.2</w:t>
        </w:r>
      </w:hyperlink>
      <w:r>
        <w:rPr>
          <w:sz w:val="20"/>
        </w:rPr>
        <w:t xml:space="preserve"> настоящего регламента, и наличии в </w:t>
      </w:r>
      <w:hyperlink w:history="0" w:anchor="P28091"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22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59</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right"/>
      </w:pPr>
      <w:r>
        <w:rPr>
          <w:sz w:val="20"/>
        </w:rPr>
      </w:r>
    </w:p>
    <w:bookmarkStart w:id="28382" w:name="P28382"/>
    <w:bookmarkEnd w:id="2838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ВЫПЛАТЫ ЖЕНЩИНЕ, ОБУЧАЮЩЕЙСЯ ПО ОЧНОЙ ФОРМЕ ОБУЧЕНИЯ,</w:t>
      </w:r>
    </w:p>
    <w:p>
      <w:pPr>
        <w:pStyle w:val="2"/>
        <w:jc w:val="center"/>
      </w:pPr>
      <w:r>
        <w:rPr>
          <w:sz w:val="20"/>
        </w:rPr>
        <w:t xml:space="preserve">ПРИ ПОСТАНОВКЕ С 1 ЯНВАРЯ 2025 ГОДА НА УЧЕТ ПО БЕРЕМЕННОСТИ</w:t>
      </w:r>
    </w:p>
    <w:p>
      <w:pPr>
        <w:pStyle w:val="2"/>
        <w:jc w:val="center"/>
      </w:pPr>
      <w:r>
        <w:rPr>
          <w:sz w:val="20"/>
        </w:rPr>
        <w:t xml:space="preserve">(СОКРАЩЕННОЕ НАИМЕНОВАНИЕ - ПРЕДОСТАВЛЕНИЕ ЕДИНОВРЕМЕННОЙ</w:t>
      </w:r>
    </w:p>
    <w:p>
      <w:pPr>
        <w:pStyle w:val="2"/>
        <w:jc w:val="center"/>
      </w:pPr>
      <w:r>
        <w:rPr>
          <w:sz w:val="20"/>
        </w:rPr>
        <w:t xml:space="preserve">ВЫПЛАТЫ ПРИ ПОСТАНОВКЕ НА УЧЕТ ПО БЕРЕМЕННОСТИ)</w:t>
      </w:r>
    </w:p>
    <w:p>
      <w:pPr>
        <w:pStyle w:val="2"/>
        <w:jc w:val="center"/>
      </w:pPr>
      <w:r>
        <w:rPr>
          <w:sz w:val="20"/>
        </w:rPr>
        <w:t xml:space="preserve">(ДАЛЕЕ - РЕГЛАМЕНТ, ГОСУДАРСТВЕННАЯ УСЛУГА)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228" w:tooltip="Приказ комитета по социальной защите населения Ленинградской области от 27.01.2025 N 04-11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27.01.2025 N 04-11; в ред. Приказов комитета по социальной защите</w:t>
            </w:r>
          </w:p>
          <w:p>
            <w:pPr>
              <w:pStyle w:val="0"/>
              <w:jc w:val="center"/>
            </w:pPr>
            <w:r>
              <w:rPr>
                <w:sz w:val="20"/>
                <w:color w:val="392c69"/>
              </w:rPr>
              <w:t xml:space="preserve">населения Ленинградской области от 24.02.2025 </w:t>
            </w:r>
            <w:hyperlink w:history="0" r:id="rId3229"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04-25</w:t>
              </w:r>
            </w:hyperlink>
            <w:r>
              <w:rPr>
                <w:sz w:val="20"/>
                <w:color w:val="392c69"/>
              </w:rPr>
              <w:t xml:space="preserve">,</w:t>
            </w:r>
          </w:p>
          <w:p>
            <w:pPr>
              <w:pStyle w:val="0"/>
              <w:jc w:val="center"/>
            </w:pPr>
            <w:r>
              <w:rPr>
                <w:sz w:val="20"/>
                <w:color w:val="392c69"/>
              </w:rPr>
              <w:t xml:space="preserve">от 17.03.2025 </w:t>
            </w:r>
            <w:hyperlink w:history="0" r:id="rId323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 от 01.04.2025 </w:t>
            </w:r>
            <w:hyperlink w:history="0" r:id="rId3231"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ind w:firstLine="540"/>
        <w:jc w:val="both"/>
      </w:pPr>
      <w:r>
        <w:rPr>
          <w:sz w:val="20"/>
        </w:rPr>
      </w:r>
    </w:p>
    <w:p>
      <w:pPr>
        <w:pStyle w:val="0"/>
        <w:ind w:firstLine="540"/>
        <w:jc w:val="both"/>
      </w:pPr>
      <w:r>
        <w:rPr>
          <w:sz w:val="20"/>
        </w:rPr>
        <w:t xml:space="preserve">1.1. Настоящий регламент устанавливает стандарт, последовательность и сроки выполнения административных процедур при предоставлении государственной услуги.</w:t>
      </w:r>
    </w:p>
    <w:p>
      <w:pPr>
        <w:pStyle w:val="0"/>
        <w:ind w:firstLine="540"/>
        <w:jc w:val="both"/>
      </w:pPr>
      <w:r>
        <w:rPr>
          <w:sz w:val="20"/>
        </w:rPr>
      </w:r>
    </w:p>
    <w:p>
      <w:pPr>
        <w:pStyle w:val="2"/>
        <w:outlineLvl w:val="2"/>
        <w:jc w:val="center"/>
      </w:pPr>
      <w:r>
        <w:rPr>
          <w:sz w:val="20"/>
        </w:rPr>
        <w:t xml:space="preserve">Категории заявителей и их представителей, имеющих</w:t>
      </w:r>
    </w:p>
    <w:p>
      <w:pPr>
        <w:pStyle w:val="2"/>
        <w:jc w:val="center"/>
      </w:pPr>
      <w:r>
        <w:rPr>
          <w:sz w:val="20"/>
        </w:rPr>
        <w:t xml:space="preserve">право выступать от их имени</w:t>
      </w:r>
    </w:p>
    <w:p>
      <w:pPr>
        <w:pStyle w:val="0"/>
        <w:ind w:firstLine="540"/>
        <w:jc w:val="both"/>
      </w:pPr>
      <w:r>
        <w:rPr>
          <w:sz w:val="20"/>
        </w:rPr>
      </w:r>
    </w:p>
    <w:bookmarkStart w:id="28406" w:name="P28406"/>
    <w:bookmarkEnd w:id="28406"/>
    <w:p>
      <w:pPr>
        <w:pStyle w:val="0"/>
        <w:ind w:firstLine="540"/>
        <w:jc w:val="both"/>
      </w:pPr>
      <w:r>
        <w:rPr>
          <w:sz w:val="20"/>
        </w:rPr>
        <w:t xml:space="preserve">1.2. Заявителем, имеющим право обратиться за получением государственной услуги, является женщина (далее - заявитель) из числа граждан Российской Федерации, имеющая место жительства на территории Ленинградской области и обучающаяся по очной форме обучения, при постановке на учет по беременности начиная с 1 января 2025 года и сроке беременности не менее 12 недель.</w:t>
      </w:r>
    </w:p>
    <w:bookmarkStart w:id="28407" w:name="P28407"/>
    <w:bookmarkEnd w:id="28407"/>
    <w:p>
      <w:pPr>
        <w:pStyle w:val="0"/>
        <w:spacing w:before="200" w:line-rule="auto"/>
        <w:ind w:firstLine="540"/>
        <w:jc w:val="both"/>
      </w:pPr>
      <w:r>
        <w:rPr>
          <w:sz w:val="20"/>
        </w:rPr>
        <w:t xml:space="preserve">1.3. Единовременная выплата назначается, если заявление со всеми необходимыми документами о ее назначении подано не ранее даты достижения срока беременности 12 недель и не позднее даты родоразрешения.</w:t>
      </w:r>
    </w:p>
    <w:p>
      <w:pPr>
        <w:pStyle w:val="0"/>
        <w:spacing w:before="200" w:line-rule="auto"/>
        <w:ind w:firstLine="540"/>
        <w:jc w:val="both"/>
      </w:pPr>
      <w:r>
        <w:rPr>
          <w:sz w:val="20"/>
        </w:rPr>
        <w:t xml:space="preserve">1.4. Представлять интересы заявителя, указанного в </w:t>
      </w:r>
      <w:hyperlink w:history="0" w:anchor="P28406" w:tooltip="1.2. Заявителем, имеющим право обратиться за получением государственной услуги, является женщина (далее - заявитель) из числа граждан Российской Федерации, имеющая место жительства на территории Ленинградской области и обучающаяся по очной форме обучения, при постановке на учет по беременности начиная с 1 января 2025 года и сроке беременности не менее 12 недель.">
        <w:r>
          <w:rPr>
            <w:sz w:val="20"/>
            <w:color w:val="0000ff"/>
          </w:rPr>
          <w:t xml:space="preserve">пункте 1.2</w:t>
        </w:r>
      </w:hyperlink>
      <w:r>
        <w:rPr>
          <w:sz w:val="20"/>
        </w:rPr>
        <w:t xml:space="preserve"> настоящего регламента,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несовершеннолетних, недееспособных или не полностью 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прав действовать от лица заявителя.</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232">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233">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w:history="0" r:id="rId3234">
        <w:r>
          <w:rPr>
            <w:sz w:val="20"/>
            <w:color w:val="0000ff"/>
          </w:rPr>
          <w:t xml:space="preserve">http://mfc47.ru/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235">
        <w:r>
          <w:rPr>
            <w:sz w:val="20"/>
            <w:color w:val="0000ff"/>
          </w:rPr>
          <w:t xml:space="preserve">https://gu.lenobl.ru</w:t>
        </w:r>
      </w:hyperlink>
      <w:r>
        <w:rPr>
          <w:sz w:val="20"/>
        </w:rPr>
        <w:t xml:space="preserve"> / </w:t>
      </w:r>
      <w:hyperlink w:history="0" r:id="rId3236">
        <w:r>
          <w:rPr>
            <w:sz w:val="20"/>
            <w:color w:val="0000ff"/>
          </w:rPr>
          <w:t xml:space="preserve">www.gosuslugi.ru</w:t>
        </w:r>
      </w:hyperlink>
      <w:r>
        <w:rPr>
          <w:sz w:val="20"/>
        </w:rPr>
        <w:t xml:space="preserve">;</w:t>
      </w:r>
    </w:p>
    <w:p>
      <w:pPr>
        <w:pStyle w:val="0"/>
        <w:jc w:val="both"/>
      </w:pPr>
      <w:r>
        <w:rPr>
          <w:sz w:val="20"/>
        </w:rPr>
        <w:t xml:space="preserve">(в ред. </w:t>
      </w:r>
      <w:hyperlink w:history="0" r:id="rId323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(далее - Единый портал госуслуг) (</w:t>
      </w:r>
      <w:hyperlink w:history="0" r:id="rId3238">
        <w:r>
          <w:rPr>
            <w:sz w:val="20"/>
            <w:color w:val="0000ff"/>
          </w:rPr>
          <w:t xml:space="preserve">https://gosuslugi.ru</w:t>
        </w:r>
      </w:hyperlink>
      <w:r>
        <w:rPr>
          <w:sz w:val="20"/>
        </w:rPr>
        <w:t xml:space="preserve">), портале государственных и муниципальных услуг Ленинградской области (далее - портал госуслуг) (https://new.gu.lenobl.ru/).</w:t>
      </w:r>
    </w:p>
    <w:p>
      <w:pPr>
        <w:pStyle w:val="0"/>
        <w:spacing w:before="200" w:line-rule="auto"/>
        <w:ind w:firstLine="540"/>
        <w:jc w:val="both"/>
      </w:pPr>
      <w:r>
        <w:rPr>
          <w:sz w:val="20"/>
        </w:rPr>
        <w:t xml:space="preserve">Размещение сведений на Едином портале госуслуг осуществляется в соответствии с </w:t>
      </w:r>
      <w:hyperlink w:history="0" r:id="rId3239" w:tooltip="Постановление Правительства РФ от 24.10.2011 N 861 (ред. от 01.07.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ожением о федеральной государственной информационной системе &quot;Федеральный реестр государственных и муниципальных услуг (функций)&quot;, &quot;Правилами ведения федеральной государственной информационной системы &quot;Федеральный реестр государственных и муниципальных услу {КонсультантПлюс}">
        <w:r>
          <w:rPr>
            <w:sz w:val="20"/>
            <w:color w:val="0000ff"/>
          </w:rPr>
          <w:t xml:space="preserve">Положением</w:t>
        </w:r>
      </w:hyperlink>
      <w:r>
        <w:rPr>
          <w:sz w:val="20"/>
        </w:rP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государственной услуги;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ЛО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jc w:val="center"/>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ind w:firstLine="540"/>
        <w:jc w:val="both"/>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выплаты женщине, обучающейся по очной форме обучения, при постановке с 1 января 2025 года на учет по беременности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выплаты при постановке на учет по беременности.</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территориально обособленные структурные подразделения и удаленные рабочие места ГБУ ЛО "МФЦ" (далее - МФЦ).</w:t>
      </w:r>
    </w:p>
    <w:p>
      <w:pPr>
        <w:pStyle w:val="0"/>
        <w:spacing w:before="200" w:line-rule="auto"/>
        <w:ind w:firstLine="540"/>
        <w:jc w:val="both"/>
      </w:pPr>
      <w:r>
        <w:rPr>
          <w:sz w:val="20"/>
        </w:rPr>
        <w:t xml:space="preserve">2.2.2. Заявление о предоставлении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ПГУ ЛО/ЕПГУ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w:history="0" r:id="rId3240"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4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4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243"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24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4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4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24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назначении государственной услуги по форме согласно приложению 2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8647"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jc w:val="center"/>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248">
        <w:r>
          <w:rPr>
            <w:sz w:val="20"/>
            <w:color w:val="0000ff"/>
          </w:rPr>
          <w:t xml:space="preserve">https://kszn.lenobl.ru/</w:t>
        </w:r>
      </w:hyperlink>
      <w:r>
        <w:rPr>
          <w:sz w:val="20"/>
        </w:rPr>
        <w:t xml:space="preserve">; на Едином портале госуслуг (</w:t>
      </w:r>
      <w:hyperlink w:history="0" r:id="rId3249">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jc w:val="center"/>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8510" w:name="P28510"/>
    <w:bookmarkEnd w:id="2851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25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о предоставлении государственной услуги по форме согласно приложению 1 (не приводится) к настоящему регламенту;</w:t>
      </w:r>
    </w:p>
    <w:p>
      <w:pPr>
        <w:pStyle w:val="0"/>
        <w:spacing w:before="200" w:line-rule="auto"/>
        <w:ind w:firstLine="540"/>
        <w:jc w:val="both"/>
      </w:pPr>
      <w:r>
        <w:rPr>
          <w:sz w:val="20"/>
        </w:rPr>
        <w:t xml:space="preserve">2) паспорт либо и иной документ, удостоверяющий личность заявителя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Для представителя заявителя:</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25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3) 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документ, подтверждающий наличие у представителя заявителя права действовать от лица заявителя, оформленный в соответствии с действующим законодательством, - для представителей заявителя:</w:t>
      </w:r>
    </w:p>
    <w:p>
      <w:pPr>
        <w:pStyle w:val="0"/>
        <w:spacing w:before="200" w:line-rule="auto"/>
        <w:ind w:firstLine="540"/>
        <w:jc w:val="both"/>
      </w:pPr>
      <w:r>
        <w:rPr>
          <w:sz w:val="20"/>
        </w:rPr>
        <w:t xml:space="preserve">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252"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jc w:val="both"/>
      </w:pPr>
      <w:r>
        <w:rPr>
          <w:sz w:val="20"/>
        </w:rPr>
        <w:t xml:space="preserve">(в ред. </w:t>
      </w:r>
      <w:hyperlink w:history="0" r:id="rId3253" w:tooltip="Приказ комитета по социальной защите населения Ленинградской области от 24.02.2025 N 04-25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24.02.2025 N 04-25)</w:t>
      </w:r>
    </w:p>
    <w:p>
      <w:pPr>
        <w:pStyle w:val="0"/>
        <w:spacing w:before="200" w:line-rule="auto"/>
        <w:ind w:firstLine="540"/>
        <w:jc w:val="both"/>
      </w:pPr>
      <w:r>
        <w:rPr>
          <w:sz w:val="20"/>
        </w:rPr>
        <w:t xml:space="preserve">доверенность, удостоверенную в соответствии с </w:t>
      </w:r>
      <w:hyperlink w:history="0" r:id="rId325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5) справка об обучении беременной женщины в образовательной организации по очной форме обучения (за исключением обучения по программам дополнительного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справка (сведения) о факте постановки беременной женщины на учет в медицинской организации, и факте срока беременности более 12 недель;</w:t>
      </w:r>
    </w:p>
    <w:p>
      <w:pPr>
        <w:pStyle w:val="0"/>
        <w:spacing w:before="200" w:line-rule="auto"/>
        <w:ind w:firstLine="540"/>
        <w:jc w:val="both"/>
      </w:pPr>
      <w:r>
        <w:rPr>
          <w:sz w:val="20"/>
        </w:rPr>
        <w:t xml:space="preserve">7)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p>
      <w:pPr>
        <w:pStyle w:val="0"/>
        <w:spacing w:before="200" w:line-rule="auto"/>
        <w:ind w:firstLine="540"/>
        <w:jc w:val="both"/>
      </w:pPr>
      <w:r>
        <w:rPr>
          <w:sz w:val="20"/>
        </w:rPr>
        <w:t xml:space="preserve">8)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 в случае отсутствия в паспорте отметки о месте жительства на территории Ленинградской области.</w:t>
      </w:r>
    </w:p>
    <w:p>
      <w:pPr>
        <w:pStyle w:val="0"/>
        <w:spacing w:before="200" w:line-rule="auto"/>
        <w:ind w:firstLine="540"/>
        <w:jc w:val="both"/>
      </w:pPr>
      <w:r>
        <w:rPr>
          <w:sz w:val="20"/>
        </w:rPr>
        <w:t xml:space="preserve">2.6.1. Заявление о предоставлении государственной услуги заполняется заявителем (представителем заявителя) ручным или машинописным способом либо в электронном виде на ПГУ ЛО или на ЕПГУ на основании:</w:t>
      </w:r>
    </w:p>
    <w:p>
      <w:pPr>
        <w:pStyle w:val="0"/>
        <w:spacing w:before="200" w:line-rule="auto"/>
        <w:ind w:firstLine="540"/>
        <w:jc w:val="both"/>
      </w:pPr>
      <w:r>
        <w:rPr>
          <w:sz w:val="20"/>
        </w:rPr>
        <w:t xml:space="preserve">- реквизитов документа, удостоверяющего личность заявителя, представителя заявителя;</w:t>
      </w:r>
    </w:p>
    <w:p>
      <w:pPr>
        <w:pStyle w:val="0"/>
        <w:spacing w:before="200" w:line-rule="auto"/>
        <w:ind w:firstLine="540"/>
        <w:jc w:val="both"/>
      </w:pPr>
      <w:r>
        <w:rPr>
          <w:sz w:val="20"/>
        </w:rPr>
        <w:t xml:space="preserve">- сведений о месте жительства заявителя.</w:t>
      </w:r>
    </w:p>
    <w:p>
      <w:pPr>
        <w:pStyle w:val="0"/>
        <w:spacing w:before="200" w:line-rule="auto"/>
        <w:ind w:firstLine="540"/>
        <w:jc w:val="both"/>
      </w:pPr>
      <w:r>
        <w:rPr>
          <w:sz w:val="20"/>
        </w:rPr>
        <w:t xml:space="preserve">Реквизиты документа, удостоверяющего личность заявителя (представителя заявителя), сведения о месте жительства заявителя, контактный телефон (при наличии) заявителя (представителя заявителя), реквизиты документа, подтверждающие полномочия представителя заявителя, являются сведениями, вносимыми в заявление в обязательном порядке.</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ЦСЗН либо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Форма заявления в электронном виде размещается на ПГУ ЛО.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МФЦ.</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2.6.2.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2.6.3.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8564" w:name="P28564"/>
    <w:bookmarkEnd w:id="28564"/>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заявителя;</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а) 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государственной информационной системе "Единая централизованная цифровая платформа в социальной сфере" (при наличии технической возможности):</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8564"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2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2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pPr>
        <w:pStyle w:val="0"/>
        <w:spacing w:before="200" w:line-rule="auto"/>
        <w:ind w:firstLine="540"/>
        <w:jc w:val="both"/>
      </w:pPr>
      <w:r>
        <w:rPr>
          <w:sz w:val="20"/>
        </w:rPr>
        <w:t xml:space="preserve">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2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25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2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4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Срок подготовки и направления заявителю уведомления не должен превышать 2 рабочих дней со дня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ПГУ/ЕПГУ.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8722"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ind w:firstLine="540"/>
        <w:jc w:val="both"/>
      </w:pPr>
      <w:r>
        <w:rPr>
          <w:sz w:val="20"/>
        </w:rPr>
      </w:r>
    </w:p>
    <w:bookmarkStart w:id="28613" w:name="P28613"/>
    <w:bookmarkEnd w:id="28613"/>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несоответствие представленного заявления форме и требованиям, установленным настоящим регламентом;</w:t>
      </w:r>
    </w:p>
    <w:p>
      <w:pPr>
        <w:pStyle w:val="0"/>
        <w:spacing w:before="200" w:line-rule="auto"/>
        <w:ind w:firstLine="540"/>
        <w:jc w:val="both"/>
      </w:pPr>
      <w:r>
        <w:rPr>
          <w:sz w:val="20"/>
        </w:rPr>
        <w:t xml:space="preserve">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 государственных услуг/на портале государственных и муниципальных услуг (функций) Ленинградской области);</w:t>
      </w:r>
    </w:p>
    <w:p>
      <w:pPr>
        <w:pStyle w:val="0"/>
        <w:spacing w:before="200" w:line-rule="auto"/>
        <w:ind w:firstLine="540"/>
        <w:jc w:val="both"/>
      </w:pPr>
      <w:r>
        <w:rPr>
          <w:sz w:val="20"/>
        </w:rPr>
        <w:t xml:space="preserve">невозможность идентифицировать принадлежность документа заявителю;</w:t>
      </w:r>
    </w:p>
    <w:p>
      <w:pPr>
        <w:pStyle w:val="0"/>
        <w:spacing w:before="200" w:line-rule="auto"/>
        <w:ind w:firstLine="540"/>
        <w:jc w:val="both"/>
      </w:pPr>
      <w:r>
        <w:rPr>
          <w:sz w:val="20"/>
        </w:rPr>
        <w:t xml:space="preserve">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Решение об отказе в приеме документов выдается по форме согласно приложению 5 (не приводится) к настоящему регламенту.</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8625" w:name="P28625"/>
    <w:bookmarkEnd w:id="28625"/>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государственной услуги;</w:t>
      </w:r>
    </w:p>
    <w:p>
      <w:pPr>
        <w:pStyle w:val="0"/>
        <w:spacing w:before="200" w:line-rule="auto"/>
        <w:ind w:firstLine="540"/>
        <w:jc w:val="both"/>
      </w:pPr>
      <w:r>
        <w:rPr>
          <w:sz w:val="20"/>
        </w:rPr>
        <w:t xml:space="preserve">2) установление факта недостоверности представленной заявителем (представителем заявителя) информации и непредоставления доработанного заявления и(или) доработанных документов (сведений), представляемых заявителем в соответствии с требованиями настоящего регламента;</w:t>
      </w:r>
    </w:p>
    <w:p>
      <w:pPr>
        <w:pStyle w:val="0"/>
        <w:spacing w:before="200" w:line-rule="auto"/>
        <w:ind w:firstLine="540"/>
        <w:jc w:val="both"/>
      </w:pPr>
      <w:r>
        <w:rPr>
          <w:sz w:val="20"/>
        </w:rPr>
        <w:t xml:space="preserve">3) нарушение срока подачи заявления и документов, установленных </w:t>
      </w:r>
      <w:hyperlink w:history="0" w:anchor="P28407" w:tooltip="1.3. Единовременная выплата назначается, если заявление со всеми необходимыми документами о ее назначении подано не ранее даты достижения срока беременности 12 недель и не позднее даты родоразрешения.">
        <w:r>
          <w:rPr>
            <w:sz w:val="20"/>
            <w:color w:val="0000ff"/>
          </w:rPr>
          <w:t xml:space="preserve">пунктом 1.3</w:t>
        </w:r>
      </w:hyperlink>
      <w:r>
        <w:rPr>
          <w:sz w:val="20"/>
        </w:rPr>
        <w:t xml:space="preserve"> регламента;</w:t>
      </w:r>
    </w:p>
    <w:p>
      <w:pPr>
        <w:pStyle w:val="0"/>
        <w:spacing w:before="200" w:line-rule="auto"/>
        <w:ind w:firstLine="540"/>
        <w:jc w:val="both"/>
      </w:pPr>
      <w:r>
        <w:rPr>
          <w:sz w:val="20"/>
        </w:rPr>
        <w:t xml:space="preserve">4) представление неполного комплекта документов, подлежащих представлению заявителем.</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 пошлины</w:t>
      </w:r>
    </w:p>
    <w:p>
      <w:pPr>
        <w:pStyle w:val="2"/>
        <w:jc w:val="center"/>
      </w:pPr>
      <w:r>
        <w:rPr>
          <w:sz w:val="20"/>
        </w:rPr>
        <w:t xml:space="preserve">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26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8647" w:name="P28647"/>
    <w:bookmarkEnd w:id="28647"/>
    <w:p>
      <w:pPr>
        <w:pStyle w:val="0"/>
        <w:ind w:firstLine="540"/>
        <w:jc w:val="both"/>
      </w:pPr>
      <w:r>
        <w:rPr>
          <w:sz w:val="20"/>
        </w:rPr>
        <w:t xml:space="preserve">2.13. Срок регистрации заявления заявителя о предоставлении государственной услуги с документами, указанными в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и(или) ПГУ ЛО при наличии технической возможности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ind w:firstLine="540"/>
        <w:jc w:val="both"/>
      </w:pPr>
      <w:r>
        <w:rPr>
          <w:sz w:val="20"/>
        </w:rPr>
      </w:r>
    </w:p>
    <w:bookmarkStart w:id="28661" w:name="P28661"/>
    <w:bookmarkEnd w:id="28661"/>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26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26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8661"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jc w:val="center"/>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26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ПГУ ЛО/ЕПГУ.</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8721" w:name="P28721"/>
    <w:bookmarkEnd w:id="28721"/>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28722" w:name="P28722"/>
    <w:bookmarkEnd w:id="28722"/>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8723" w:name="P28723"/>
    <w:bookmarkEnd w:id="28723"/>
    <w:p>
      <w:pPr>
        <w:pStyle w:val="0"/>
        <w:spacing w:before="200" w:line-rule="auto"/>
        <w:ind w:firstLine="540"/>
        <w:jc w:val="both"/>
      </w:pPr>
      <w:r>
        <w:rPr>
          <w:sz w:val="20"/>
        </w:rPr>
        <w:t xml:space="preserve">1) прием и регистрацию заявления о предоставлении государственной услуги с документами, перечисленными в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по форме согласно приложению 1 - 1 рабочий день в соответствии с </w:t>
      </w:r>
      <w:hyperlink w:history="0" w:anchor="P28647"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8724" w:name="P28724"/>
    <w:bookmarkEnd w:id="28724"/>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и(или) об отказе в предоставлении государственной услуги по форме согласно приложениям 2 и 3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w:t>
      </w:r>
    </w:p>
    <w:p>
      <w:pPr>
        <w:pStyle w:val="0"/>
        <w:spacing w:before="200" w:line-rule="auto"/>
        <w:ind w:firstLine="540"/>
        <w:jc w:val="both"/>
      </w:pPr>
      <w:r>
        <w:rPr>
          <w:sz w:val="20"/>
        </w:rPr>
        <w:t xml:space="preserve">работник ЦСЗН в соответствии с должностной инструкцией (далее - работник ЦСЗН) в сроки, указанные в </w:t>
      </w:r>
      <w:hyperlink w:history="0" w:anchor="P28723" w:tooltip="1) прием и регистрацию заявления о предоставлении государственной услуги с документами, перечисленными в пункте 2.6, по форме согласно приложению 1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регламента, принимает в работу заявление и документы, предусмотренные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регламента, в АИС "Соцзащита".</w:t>
      </w:r>
    </w:p>
    <w:p>
      <w:pPr>
        <w:pStyle w:val="0"/>
        <w:spacing w:before="200" w:line-rule="auto"/>
        <w:ind w:firstLine="540"/>
        <w:jc w:val="both"/>
      </w:pPr>
      <w:r>
        <w:rPr>
          <w:sz w:val="20"/>
        </w:rPr>
        <w:t xml:space="preserve">В АИС "Соцзащита" заявление о предоставлении государственной услуги поступает специалистам в соответствии с подведомственными услугами, с автоматическим присвоением номера дела и в сроки, указанные в </w:t>
      </w:r>
      <w:hyperlink w:history="0" w:anchor="P28647" w:tooltip="2.13. Срок регистрации заявления заявителя о предоставлении государственной услуги с документами, указанными в пункте 2.6 регламента, составляет в ЦСЗН:">
        <w:r>
          <w:rPr>
            <w:sz w:val="20"/>
            <w:color w:val="0000ff"/>
          </w:rPr>
          <w:t xml:space="preserve">пункте 2.13</w:t>
        </w:r>
      </w:hyperlink>
      <w:r>
        <w:rPr>
          <w:sz w:val="20"/>
        </w:rPr>
        <w:t xml:space="preserve">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работник ЦСЗН.</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 с присвоением даты поступления и порядкового номера.</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8724"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(проектов решений), проекта решения (проектов решений) должностному лицу, ответственному за принятие и подписание соответствующего решения (решений).</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(проекты решений) в форме соответствующего распоряжения (приложения 2, 3 к настоящему регламенту) с учетом поступивших запрашиваемых документов (сведений), и выполнением условий </w:t>
      </w:r>
      <w:hyperlink w:history="0" w:anchor="P28625"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26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w:t>
      </w:r>
      <w:hyperlink w:history="0" r:id="rId326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326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28757" w:name="P28757"/>
    <w:bookmarkEnd w:id="28757"/>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или на ПГУ ЛО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 или 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ПГУ ЛО либо через ЕПГУ в соответствии с требованиями </w:t>
      </w:r>
      <w:hyperlink w:history="0" w:anchor="P28757"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pPr>
        <w:pStyle w:val="0"/>
        <w:spacing w:before="200" w:line-rule="auto"/>
        <w:ind w:firstLine="540"/>
        <w:jc w:val="both"/>
      </w:pPr>
      <w:r>
        <w:rPr>
          <w:sz w:val="20"/>
        </w:rPr>
        <w:t xml:space="preserve">3.2.6. При предоставлении государственной услуги через ПГУ ЛО либо через ЕПГУ должностное лицо ЦСЗН выполняет действия, указанные в </w:t>
      </w:r>
      <w:hyperlink w:history="0" w:anchor="P28721"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pPr>
        <w:pStyle w:val="0"/>
        <w:spacing w:before="200" w:line-rule="auto"/>
        <w:ind w:firstLine="540"/>
        <w:jc w:val="both"/>
      </w:pPr>
      <w:r>
        <w:rPr>
          <w:sz w:val="20"/>
        </w:rPr>
        <w:t xml:space="preserve">3.2.7. В случае поступления всех документов, указанных в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ПГУ ЛО или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3.2.8. ЦСЗН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в МФЦ или ЕПГУ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6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ind w:firstLine="540"/>
        <w:jc w:val="both"/>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2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2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2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2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в МФЦ, либо в Комитет экономического развития и инвестиционной деятельности Ленинградской области, являющийся учредителем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МФЦ подаются руководителю многофункционального центра. Жалобы на решения и действия (бездействие) МФЦ подаются учредителю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27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действующего филиала, отдела, территориально обособленного структурного подразделения и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27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МФЦ, учредителю МФЦ, подлежит рассмотрению в течение пятнадцати рабочих дней со дня ее регистрации, а в случае обжалования отказа ЦСЗН,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решения, принятого по результатам рассмотрения жалобы,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МФЦ при наличии вступившего в силу соглашения о взаимодействии между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851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и наличия в </w:t>
      </w:r>
      <w:hyperlink w:history="0" w:anchor="P28613"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27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60</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28892" w:name="P28892"/>
    <w:bookmarkEnd w:id="28892"/>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ПРЕДОСТАВЛЕНИЮ ЕДИНОВРЕМЕННОЙ</w:t>
      </w:r>
    </w:p>
    <w:p>
      <w:pPr>
        <w:pStyle w:val="2"/>
        <w:jc w:val="center"/>
      </w:pPr>
      <w:r>
        <w:rPr>
          <w:sz w:val="20"/>
        </w:rPr>
        <w:t xml:space="preserve">СОЦИАЛЬНОЙ ВЫПЛАТЫ СТУДЕНЧЕСКИМ СЕМЬЯМ</w:t>
      </w:r>
    </w:p>
    <w:p>
      <w:pPr>
        <w:pStyle w:val="2"/>
        <w:jc w:val="center"/>
      </w:pPr>
      <w:r>
        <w:rPr>
          <w:sz w:val="20"/>
        </w:rPr>
        <w:t xml:space="preserve">В СВЯЗИ С РОЖДЕНИЕМ РЕБЕНКА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278" w:tooltip="Приказ комитета по социальной защите населения Ленинградской области от 07.02.2025 N 04-15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07.02.2025 N 04-15; в ред. Приказов комитета по социальной защите</w:t>
            </w:r>
          </w:p>
          <w:p>
            <w:pPr>
              <w:pStyle w:val="0"/>
              <w:jc w:val="center"/>
            </w:pPr>
            <w:r>
              <w:rPr>
                <w:sz w:val="20"/>
                <w:color w:val="392c69"/>
              </w:rPr>
              <w:t xml:space="preserve">населения Ленинградской области от 17.03.2025 </w:t>
            </w:r>
            <w:hyperlink w:history="0" r:id="rId3279"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04-32</w:t>
              </w:r>
            </w:hyperlink>
            <w:r>
              <w:rPr>
                <w:sz w:val="20"/>
                <w:color w:val="392c69"/>
              </w:rPr>
              <w:t xml:space="preserve">,</w:t>
            </w:r>
          </w:p>
          <w:p>
            <w:pPr>
              <w:pStyle w:val="0"/>
              <w:jc w:val="center"/>
            </w:pPr>
            <w:r>
              <w:rPr>
                <w:sz w:val="20"/>
                <w:color w:val="392c69"/>
              </w:rPr>
              <w:t xml:space="preserve">от 01.04.2025 </w:t>
            </w:r>
            <w:hyperlink w:history="0" r:id="rId3280"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N 04-40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предоставление единовременной</w:t>
      </w:r>
    </w:p>
    <w:p>
      <w:pPr>
        <w:pStyle w:val="0"/>
        <w:jc w:val="center"/>
      </w:pPr>
      <w:r>
        <w:rPr>
          <w:sz w:val="20"/>
        </w:rPr>
        <w:t xml:space="preserve">социальной выплаты студенческим семьям в связи с рождением</w:t>
      </w:r>
    </w:p>
    <w:p>
      <w:pPr>
        <w:pStyle w:val="0"/>
        <w:jc w:val="center"/>
      </w:pPr>
      <w:r>
        <w:rPr>
          <w:sz w:val="20"/>
        </w:rPr>
        <w:t xml:space="preserve">ребенка) (далее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pPr>
      <w:r>
        <w:rPr>
          <w:sz w:val="20"/>
        </w:rPr>
      </w:r>
    </w:p>
    <w:bookmarkStart w:id="28917" w:name="P28917"/>
    <w:bookmarkEnd w:id="28917"/>
    <w:p>
      <w:pPr>
        <w:pStyle w:val="0"/>
        <w:ind w:firstLine="540"/>
        <w:jc w:val="both"/>
      </w:pPr>
      <w:r>
        <w:rPr>
          <w:sz w:val="20"/>
        </w:rPr>
        <w:t xml:space="preserve">1.2. Государственная услуга по предоставлению единовременной социальной выплаты студенческим семьям в связи с рождением ребенка (далее - единовременная социальная выплата) предоставляется студенческим семьям, в которых родился ребенок, и возраст обоих родителей на дату рождения ребенка не превышает 25 лет включительно:</w:t>
      </w:r>
    </w:p>
    <w:p>
      <w:pPr>
        <w:pStyle w:val="0"/>
        <w:spacing w:before="200" w:line-rule="auto"/>
        <w:ind w:firstLine="540"/>
        <w:jc w:val="both"/>
      </w:pPr>
      <w:r>
        <w:rPr>
          <w:sz w:val="20"/>
        </w:rPr>
        <w:t xml:space="preserve">а) матери, родившей ребенка;</w:t>
      </w:r>
    </w:p>
    <w:p>
      <w:pPr>
        <w:pStyle w:val="0"/>
        <w:spacing w:before="200" w:line-rule="auto"/>
        <w:ind w:firstLine="540"/>
        <w:jc w:val="both"/>
      </w:pPr>
      <w:r>
        <w:rPr>
          <w:sz w:val="20"/>
        </w:rPr>
        <w:t xml:space="preserve">б) отцу, являющемуся единственным родителем ребенка в случае:</w:t>
      </w:r>
    </w:p>
    <w:p>
      <w:pPr>
        <w:pStyle w:val="0"/>
        <w:spacing w:before="200" w:line-rule="auto"/>
        <w:ind w:firstLine="540"/>
        <w:jc w:val="both"/>
      </w:pPr>
      <w:r>
        <w:rPr>
          <w:sz w:val="20"/>
        </w:rPr>
        <w:t xml:space="preserve">смерти женщины, родившей ребенка;</w:t>
      </w:r>
    </w:p>
    <w:p>
      <w:pPr>
        <w:pStyle w:val="0"/>
        <w:spacing w:before="200" w:line-rule="auto"/>
        <w:ind w:firstLine="540"/>
        <w:jc w:val="both"/>
      </w:pPr>
      <w:r>
        <w:rPr>
          <w:sz w:val="20"/>
        </w:rPr>
        <w:t xml:space="preserve">признания женщины, родившей ребенка, умершей;</w:t>
      </w:r>
    </w:p>
    <w:p>
      <w:pPr>
        <w:pStyle w:val="0"/>
        <w:spacing w:before="200" w:line-rule="auto"/>
        <w:ind w:firstLine="540"/>
        <w:jc w:val="both"/>
      </w:pPr>
      <w:r>
        <w:rPr>
          <w:sz w:val="20"/>
        </w:rPr>
        <w:t xml:space="preserve">признания женщины, родившей ребенка, безвестно отсутствующей, недееспособной (ограниченно дееспособной).</w:t>
      </w:r>
    </w:p>
    <w:p>
      <w:pPr>
        <w:pStyle w:val="0"/>
        <w:spacing w:before="200" w:line-rule="auto"/>
        <w:ind w:firstLine="540"/>
        <w:jc w:val="both"/>
      </w:pPr>
      <w:r>
        <w:rPr>
          <w:sz w:val="20"/>
        </w:rPr>
        <w:t xml:space="preserve">Единовременная социальная выплата предоставляется на каждого рожденного ребенка.</w:t>
      </w:r>
    </w:p>
    <w:p>
      <w:pPr>
        <w:pStyle w:val="0"/>
        <w:spacing w:before="200" w:line-rule="auto"/>
        <w:ind w:firstLine="540"/>
        <w:jc w:val="both"/>
      </w:pPr>
      <w:r>
        <w:rPr>
          <w:sz w:val="20"/>
        </w:rPr>
        <w:t xml:space="preserve">1.3. Единовременная социальная выплата назначается и выплачивается при соблюдении следующих условий:</w:t>
      </w:r>
    </w:p>
    <w:p>
      <w:pPr>
        <w:pStyle w:val="0"/>
        <w:spacing w:before="200" w:line-rule="auto"/>
        <w:ind w:firstLine="540"/>
        <w:jc w:val="both"/>
      </w:pPr>
      <w:r>
        <w:rPr>
          <w:sz w:val="20"/>
        </w:rPr>
        <w:t xml:space="preserve">а) ребенок рожден начиная с 1 января 2025 года по 31 декабря 2026;</w:t>
      </w:r>
    </w:p>
    <w:p>
      <w:pPr>
        <w:pStyle w:val="0"/>
        <w:spacing w:before="200" w:line-rule="auto"/>
        <w:ind w:firstLine="540"/>
        <w:jc w:val="both"/>
      </w:pPr>
      <w:r>
        <w:rPr>
          <w:sz w:val="20"/>
        </w:rPr>
        <w:t xml:space="preserve">б) 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в) один или оба родителя имеют место жительства на территории Ленинградской области;</w:t>
      </w:r>
    </w:p>
    <w:p>
      <w:pPr>
        <w:pStyle w:val="0"/>
        <w:spacing w:before="200" w:line-rule="auto"/>
        <w:ind w:firstLine="540"/>
        <w:jc w:val="both"/>
      </w:pPr>
      <w:r>
        <w:rPr>
          <w:sz w:val="20"/>
        </w:rPr>
        <w:t xml:space="preserve">г) родители ребенка, заключившие брак, либо единственный родитель обучаются (обучается) по очной либо очно-заочной форме обучения в образовательных организациях высшего образования или образовательных организациях среднего профессионального образования.</w:t>
      </w:r>
    </w:p>
    <w:p>
      <w:pPr>
        <w:pStyle w:val="0"/>
        <w:spacing w:before="200" w:line-rule="auto"/>
        <w:ind w:firstLine="540"/>
        <w:jc w:val="both"/>
      </w:pPr>
      <w:r>
        <w:rPr>
          <w:sz w:val="20"/>
        </w:rPr>
        <w:t xml:space="preserve">1.4. Представлять интересы заявителя имеют право от имени физических лиц (далее - представитель заявителя):</w:t>
      </w:r>
    </w:p>
    <w:p>
      <w:pPr>
        <w:pStyle w:val="0"/>
        <w:spacing w:before="200" w:line-rule="auto"/>
        <w:ind w:firstLine="540"/>
        <w:jc w:val="both"/>
      </w:pPr>
      <w:r>
        <w:rPr>
          <w:sz w:val="20"/>
        </w:rPr>
        <w:t xml:space="preserve">законные представители недееспособных заявителей;</w:t>
      </w:r>
    </w:p>
    <w:p>
      <w:pPr>
        <w:pStyle w:val="0"/>
        <w:spacing w:before="200" w:line-rule="auto"/>
        <w:ind w:firstLine="540"/>
        <w:jc w:val="both"/>
      </w:pPr>
      <w:r>
        <w:rPr>
          <w:sz w:val="20"/>
        </w:rPr>
        <w:t xml:space="preserve">уполномоченные лица, действующие в силу полномочий, основанных на доверенности, оформленной в соответствии с действующим законодательством и подтверждающей наличие у представителя прав действовать от лица заявителя.</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1.5.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информационных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281">
        <w:r>
          <w:rPr>
            <w:sz w:val="20"/>
            <w:color w:val="0000ff"/>
          </w:rPr>
          <w:t xml:space="preserve">https://cszn.info/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282">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МФЦ) </w:t>
      </w:r>
      <w:hyperlink w:history="0" r:id="rId3283">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Едином портале государственных услуг (далее - ЕПГУ): </w:t>
      </w:r>
      <w:hyperlink w:history="0" r:id="rId3284">
        <w:r>
          <w:rPr>
            <w:sz w:val="20"/>
            <w:color w:val="0000ff"/>
          </w:rPr>
          <w:t xml:space="preserve">www.gu.lenobl.ru</w:t>
        </w:r>
      </w:hyperlink>
      <w:r>
        <w:rPr>
          <w:sz w:val="20"/>
        </w:rPr>
        <w:t xml:space="preserve"> / </w:t>
      </w:r>
      <w:hyperlink w:history="0" r:id="rId3285">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1.6.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1.7.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 а также при обращении на единый телефонный номер (единый контакт-центр взаимодействия с гражданами) (в том числе за информацией, содержащей персональные сведения).</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лицу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при личном приеме не может превышать 15 минут.</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1.8.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имя, отчество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spacing w:before="200" w:line-rule="auto"/>
        <w:ind w:firstLine="540"/>
        <w:jc w:val="both"/>
      </w:pPr>
      <w:r>
        <w:rPr>
          <w:sz w:val="20"/>
        </w:rPr>
        <w:t xml:space="preserve">Информация по вопросам предоставления государственной услуги, сведения о ходе предоставления государственной услуги представляются также в федеральной государственной информационной системе "Единый портал государственных и муниципальных услуг (функций)", портале государственных и муниципальных услуг Ленинградской области.</w:t>
      </w:r>
    </w:p>
    <w:p>
      <w:pPr>
        <w:pStyle w:val="0"/>
        <w:spacing w:before="200" w:line-rule="auto"/>
        <w:ind w:firstLine="540"/>
        <w:jc w:val="both"/>
      </w:pPr>
      <w:r>
        <w:rPr>
          <w:sz w:val="20"/>
        </w:rPr>
        <w:t xml:space="preserve">Размещение сведений на Едином портале госуслуг осуществляется в соответствии с </w:t>
      </w:r>
      <w:hyperlink w:history="0" r:id="rId3286" w:tooltip="Постановление Правительства РФ от 24.10.2011 N 861 (ред. от 01.07.2025) &quo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quot; (вместе с &quot;Положением о федеральной государственной информационной системе &quot;Федеральный реестр государственных и муниципальных услуг (функций)&quot;, &quot;Правилами ведения федеральной государственной информационной системы &quot;Федеральный реестр государственных и муниципальных услу {КонсультантПлюс}">
        <w:r>
          <w:rPr>
            <w:sz w:val="20"/>
            <w:color w:val="0000ff"/>
          </w:rPr>
          <w:t xml:space="preserve">Положением</w:t>
        </w:r>
      </w:hyperlink>
      <w:r>
        <w:rPr>
          <w:sz w:val="20"/>
        </w:rPr>
        <w:t xml:space="preserve"> о федеральной государственной информационной системе "Единый портал государственных и муниципальных услуг (функций)", утвержденным Постановлением Правительства Российской Федерации от 24.10.2011 N 861.</w:t>
      </w:r>
    </w:p>
    <w:p>
      <w:pPr>
        <w:pStyle w:val="0"/>
        <w:spacing w:before="200" w:line-rule="auto"/>
        <w:ind w:firstLine="540"/>
        <w:jc w:val="both"/>
      </w:pPr>
      <w:r>
        <w:rPr>
          <w:sz w:val="20"/>
        </w:rPr>
        <w:t xml:space="preserve">1.9. На информационных стендах в помещениях ЦСЗН размещается следующая информация:</w:t>
      </w:r>
    </w:p>
    <w:p>
      <w:pPr>
        <w:pStyle w:val="0"/>
        <w:spacing w:before="200" w:line-rule="auto"/>
        <w:ind w:firstLine="540"/>
        <w:jc w:val="both"/>
      </w:pPr>
      <w:r>
        <w:rPr>
          <w:sz w:val="20"/>
        </w:rPr>
        <w:t xml:space="preserve">1) текст регламента с приложением;</w:t>
      </w:r>
    </w:p>
    <w:p>
      <w:pPr>
        <w:pStyle w:val="0"/>
        <w:spacing w:before="200" w:line-rule="auto"/>
        <w:ind w:firstLine="540"/>
        <w:jc w:val="both"/>
      </w:pPr>
      <w:r>
        <w:rPr>
          <w:sz w:val="20"/>
        </w:rPr>
        <w:t xml:space="preserve">2) информация о порядке предоставления государственной услуги (в текстовом и(или) графическом, схематическом виде) со ссылкой на регламент;</w:t>
      </w:r>
    </w:p>
    <w:p>
      <w:pPr>
        <w:pStyle w:val="0"/>
        <w:spacing w:before="200" w:line-rule="auto"/>
        <w:ind w:firstLine="540"/>
        <w:jc w:val="both"/>
      </w:pPr>
      <w:r>
        <w:rPr>
          <w:sz w:val="20"/>
        </w:rPr>
        <w:t xml:space="preserve">3) перечень документов, необходимых для предоставления государственной услуги, с образцом заявления о предоставлении меры социальной поддержки;</w:t>
      </w:r>
    </w:p>
    <w:p>
      <w:pPr>
        <w:pStyle w:val="0"/>
        <w:spacing w:before="200" w:line-rule="auto"/>
        <w:ind w:firstLine="540"/>
        <w:jc w:val="both"/>
      </w:pPr>
      <w:r>
        <w:rPr>
          <w:sz w:val="20"/>
        </w:rPr>
        <w:t xml:space="preserve">4) описание конечного результата предоставления государственной услуги;</w:t>
      </w:r>
    </w:p>
    <w:p>
      <w:pPr>
        <w:pStyle w:val="0"/>
        <w:spacing w:before="200" w:line-rule="auto"/>
        <w:ind w:firstLine="540"/>
        <w:jc w:val="both"/>
      </w:pPr>
      <w:r>
        <w:rPr>
          <w:sz w:val="20"/>
        </w:rPr>
        <w:t xml:space="preserve">5) выписки из нормативных правовых актов, содержащих нормы, регулирующие предоставление государственной услуги;</w:t>
      </w:r>
    </w:p>
    <w:p>
      <w:pPr>
        <w:pStyle w:val="0"/>
        <w:spacing w:before="200" w:line-rule="auto"/>
        <w:ind w:firstLine="540"/>
        <w:jc w:val="both"/>
      </w:pPr>
      <w:r>
        <w:rPr>
          <w:sz w:val="20"/>
        </w:rPr>
        <w:t xml:space="preserve">6) порядок получения информации по вопросам предоставления государственной услуги, сведений о ходе предоставления государственной услуги;</w:t>
      </w:r>
    </w:p>
    <w:p>
      <w:pPr>
        <w:pStyle w:val="0"/>
        <w:spacing w:before="200" w:line-rule="auto"/>
        <w:ind w:firstLine="540"/>
        <w:jc w:val="both"/>
      </w:pPr>
      <w:r>
        <w:rPr>
          <w:sz w:val="20"/>
        </w:rPr>
        <w:t xml:space="preserve">7) порядок обжалования действий (бездействия), руководителя ЦСЗН, должностных лиц, уполномоченных на выполнение административных действий, предусмотренных регламентом, ГБУ "МФЦ" и его работников, участвующих в предоставлении государственной услуги, а также принятых ими решений в ходе предоставления государственной услуги.</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государственная услуга по предоставлению единовременной социальной выплаты студенческим семьям в связи с рождением ребенка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предоставление единовременной социальной выплаты студенческим семьям в связи с рождением ребенка.</w:t>
      </w:r>
    </w:p>
    <w:p>
      <w:pPr>
        <w:pStyle w:val="0"/>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 а также способы</w:t>
      </w:r>
    </w:p>
    <w:p>
      <w:pPr>
        <w:pStyle w:val="2"/>
        <w:jc w:val="center"/>
      </w:pPr>
      <w:r>
        <w:rPr>
          <w:sz w:val="20"/>
        </w:rPr>
        <w:t xml:space="preserve">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ЦСЗН;</w:t>
      </w:r>
    </w:p>
    <w:p>
      <w:pPr>
        <w:pStyle w:val="0"/>
        <w:spacing w:before="200" w:line-rule="auto"/>
        <w:ind w:firstLine="540"/>
        <w:jc w:val="both"/>
      </w:pPr>
      <w:r>
        <w:rPr>
          <w:sz w:val="20"/>
        </w:rPr>
        <w:t xml:space="preserve">действующие филиалы, отделы, территориальные обособленные структурные подразделения и удаленные рабочие места МФЦ.</w:t>
      </w:r>
    </w:p>
    <w:p>
      <w:pPr>
        <w:pStyle w:val="0"/>
        <w:spacing w:before="200" w:line-rule="auto"/>
        <w:ind w:firstLine="540"/>
        <w:jc w:val="both"/>
      </w:pPr>
      <w:r>
        <w:rPr>
          <w:sz w:val="20"/>
        </w:rPr>
        <w:t xml:space="preserve">2.2.2. Заявление о предоставлении меры социальной поддержки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2.2.3. Заявитель имеет право записаться на прием в МФЦ для подачи заявления о предоставлении меры социальной поддержки следующими способами:</w:t>
      </w:r>
    </w:p>
    <w:p>
      <w:pPr>
        <w:pStyle w:val="0"/>
        <w:spacing w:before="200" w:line-rule="auto"/>
        <w:ind w:firstLine="540"/>
        <w:jc w:val="both"/>
      </w:pPr>
      <w:r>
        <w:rPr>
          <w:sz w:val="20"/>
        </w:rPr>
        <w:t xml:space="preserve">1) посредством (при технической реализации);</w:t>
      </w:r>
    </w:p>
    <w:p>
      <w:pPr>
        <w:pStyle w:val="0"/>
        <w:spacing w:before="200" w:line-rule="auto"/>
        <w:ind w:firstLine="540"/>
        <w:jc w:val="both"/>
      </w:pPr>
      <w:r>
        <w:rPr>
          <w:sz w:val="20"/>
        </w:rPr>
        <w:t xml:space="preserve">2) по телефону;</w:t>
      </w:r>
    </w:p>
    <w:p>
      <w:pPr>
        <w:pStyle w:val="0"/>
        <w:spacing w:before="200" w:line-rule="auto"/>
        <w:ind w:firstLine="540"/>
        <w:jc w:val="both"/>
      </w:pPr>
      <w:r>
        <w:rPr>
          <w:sz w:val="20"/>
        </w:rPr>
        <w:t xml:space="preserve">3) посредством сайта ГБУ ЛО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2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8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jc w:val="both"/>
      </w:pPr>
      <w:r>
        <w:rPr>
          <w:sz w:val="20"/>
        </w:rPr>
        <w:t xml:space="preserve">(в ред. </w:t>
      </w:r>
      <w:hyperlink w:history="0" r:id="rId3290"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291"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292"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29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jc w:val="both"/>
      </w:pPr>
      <w:r>
        <w:rPr>
          <w:sz w:val="20"/>
        </w:rPr>
        <w:t xml:space="preserve">(пп. 2 в ред. </w:t>
      </w:r>
      <w:hyperlink w:history="0" r:id="rId3294"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принятие решения (распоряжения) о предоставлении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принятие решения (распоряжения) об отказе в предоставлении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ЕПГУ (при технической реализации);</w:t>
      </w:r>
    </w:p>
    <w:p>
      <w:pPr>
        <w:pStyle w:val="0"/>
        <w:spacing w:before="200" w:line-rule="auto"/>
        <w:ind w:firstLine="540"/>
        <w:jc w:val="both"/>
      </w:pPr>
      <w:r>
        <w:rPr>
          <w:sz w:val="20"/>
        </w:rPr>
        <w:t xml:space="preserve">на электронную почту заявителя (представителя заявителя).</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получения заявления и документов в ЦСЗН в соответствии с </w:t>
      </w:r>
      <w:hyperlink w:history="0" w:anchor="P2917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по социальной защите населения Ленинградской области </w:t>
      </w:r>
      <w:hyperlink w:history="0" r:id="rId3295">
        <w:r>
          <w:rPr>
            <w:sz w:val="20"/>
            <w:color w:val="0000ff"/>
          </w:rPr>
          <w:t xml:space="preserve">https://kszn.lenobl.ru/</w:t>
        </w:r>
      </w:hyperlink>
      <w:r>
        <w:rPr>
          <w:sz w:val="20"/>
        </w:rPr>
        <w:t xml:space="preserve"> на Едином портале госуслуг (</w:t>
      </w:r>
      <w:hyperlink w:history="0" r:id="rId3296">
        <w:r>
          <w:rPr>
            <w:sz w:val="20"/>
            <w:color w:val="0000ff"/>
          </w:rPr>
          <w:t xml:space="preserve">www.gosuslugi.ru</w:t>
        </w:r>
      </w:hyperlink>
      <w:r>
        <w:rPr>
          <w:sz w:val="20"/>
        </w:rPr>
        <w:t xml:space="preserve">), в Реестре государственных услуг исполнительных органов государственной власти Ленинградской области и услуг, предоставляемых в подведомственных им учреждениях.</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w:t>
      </w:r>
    </w:p>
    <w:p>
      <w:pPr>
        <w:pStyle w:val="2"/>
        <w:jc w:val="center"/>
      </w:pPr>
      <w:r>
        <w:rPr>
          <w:sz w:val="20"/>
        </w:rPr>
        <w:t xml:space="preserve">нормативными правовыми актами для предоставления</w:t>
      </w:r>
    </w:p>
    <w:p>
      <w:pPr>
        <w:pStyle w:val="2"/>
        <w:jc w:val="center"/>
      </w:pPr>
      <w:r>
        <w:rPr>
          <w:sz w:val="20"/>
        </w:rPr>
        <w:t xml:space="preserve">государственной услуги, подлежащих</w:t>
      </w:r>
    </w:p>
    <w:p>
      <w:pPr>
        <w:pStyle w:val="2"/>
        <w:jc w:val="center"/>
      </w:pPr>
      <w:r>
        <w:rPr>
          <w:sz w:val="20"/>
        </w:rPr>
        <w:t xml:space="preserve">представлению заявителем</w:t>
      </w:r>
    </w:p>
    <w:p>
      <w:pPr>
        <w:pStyle w:val="0"/>
      </w:pPr>
      <w:r>
        <w:rPr>
          <w:sz w:val="20"/>
        </w:rPr>
      </w:r>
    </w:p>
    <w:bookmarkStart w:id="29030" w:name="P29030"/>
    <w:bookmarkEnd w:id="29030"/>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hyperlink w:history="0" r:id="rId3297" w:tooltip="Приказ комитета по социальной защите населения Ленинградской области от 01.04.2025 N 04-40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Приказом</w:t>
              </w:r>
            </w:hyperlink>
            <w:r>
              <w:rPr>
                <w:sz w:val="20"/>
                <w:color w:val="392c69"/>
              </w:rPr>
              <w:t xml:space="preserve"> Леноблкомсоцзащиты от 01.04.2025 N 04-40 в приложение 1 внесены изменения.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заявление в адрес ЦСЗН о назначении единовременной социальной выплаты студенческим семьям в связи с рождением ребенка по форме согласно приложению 1 (не приводится) к настоящему регламенту;</w:t>
      </w:r>
    </w:p>
    <w:p>
      <w:pPr>
        <w:pStyle w:val="0"/>
        <w:spacing w:before="200" w:line-rule="auto"/>
        <w:ind w:firstLine="540"/>
        <w:jc w:val="both"/>
      </w:pPr>
      <w:r>
        <w:rPr>
          <w:sz w:val="20"/>
        </w:rPr>
        <w:t xml:space="preserve">2)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6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29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2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3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jc w:val="both"/>
      </w:pPr>
      <w:r>
        <w:rPr>
          <w:sz w:val="20"/>
        </w:rPr>
        <w:t xml:space="preserve">(пп. 2 в ред. </w:t>
      </w:r>
      <w:hyperlink w:history="0" r:id="rId330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 паспорт гражданина Российской Федерации либо документ, удостоверяющий личность представителя заявителя в соответствии с законодательством Российской Федерации (в случае представления документов представителем заявителя документ, удостоверяющий личность заявителя, не представляется)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Для представителя заявителя:</w:t>
      </w:r>
    </w:p>
    <w:p>
      <w:pPr>
        <w:pStyle w:val="0"/>
        <w:spacing w:before="200" w:line-rule="auto"/>
        <w:ind w:firstLine="540"/>
        <w:jc w:val="both"/>
      </w:pPr>
      <w:r>
        <w:rPr>
          <w:sz w:val="20"/>
        </w:rPr>
        <w:t xml:space="preserve">паспорт либо иной документ, удостоверяющий личность в соответствии с законодательством Российской Федерации, - паспорт гражданина Российской Федерации, паспорт гражданина СССР, временное </w:t>
      </w:r>
      <w:hyperlink w:history="0" r:id="rId330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 ноября 2020 года N 773, удостоверение личности военнослужащего Российской Федерации (в случае представления документов представителем заявителя документ, удостоверяющий личность заявителя, не представляется).</w:t>
      </w:r>
    </w:p>
    <w:p>
      <w:pPr>
        <w:pStyle w:val="0"/>
        <w:spacing w:before="200" w:line-rule="auto"/>
        <w:ind w:firstLine="540"/>
        <w:jc w:val="both"/>
      </w:pPr>
      <w:r>
        <w:rPr>
          <w:sz w:val="20"/>
        </w:rPr>
        <w:t xml:space="preserve">Если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действующим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Если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действующим законодательством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Нотариально заверенный в соответствии с законодательством Российской Федерации перевод на русский язык документов, подтверждающих личность представителя заявителя;</w:t>
      </w:r>
    </w:p>
    <w:p>
      <w:pPr>
        <w:pStyle w:val="0"/>
        <w:spacing w:before="200" w:line-rule="auto"/>
        <w:ind w:firstLine="540"/>
        <w:jc w:val="both"/>
      </w:pPr>
      <w:r>
        <w:rPr>
          <w:sz w:val="20"/>
        </w:rPr>
        <w:t xml:space="preserve">4) в случае отсутствия в паспорте отметки о месте жительства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5) в случае внесения в свидетельство о рождении сведений об отце ребенка со слов матери - справка из органов записи актов гражданского состояния об основании внесения в свидетельство о рождении сведений об отце ребенка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6) справка об обучении родителей или единственного родителя по очной либо очно-заочной форме обучения в высшем учебном заведении или учреждении среднего профессионального образования (при реализации технической возможности в рамках межведомственного электронного взаимодействия сведения будут запрашиваться у соответствующих органов, имеющих эти сведения);</w:t>
      </w:r>
    </w:p>
    <w:p>
      <w:pPr>
        <w:pStyle w:val="0"/>
        <w:spacing w:before="200" w:line-rule="auto"/>
        <w:ind w:firstLine="540"/>
        <w:jc w:val="both"/>
      </w:pPr>
      <w:r>
        <w:rPr>
          <w:sz w:val="20"/>
        </w:rPr>
        <w:t xml:space="preserve">7) в случае если заявитель выбрал способ перечисления единовременной социальной выплаты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единовременной социальной выплаты;</w:t>
      </w:r>
    </w:p>
    <w:p>
      <w:pPr>
        <w:pStyle w:val="0"/>
        <w:spacing w:before="200" w:line-rule="auto"/>
        <w:ind w:firstLine="540"/>
        <w:jc w:val="both"/>
      </w:pPr>
      <w:r>
        <w:rPr>
          <w:sz w:val="20"/>
        </w:rPr>
        <w:t xml:space="preserve">8) в случае признания умершей или безвестно отсутствующей женщины, родившей ребенка, предоставляется решение суда о признании безвестно отсутствующим, объявлении умершим.</w:t>
      </w:r>
    </w:p>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удостоверенная нотариально, либо должностным лицом местного самоуправления, право которого совершать нотариальные действия установлено </w:t>
      </w:r>
      <w:hyperlink w:history="0" r:id="rId3303"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удостоверенная в соответствии с </w:t>
      </w:r>
      <w:hyperlink w:history="0" r:id="rId330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являющаяся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bookmarkStart w:id="29056" w:name="P29056"/>
    <w:bookmarkEnd w:id="29056"/>
    <w:p>
      <w:pPr>
        <w:pStyle w:val="0"/>
        <w:spacing w:before="200" w:line-rule="auto"/>
        <w:ind w:firstLine="540"/>
        <w:jc w:val="both"/>
      </w:pPr>
      <w:r>
        <w:rPr>
          <w:sz w:val="20"/>
        </w:rPr>
        <w:t xml:space="preserve">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одного или обоих родителей;</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работником МФЦ, скрепленных печатью и заверенных подписью работника МФЦ;</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Заявитель (представитель заявителя) расписывается в заявлении в присутствии работника МФЦ, который в свою очередь удостоверяет факт собственноручной подписи заявителя (представителя заявителя) в заявлении.</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2.6.4. Требования к типу электронных документов.</w:t>
      </w:r>
    </w:p>
    <w:p>
      <w:pPr>
        <w:pStyle w:val="0"/>
        <w:spacing w:before="200" w:line-rule="auto"/>
        <w:ind w:firstLine="540"/>
        <w:jc w:val="both"/>
      </w:pPr>
      <w:r>
        <w:rPr>
          <w:sz w:val="20"/>
        </w:rPr>
        <w:t xml:space="preserve">Формат сканирования при обращении посредством МФЦ - многостраничный pdf, расширением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29087" w:name="P29087"/>
    <w:bookmarkEnd w:id="2908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а)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б) сведения о регистрации по месту жительства заявителя (члена (членов) его семьи);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Государственной информационной системе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3) в Единой централизованной цифровой платформе в социальной сфере:</w:t>
      </w:r>
    </w:p>
    <w:p>
      <w:pPr>
        <w:pStyle w:val="0"/>
        <w:spacing w:before="200" w:line-rule="auto"/>
        <w:ind w:firstLine="540"/>
        <w:jc w:val="both"/>
      </w:pPr>
      <w:r>
        <w:rPr>
          <w:sz w:val="20"/>
        </w:rPr>
        <w:t xml:space="preserve">а) сведения из Единого государственного реестра записей актов гражданского состояния (далее - ЕГР ЗАГС) о государственной регистрации рождения (за исключением случаев рождения ребенка на территории иностранного государства) (кроме супруга/супруги);</w:t>
      </w:r>
    </w:p>
    <w:p>
      <w:pPr>
        <w:pStyle w:val="0"/>
        <w:spacing w:before="200" w:line-rule="auto"/>
        <w:ind w:firstLine="540"/>
        <w:jc w:val="both"/>
      </w:pPr>
      <w:r>
        <w:rPr>
          <w:sz w:val="20"/>
        </w:rPr>
        <w:t xml:space="preserve">б) сведения из ЕГР ЗАГС о государственной регистрации заключения брака;</w:t>
      </w:r>
    </w:p>
    <w:p>
      <w:pPr>
        <w:pStyle w:val="0"/>
        <w:spacing w:before="200" w:line-rule="auto"/>
        <w:ind w:firstLine="540"/>
        <w:jc w:val="both"/>
      </w:pPr>
      <w:r>
        <w:rPr>
          <w:sz w:val="20"/>
        </w:rPr>
        <w:t xml:space="preserve">в) сведения из ЕГР ЗАГС о государственной регистрации смерти;</w:t>
      </w:r>
    </w:p>
    <w:p>
      <w:pPr>
        <w:pStyle w:val="0"/>
        <w:spacing w:before="200" w:line-rule="auto"/>
        <w:ind w:firstLine="540"/>
        <w:jc w:val="both"/>
      </w:pPr>
      <w:r>
        <w:rPr>
          <w:sz w:val="20"/>
        </w:rPr>
        <w:t xml:space="preserve">г) сведения из ЕГР ЗАГС о государственной регистрации перемены имени;</w:t>
      </w:r>
    </w:p>
    <w:p>
      <w:pPr>
        <w:pStyle w:val="0"/>
        <w:spacing w:before="200" w:line-rule="auto"/>
        <w:ind w:firstLine="540"/>
        <w:jc w:val="both"/>
      </w:pPr>
      <w:r>
        <w:rPr>
          <w:sz w:val="20"/>
        </w:rPr>
        <w:t xml:space="preserve">д) сведения из ЕГР ЗАГС о государственной регистрации расторжения брака;</w:t>
      </w:r>
    </w:p>
    <w:p>
      <w:pPr>
        <w:pStyle w:val="0"/>
        <w:spacing w:before="200" w:line-rule="auto"/>
        <w:ind w:firstLine="540"/>
        <w:jc w:val="both"/>
      </w:pPr>
      <w:r>
        <w:rPr>
          <w:sz w:val="20"/>
        </w:rPr>
        <w:t xml:space="preserve">е) сведения из ЕГР ЗАГС о государственной регистрации установления отцовства;</w:t>
      </w:r>
    </w:p>
    <w:p>
      <w:pPr>
        <w:pStyle w:val="0"/>
        <w:spacing w:before="200" w:line-rule="auto"/>
        <w:ind w:firstLine="540"/>
        <w:jc w:val="both"/>
      </w:pPr>
      <w:r>
        <w:rPr>
          <w:sz w:val="20"/>
        </w:rPr>
        <w:t xml:space="preserve">ж) сведения о законном представителе ребенка;</w:t>
      </w:r>
    </w:p>
    <w:p>
      <w:pPr>
        <w:pStyle w:val="0"/>
        <w:spacing w:before="200" w:line-rule="auto"/>
        <w:ind w:firstLine="540"/>
        <w:jc w:val="both"/>
      </w:pPr>
      <w:r>
        <w:rPr>
          <w:sz w:val="20"/>
        </w:rPr>
        <w:t xml:space="preserve">з) 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и) 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908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30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30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меры социальной поддержки;</w:t>
      </w:r>
    </w:p>
    <w:p>
      <w:pPr>
        <w:pStyle w:val="0"/>
        <w:spacing w:before="200" w:line-rule="auto"/>
        <w:ind w:firstLine="540"/>
        <w:jc w:val="both"/>
      </w:pPr>
      <w:r>
        <w:rPr>
          <w:sz w:val="20"/>
        </w:rPr>
        <w:t xml:space="preserve">наличие ошибок в заявлении о предоставлении меры социальной поддержки и документах, поданных заявителем после первоначального отказа в приеме документов, необходимых для предоставления государственной услуги и не включенных в представленный ранее комплект документов;</w:t>
      </w:r>
    </w:p>
    <w:p>
      <w:pPr>
        <w:pStyle w:val="0"/>
        <w:spacing w:before="200" w:line-rule="auto"/>
        <w:ind w:firstLine="540"/>
        <w:jc w:val="both"/>
      </w:pPr>
      <w:r>
        <w:rPr>
          <w:sz w:val="20"/>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многофункционального центра, работника организации, предусмотренной </w:t>
      </w:r>
      <w:hyperlink w:history="0" r:id="rId33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при первоначальном отказе в приеме документов, необходимых для предоставления государственной услуги, о чем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w:t>
      </w:r>
      <w:hyperlink w:history="0" r:id="rId33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1.1 статьи 16</w:t>
        </w:r>
      </w:hyperlink>
      <w:r>
        <w:rPr>
          <w:sz w:val="20"/>
        </w:rPr>
        <w:t xml:space="preserve"> Федерального закона N 210-ФЗ, уведомляется заявитель, а также приносятся извинения за доставленные неудобства;</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3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ЦСЗН,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(при технической реализации)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следующих за днем направления соответствующего запроса ЦСЗН посредством автоматизированной информационной системы межведомственного электронного взаимодействия Ленинградской области (далее - АИС "Соцзащита");</w:t>
      </w:r>
    </w:p>
    <w:p>
      <w:pPr>
        <w:pStyle w:val="0"/>
        <w:spacing w:before="200" w:line-rule="auto"/>
        <w:ind w:firstLine="540"/>
        <w:jc w:val="both"/>
      </w:pPr>
      <w:r>
        <w:rPr>
          <w:sz w:val="20"/>
        </w:rPr>
        <w:t xml:space="preserve">по истечении 30 календарных дней, следующих за днем направления соответствующего запроса ЦСЗН на бумажном носителе, документов (сведений), запрашиваемых в организациях не в рамках межведомственного взаимодействия.</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5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на ЕПГУ (при технической реализации).</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предоставлении (об отказе в предоставлении) государственной услуги, уведомление заявителя о принятом решении осуществляются в сроки, указанные в </w:t>
      </w:r>
      <w:hyperlink w:history="0" w:anchor="P29248"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приеме к рассмотрению документов, необходимых</w:t>
      </w:r>
    </w:p>
    <w:p>
      <w:pPr>
        <w:pStyle w:val="2"/>
        <w:jc w:val="center"/>
      </w:pPr>
      <w:r>
        <w:rPr>
          <w:sz w:val="20"/>
        </w:rPr>
        <w:t xml:space="preserve">для предоставления государственной услуги</w:t>
      </w:r>
    </w:p>
    <w:p>
      <w:pPr>
        <w:pStyle w:val="0"/>
      </w:pPr>
      <w:r>
        <w:rPr>
          <w:sz w:val="20"/>
        </w:rPr>
      </w:r>
    </w:p>
    <w:bookmarkStart w:id="29139" w:name="P29139"/>
    <w:bookmarkEnd w:id="29139"/>
    <w:p>
      <w:pPr>
        <w:pStyle w:val="0"/>
        <w:ind w:firstLine="540"/>
        <w:jc w:val="both"/>
      </w:pPr>
      <w:r>
        <w:rPr>
          <w:sz w:val="20"/>
        </w:rPr>
        <w:t xml:space="preserve">2.9. Исчерпывающий перечень оснований для отказа в приеме к рассмотрению заявления и документов, необходимых для предоставления государственной услуги:</w:t>
      </w:r>
    </w:p>
    <w:p>
      <w:pPr>
        <w:pStyle w:val="0"/>
        <w:spacing w:before="200" w:line-rule="auto"/>
        <w:ind w:firstLine="540"/>
        <w:jc w:val="both"/>
      </w:pPr>
      <w:r>
        <w:rPr>
          <w:sz w:val="20"/>
        </w:rPr>
        <w:t xml:space="preserve">заявление и представленные заявителем (представителем заявителя) документы не отвечают требованиям, установленным настоящим регламентом;</w:t>
      </w:r>
    </w:p>
    <w:p>
      <w:pPr>
        <w:pStyle w:val="0"/>
        <w:spacing w:before="200" w:line-rule="auto"/>
        <w:ind w:firstLine="540"/>
        <w:jc w:val="both"/>
      </w:pPr>
      <w:r>
        <w:rPr>
          <w:sz w:val="20"/>
        </w:rPr>
        <w:t xml:space="preserve">представленные заявителем (представителем заявителя) документы недействительны/указанные в заявлении сведения недостоверны;</w:t>
      </w:r>
    </w:p>
    <w:p>
      <w:pPr>
        <w:pStyle w:val="0"/>
        <w:spacing w:before="200" w:line-rule="auto"/>
        <w:ind w:firstLine="540"/>
        <w:jc w:val="both"/>
      </w:pPr>
      <w:r>
        <w:rPr>
          <w:sz w:val="20"/>
        </w:rPr>
        <w:t xml:space="preserve">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spacing w:before="200" w:line-rule="auto"/>
        <w:ind w:firstLine="540"/>
        <w:jc w:val="both"/>
      </w:pPr>
      <w:r>
        <w:rPr>
          <w:sz w:val="20"/>
        </w:rPr>
        <w:t xml:space="preserve">повторное обращение за получением единовременной социальной выплаты в отношении ребенка, в связи с рождением которого уже произведена указанная выплата.</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29148" w:name="P29148"/>
    <w:bookmarkEnd w:id="29148"/>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нарушение срока подачи документов (по истечении шести месяцев со дня рождения ребенка);</w:t>
      </w:r>
    </w:p>
    <w:p>
      <w:pPr>
        <w:pStyle w:val="0"/>
        <w:spacing w:before="200" w:line-rule="auto"/>
        <w:ind w:firstLine="540"/>
        <w:jc w:val="both"/>
      </w:pPr>
      <w:r>
        <w:rPr>
          <w:sz w:val="20"/>
        </w:rPr>
        <w:t xml:space="preserve">отсутствие права на получение единовременной социальной выплаты в связи с несоответствием требованиям к заявителю и условиям, установленными </w:t>
      </w:r>
      <w:hyperlink w:history="0" w:anchor="P28917" w:tooltip="1.2. Государственная услуга по предоставлению единовременной социальной выплаты студенческим семьям в связи с рождением ребенка (далее - единовременная социальная выплата) предоставляется студенческим семьям, в которых родился ребенок, и возраст обоих родителей на дату рождения ребенка не превышает 25 лет включительно:">
        <w:r>
          <w:rPr>
            <w:sz w:val="20"/>
            <w:color w:val="0000ff"/>
          </w:rPr>
          <w:t xml:space="preserve">пунктом 1.2</w:t>
        </w:r>
      </w:hyperlink>
      <w:r>
        <w:rPr>
          <w:sz w:val="20"/>
        </w:rPr>
        <w:t xml:space="preserve"> настоящего регламента;</w:t>
      </w:r>
    </w:p>
    <w:p>
      <w:pPr>
        <w:pStyle w:val="0"/>
        <w:spacing w:before="200" w:line-rule="auto"/>
        <w:ind w:firstLine="540"/>
        <w:jc w:val="both"/>
      </w:pPr>
      <w:r>
        <w:rPr>
          <w:sz w:val="20"/>
        </w:rPr>
        <w:t xml:space="preserve">лишение обоих родителей либо единственного родителя родительских прав в отношении ребенка;</w:t>
      </w:r>
    </w:p>
    <w:p>
      <w:pPr>
        <w:pStyle w:val="0"/>
        <w:spacing w:before="200" w:line-rule="auto"/>
        <w:ind w:firstLine="540"/>
        <w:jc w:val="both"/>
      </w:pPr>
      <w:r>
        <w:rPr>
          <w:sz w:val="20"/>
        </w:rPr>
        <w:t xml:space="preserve">совершение одним или обоими родителями (единственным родителем) в отношении ребенка умышленного преступления, относящегося к преступлениям против личности;</w:t>
      </w:r>
    </w:p>
    <w:p>
      <w:pPr>
        <w:pStyle w:val="0"/>
        <w:spacing w:before="200" w:line-rule="auto"/>
        <w:ind w:firstLine="540"/>
        <w:jc w:val="both"/>
      </w:pPr>
      <w:r>
        <w:rPr>
          <w:sz w:val="20"/>
        </w:rPr>
        <w:t xml:space="preserve">установление факта недостоверности представленной заявителем (представителем заявителя) информации, непредоставление доработанного заявления и(или) доработанных документов (сведений) и недостающих документов, предоставляемых заявителем.</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непосредственно в орган, предоставляющий государственные услуги, или МФЦ составляет не более 15 минут.</w:t>
      </w:r>
    </w:p>
    <w:p>
      <w:pPr>
        <w:pStyle w:val="0"/>
        <w:jc w:val="both"/>
      </w:pPr>
      <w:r>
        <w:rPr>
          <w:sz w:val="20"/>
        </w:rPr>
        <w:t xml:space="preserve">(п. 2.12 в ред. </w:t>
      </w:r>
      <w:hyperlink w:history="0" r:id="rId3311"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29171" w:name="P29171"/>
    <w:bookmarkEnd w:id="29171"/>
    <w:p>
      <w:pPr>
        <w:pStyle w:val="0"/>
        <w:ind w:firstLine="540"/>
        <w:jc w:val="both"/>
      </w:pPr>
      <w:r>
        <w:rPr>
          <w:sz w:val="20"/>
        </w:rPr>
        <w:t xml:space="preserve">2.13. Срок регистрации заявления заявителя о предоставлении меры социальной поддержки с документами, указанными в </w:t>
      </w:r>
      <w:hyperlink w:history="0" w:anchor="P2903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регламента,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при наличии технической возможности в программном обеспечении АИС "Соцзащита" - в день поступления заявления на ЕПГУ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необходимых</w:t>
      </w:r>
    </w:p>
    <w:p>
      <w:pPr>
        <w:pStyle w:val="2"/>
        <w:jc w:val="center"/>
      </w:pPr>
      <w:r>
        <w:rPr>
          <w:sz w:val="20"/>
        </w:rPr>
        <w:t xml:space="preserve">для предоставления государственной услуги, в том числе</w:t>
      </w:r>
    </w:p>
    <w:p>
      <w:pPr>
        <w:pStyle w:val="2"/>
        <w:jc w:val="center"/>
      </w:pPr>
      <w:r>
        <w:rPr>
          <w:sz w:val="20"/>
        </w:rPr>
        <w:t xml:space="preserve">к обеспечению доступности для инвалидов указанных объектов</w:t>
      </w:r>
    </w:p>
    <w:p>
      <w:pPr>
        <w:pStyle w:val="2"/>
        <w:jc w:val="center"/>
      </w:pPr>
      <w:r>
        <w:rPr>
          <w:sz w:val="20"/>
        </w:rPr>
        <w:t xml:space="preserve">в соответствии с законодательством Российской Федерации</w:t>
      </w:r>
    </w:p>
    <w:p>
      <w:pPr>
        <w:pStyle w:val="2"/>
        <w:jc w:val="center"/>
      </w:pPr>
      <w:r>
        <w:rPr>
          <w:sz w:val="20"/>
        </w:rPr>
        <w:t xml:space="preserve">о социальной защите инвалидов</w:t>
      </w:r>
    </w:p>
    <w:p>
      <w:pPr>
        <w:pStyle w:val="0"/>
      </w:pPr>
      <w:r>
        <w:rPr>
          <w:sz w:val="20"/>
        </w:rPr>
      </w:r>
    </w:p>
    <w:bookmarkStart w:id="29185" w:name="P29185"/>
    <w:bookmarkEnd w:id="29185"/>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jc w:val="both"/>
      </w:pPr>
      <w:r>
        <w:rPr>
          <w:sz w:val="20"/>
        </w:rPr>
        <w:t xml:space="preserve">(в ред. </w:t>
      </w:r>
      <w:hyperlink w:history="0" r:id="rId3312"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либо МФЦ,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313"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9185"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w:t>
      </w:r>
    </w:p>
    <w:p>
      <w:pPr>
        <w:pStyle w:val="2"/>
        <w:jc w:val="center"/>
      </w:pPr>
      <w:r>
        <w:rPr>
          <w:sz w:val="20"/>
        </w:rPr>
        <w:t xml:space="preserve">услуги 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в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3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29244" w:name="P29244"/>
    <w:bookmarkEnd w:id="29244"/>
    <w:p>
      <w:pPr>
        <w:pStyle w:val="2"/>
        <w:outlineLvl w:val="2"/>
        <w:jc w:val="center"/>
      </w:pPr>
      <w:r>
        <w:rPr>
          <w:sz w:val="20"/>
        </w:rPr>
        <w:t xml:space="preserve">3.1.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w:t>
      </w:r>
    </w:p>
    <w:p>
      <w:pPr>
        <w:pStyle w:val="0"/>
      </w:pPr>
      <w:r>
        <w:rPr>
          <w:sz w:val="20"/>
        </w:rPr>
      </w:r>
    </w:p>
    <w:bookmarkStart w:id="29248" w:name="P29248"/>
    <w:bookmarkEnd w:id="29248"/>
    <w:p>
      <w:pPr>
        <w:pStyle w:val="0"/>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9249" w:name="P29249"/>
    <w:bookmarkEnd w:id="2924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917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пунктом 2.13</w:t>
        </w:r>
      </w:hyperlink>
      <w:r>
        <w:rPr>
          <w:sz w:val="20"/>
        </w:rPr>
        <w:t xml:space="preserve"> настоящего регламента;</w:t>
      </w:r>
    </w:p>
    <w:bookmarkStart w:id="29250" w:name="P29250"/>
    <w:bookmarkEnd w:id="2925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- 1 рабочий день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5) информирование граждан о принятом решении и выдача (направление) результата - 1 рабочий день со дня принятия решения.</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903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пунктами 2.6</w:t>
        </w:r>
      </w:hyperlink>
      <w:r>
        <w:rPr>
          <w:sz w:val="20"/>
        </w:rPr>
        <w:t xml:space="preserve"> - </w:t>
      </w:r>
      <w:hyperlink w:history="0" w:anchor="P29056"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
        <w:r>
          <w:rPr>
            <w:sz w:val="20"/>
            <w:color w:val="0000ff"/>
          </w:rPr>
          <w:t xml:space="preserve">2.6.2</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9249"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подпункта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w:t>
      </w:r>
    </w:p>
    <w:p>
      <w:pPr>
        <w:pStyle w:val="0"/>
        <w:spacing w:before="200" w:line-rule="auto"/>
        <w:ind w:firstLine="540"/>
        <w:jc w:val="both"/>
      </w:pPr>
      <w:r>
        <w:rPr>
          <w:sz w:val="20"/>
        </w:rPr>
        <w:t xml:space="preserve">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9171" w:tooltip="2.13. Срок регистрации заявления заявителя о предоставлении меры социальной поддержки с документами, указанными в пункте 2.6 регламента,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ЦСЗН,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925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подпункта 3.1.1 пункта 3.1</w:t>
        </w:r>
      </w:hyperlink>
      <w:r>
        <w:rPr>
          <w:sz w:val="20"/>
        </w:rPr>
        <w:t xml:space="preserve"> настоящего регламента.</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электронные запросы (с использованием единой системы межведомственного электронного взаимодействия) не должен превышать 48 часов с момента направления соответствующих запросов.</w:t>
      </w:r>
    </w:p>
    <w:p>
      <w:pPr>
        <w:pStyle w:val="0"/>
        <w:spacing w:before="200" w:line-rule="auto"/>
        <w:ind w:firstLine="540"/>
        <w:jc w:val="both"/>
      </w:pPr>
      <w:r>
        <w:rPr>
          <w:sz w:val="20"/>
        </w:rPr>
        <w:t xml:space="preserve">Срок предоставления органами и(или) организациями документов и сведений (если они имеются в их распоряжении), необходимых для оказания государственной услуги документов и сведений, в рамках ответа на межведомственные запросы (без использования единой системы межведомственного электронного взаимодействия) не должен превышать 5 рабочих дней со дня получения такого межведомственного запроса.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ЦСЗН,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не позднее 5 рабочих дней с даты окончания второй административной процедуры.</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ЦСЗН,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9148"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отказе в назначении), согласовывает его и подписывает у руководителя ЦСЗН, в течение 2 рабочих дней с даты окончания третьей административной процедуры.</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ЦСЗН,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pPr>
      <w:r>
        <w:rPr>
          <w:sz w:val="20"/>
        </w:rPr>
      </w:r>
    </w:p>
    <w:p>
      <w:pPr>
        <w:pStyle w:val="2"/>
        <w:outlineLvl w:val="2"/>
        <w:jc w:val="center"/>
      </w:pPr>
      <w:r>
        <w:rPr>
          <w:sz w:val="20"/>
        </w:rPr>
        <w:t xml:space="preserve">3.2. Особенности выполнения административных</w:t>
      </w:r>
    </w:p>
    <w:p>
      <w:pPr>
        <w:pStyle w:val="2"/>
        <w:jc w:val="center"/>
      </w:pPr>
      <w:r>
        <w:rPr>
          <w:sz w:val="20"/>
        </w:rPr>
        <w:t xml:space="preserve">процедур в электронной форме</w:t>
      </w:r>
    </w:p>
    <w:p>
      <w:pPr>
        <w:pStyle w:val="0"/>
      </w:pPr>
      <w:r>
        <w:rPr>
          <w:sz w:val="20"/>
        </w:rPr>
      </w:r>
    </w:p>
    <w:p>
      <w:pPr>
        <w:pStyle w:val="0"/>
        <w:ind w:firstLine="540"/>
        <w:jc w:val="both"/>
      </w:pPr>
      <w:r>
        <w:rPr>
          <w:sz w:val="20"/>
        </w:rPr>
        <w:t xml:space="preserve">3.2.1. Предоставление государственной услуги на ЕПГУ осуществляется в соответствии с Федеральным </w:t>
      </w:r>
      <w:hyperlink w:history="0" r:id="rId33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27.07.2010 N 210-ФЗ "Об организации предоставления государственных и муниципальных услуг", </w:t>
      </w:r>
      <w:hyperlink w:history="0" r:id="rId331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p>
    <w:p>
      <w:pPr>
        <w:pStyle w:val="0"/>
        <w:jc w:val="both"/>
      </w:pPr>
      <w:r>
        <w:rPr>
          <w:sz w:val="20"/>
        </w:rPr>
        <w:t xml:space="preserve">(в ред. </w:t>
      </w:r>
      <w:hyperlink w:history="0" r:id="rId3317" w:tooltip="Приказ комитета по социальной защите населения Ленинградской области от 17.03.2025 N 04-32 &quot;О внесении изменений в отдельные приказы комитета по социальной защите населения Ленинградской области&quot; {КонсультантПлюс}">
        <w:r>
          <w:rPr>
            <w:sz w:val="20"/>
            <w:color w:val="0000ff"/>
          </w:rPr>
          <w:t xml:space="preserve">Приказа</w:t>
        </w:r>
      </w:hyperlink>
      <w:r>
        <w:rPr>
          <w:sz w:val="20"/>
        </w:rPr>
        <w:t xml:space="preserve"> комитета по социальной защите населения Ленинградской области от 17.03.2025 N 04-32)</w:t>
      </w:r>
    </w:p>
    <w:p>
      <w:pPr>
        <w:pStyle w:val="0"/>
        <w:spacing w:before="200" w:line-rule="auto"/>
        <w:ind w:firstLine="540"/>
        <w:jc w:val="both"/>
      </w:pPr>
      <w:r>
        <w:rPr>
          <w:sz w:val="20"/>
        </w:rPr>
        <w:t xml:space="preserve">3.2.2.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при технической реализации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3.2.3. Для получения государственной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3.2.4. Государственная услуга предоставляется через ЕПГУ.</w:t>
      </w:r>
    </w:p>
    <w:bookmarkStart w:id="29287" w:name="P29287"/>
    <w:bookmarkEnd w:id="29287"/>
    <w:p>
      <w:pPr>
        <w:pStyle w:val="0"/>
        <w:spacing w:before="200" w:line-rule="auto"/>
        <w:ind w:firstLine="540"/>
        <w:jc w:val="both"/>
      </w:pPr>
      <w:r>
        <w:rPr>
          <w:sz w:val="20"/>
        </w:rPr>
        <w:t xml:space="preserve">3.2.5. Для подачи заявления через ЕПГУ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 заполнить в электронном виде заявление на оказание государственной услуги и приложить к заявлению электронные документы;</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w:t>
      </w:r>
    </w:p>
    <w:p>
      <w:pPr>
        <w:pStyle w:val="0"/>
        <w:spacing w:before="200" w:line-rule="auto"/>
        <w:ind w:firstLine="540"/>
        <w:jc w:val="both"/>
      </w:pPr>
      <w:r>
        <w:rPr>
          <w:sz w:val="20"/>
        </w:rPr>
        <w:t xml:space="preserve">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3.2.6. В результате направления пакета электронных документов посредством ЕПГУ в соответствии с требованиями </w:t>
      </w:r>
      <w:hyperlink w:history="0" w:anchor="P29287" w:tooltip="3.2.5. Для подачи заявления через ЕПГУ заявитель должен выполнить следующие действия:">
        <w:r>
          <w:rPr>
            <w:sz w:val="20"/>
            <w:color w:val="0000ff"/>
          </w:rPr>
          <w:t xml:space="preserve">пункта 3.2.5</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pPr>
        <w:pStyle w:val="0"/>
        <w:spacing w:before="200" w:line-rule="auto"/>
        <w:ind w:firstLine="540"/>
        <w:jc w:val="both"/>
      </w:pPr>
      <w:r>
        <w:rPr>
          <w:sz w:val="20"/>
        </w:rPr>
        <w:t xml:space="preserve">3.2.7. При предоставлении государственной услуги через ЕПГУ должностное лицо ЦСЗН выполняет действия, указанные в </w:t>
      </w:r>
      <w:hyperlink w:history="0" w:anchor="P29244" w:tooltip="3.1. Состав, последовательность и сроки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принятия решения о предоставлении (об отказе в предоставлении) государственной услуги должностное лицо ЦСЗН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w:t>
      </w:r>
    </w:p>
    <w:p>
      <w:pPr>
        <w:pStyle w:val="0"/>
        <w:spacing w:before="200" w:line-rule="auto"/>
        <w:ind w:firstLine="540"/>
        <w:jc w:val="both"/>
      </w:pPr>
      <w:r>
        <w:rPr>
          <w:sz w:val="20"/>
        </w:rPr>
        <w:t xml:space="preserve">3.2.8. В случае поступления всех документов, указанных в </w:t>
      </w:r>
      <w:hyperlink w:history="0" w:anchor="P2903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на ЕПГУ.</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w:t>
      </w:r>
    </w:p>
    <w:p>
      <w:pPr>
        <w:pStyle w:val="0"/>
        <w:spacing w:before="200" w:line-rule="auto"/>
        <w:ind w:firstLine="540"/>
        <w:jc w:val="both"/>
      </w:pPr>
      <w:r>
        <w:rPr>
          <w:sz w:val="20"/>
        </w:rPr>
        <w:t xml:space="preserve">3.2.9. ЦСЗН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pPr>
      <w:r>
        <w:rPr>
          <w:sz w:val="20"/>
        </w:rPr>
      </w:r>
    </w:p>
    <w:p>
      <w:pPr>
        <w:pStyle w:val="2"/>
        <w:outlineLvl w:val="2"/>
        <w:jc w:val="center"/>
      </w:pPr>
      <w:r>
        <w:rPr>
          <w:sz w:val="20"/>
        </w:rPr>
        <w:t xml:space="preserve">3.3. Порядок исправления допущенных опечаток и ошибок</w:t>
      </w:r>
    </w:p>
    <w:p>
      <w:pPr>
        <w:pStyle w:val="2"/>
        <w:jc w:val="center"/>
      </w:pPr>
      <w:r>
        <w:rPr>
          <w:sz w:val="20"/>
        </w:rPr>
        <w:t xml:space="preserve">в выданных в результате предоставления государственной</w:t>
      </w:r>
    </w:p>
    <w:p>
      <w:pPr>
        <w:pStyle w:val="2"/>
        <w:jc w:val="center"/>
      </w:pPr>
      <w:r>
        <w:rPr>
          <w:sz w:val="20"/>
        </w:rPr>
        <w:t xml:space="preserve">услуги документах</w:t>
      </w:r>
    </w:p>
    <w:p>
      <w:pPr>
        <w:pStyle w:val="0"/>
      </w:pPr>
      <w:r>
        <w:rPr>
          <w:sz w:val="20"/>
        </w:rPr>
      </w:r>
    </w:p>
    <w:p>
      <w:pPr>
        <w:pStyle w:val="0"/>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МФЦ непосредственно, направить почтовым отправлением, посредством ЕПГУ подписанное заявителем,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либо работник МФЦ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государственной услуги (документ) ЦСЗН и МФЦ направляет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 и внеплановых</w:t>
      </w:r>
    </w:p>
    <w:p>
      <w:pPr>
        <w:pStyle w:val="2"/>
        <w:jc w:val="center"/>
      </w:pPr>
      <w:r>
        <w:rPr>
          <w:sz w:val="20"/>
        </w:rPr>
        <w:t xml:space="preserve">проверок полноты и качества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w:t>
      </w:r>
    </w:p>
    <w:p>
      <w:pPr>
        <w:pStyle w:val="0"/>
        <w:spacing w:before="200" w:line-rule="auto"/>
        <w:ind w:firstLine="540"/>
        <w:jc w:val="both"/>
      </w:pPr>
      <w:r>
        <w:rPr>
          <w:sz w:val="20"/>
        </w:rPr>
        <w:t xml:space="preserve">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31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1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у заявителя,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2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2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32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2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2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32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32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 - в случае обращения физического лица;</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9030"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056" w:tooltip="2.6.2. Заявление о предоставлении меры социальной поддержки заполняется заявителем (представителем заявителя) ручным или машинописным способом либо в электронном виде на ЕПГУ (при технической реализации) на основании:">
        <w:r>
          <w:rPr>
            <w:sz w:val="20"/>
            <w:color w:val="0000ff"/>
          </w:rPr>
          <w:t xml:space="preserve">2.6.2</w:t>
        </w:r>
      </w:hyperlink>
      <w:r>
        <w:rPr>
          <w:sz w:val="20"/>
        </w:rPr>
        <w:t xml:space="preserve"> настоящего регламента, и наличии в </w:t>
      </w:r>
      <w:hyperlink w:history="0" w:anchor="P29139" w:tooltip="2.9. Исчерпывающий перечень оснований для отказа в приеме к рассмотрению заявления и документов, необходимых для предоставления государственной услуги:">
        <w:r>
          <w:rPr>
            <w:sz w:val="20"/>
            <w:color w:val="0000ff"/>
          </w:rPr>
          <w:t xml:space="preserve">пункте 2.9</w:t>
        </w:r>
      </w:hyperlink>
      <w:r>
        <w:rPr>
          <w:sz w:val="20"/>
        </w:rPr>
        <w:t xml:space="preserve">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pPr>
        <w:pStyle w:val="0"/>
        <w:spacing w:before="200" w:line-rule="auto"/>
        <w:ind w:firstLine="540"/>
        <w:jc w:val="both"/>
      </w:pPr>
      <w:r>
        <w:rPr>
          <w:sz w:val="20"/>
        </w:rPr>
        <w:t xml:space="preserve">выдает решение об отказе в приеме заявления и документов, необходимых для предоставления государственной услуги, с указанием перечня документов, которые заявителю необходимо представить для предоставления государственной услуги.</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поступивший в электронном виде результат предоставления услуги, в соответствии с </w:t>
      </w:r>
      <w:hyperlink w:history="0" r:id="rId3327"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или посредством автоинформирования по телефону, или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61</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jc w:val="center"/>
      </w:pPr>
      <w:r>
        <w:rPr>
          <w:sz w:val="20"/>
        </w:rPr>
      </w:r>
    </w:p>
    <w:bookmarkStart w:id="29426" w:name="P29426"/>
    <w:bookmarkEnd w:id="29426"/>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ЕЖЕМЕСЯЧНОЙ ДЕНЕЖНОЙ</w:t>
      </w:r>
    </w:p>
    <w:p>
      <w:pPr>
        <w:pStyle w:val="2"/>
        <w:jc w:val="center"/>
      </w:pPr>
      <w:r>
        <w:rPr>
          <w:sz w:val="20"/>
        </w:rPr>
        <w:t xml:space="preserve">ВЫПЛАТЫ В СЛУЧАЕ РОЖДЕНИЯ ТРЕТЬЕГО РЕБЕНКА И ПОСЛЕДУЮЩИХ</w:t>
      </w:r>
    </w:p>
    <w:p>
      <w:pPr>
        <w:pStyle w:val="2"/>
        <w:jc w:val="center"/>
      </w:pPr>
      <w:r>
        <w:rPr>
          <w:sz w:val="20"/>
        </w:rPr>
        <w:t xml:space="preserve">ДЕТЕЙ ЗА СЧЕТ СРЕДСТВ ОБЛАСТНОГО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328" w:tooltip="Приказ комитета по социальной защите населения Ленинградской области от 14.05.2025 N 04-49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14.05.2025 N 04-49)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jc w:val="center"/>
      </w:pPr>
      <w:r>
        <w:rPr>
          <w:sz w:val="20"/>
        </w:rPr>
        <w:t xml:space="preserve">(сокращенное наименование - назначение ежемесячной денежной</w:t>
      </w:r>
    </w:p>
    <w:p>
      <w:pPr>
        <w:pStyle w:val="0"/>
        <w:jc w:val="center"/>
      </w:pPr>
      <w:r>
        <w:rPr>
          <w:sz w:val="20"/>
        </w:rPr>
        <w:t xml:space="preserve">выплаты в случае рождения третьего ребенка и последующих</w:t>
      </w:r>
    </w:p>
    <w:p>
      <w:pPr>
        <w:pStyle w:val="0"/>
        <w:jc w:val="center"/>
      </w:pPr>
      <w:r>
        <w:rPr>
          <w:sz w:val="20"/>
        </w:rPr>
        <w:t xml:space="preserve">детей (далее - регламент, государственная услуга)</w:t>
      </w:r>
    </w:p>
    <w:p>
      <w:pPr>
        <w:pStyle w:val="0"/>
        <w:jc w:val="center"/>
      </w:pPr>
      <w:r>
        <w:rPr>
          <w:sz w:val="20"/>
        </w:rPr>
      </w:r>
    </w:p>
    <w:p>
      <w:pPr>
        <w:pStyle w:val="2"/>
        <w:outlineLvl w:val="1"/>
        <w:jc w:val="center"/>
      </w:pPr>
      <w:r>
        <w:rPr>
          <w:sz w:val="20"/>
        </w:rPr>
        <w:t xml:space="preserve">I. ОБЩИЕ ПОЛОЖЕНИЯ</w:t>
      </w:r>
    </w:p>
    <w:p>
      <w:pPr>
        <w:pStyle w:val="0"/>
        <w:jc w:val="center"/>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jc w:val="center"/>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jc w:val="center"/>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ind w:firstLine="540"/>
        <w:jc w:val="both"/>
      </w:pPr>
      <w:r>
        <w:rPr>
          <w:sz w:val="20"/>
        </w:rPr>
      </w:r>
    </w:p>
    <w:p>
      <w:pPr>
        <w:pStyle w:val="0"/>
        <w:ind w:firstLine="540"/>
        <w:jc w:val="both"/>
      </w:pPr>
      <w:r>
        <w:rPr>
          <w:sz w:val="20"/>
        </w:rPr>
        <w:t xml:space="preserve">1.2. Заявителем, имеющим право обратиться за получением государственной услуги по назначению ежемесячной денежной выплаты в случае рождения третьего ребенка и последующих детей является физическое лицо (далее - заявитель), являющееся гражданином Российской Федерации из числа одного из родителей, имеющего место жительства или место пребывания на территории Ленинградской области совместно с третьим ребенком и(или) последующими детьми.</w:t>
      </w:r>
    </w:p>
    <w:p>
      <w:pPr>
        <w:pStyle w:val="0"/>
        <w:ind w:firstLine="540"/>
        <w:jc w:val="both"/>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329">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330">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331">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332">
        <w:r>
          <w:rPr>
            <w:sz w:val="20"/>
            <w:color w:val="0000ff"/>
          </w:rPr>
          <w:t xml:space="preserve">https://gu.lenobl.ru</w:t>
        </w:r>
      </w:hyperlink>
      <w:r>
        <w:rPr>
          <w:sz w:val="20"/>
        </w:rPr>
        <w:t xml:space="preserve"> / </w:t>
      </w:r>
      <w:hyperlink w:history="0" r:id="rId3333">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ПГУ ЛО либо на ЕПГУ.</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заверенных усиленной квалифицированной электронной подписью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ind w:firstLine="540"/>
        <w:jc w:val="both"/>
      </w:pPr>
      <w:r>
        <w:rPr>
          <w:sz w:val="20"/>
        </w:rPr>
      </w:r>
    </w:p>
    <w:p>
      <w:pPr>
        <w:pStyle w:val="2"/>
        <w:outlineLvl w:val="1"/>
        <w:jc w:val="center"/>
      </w:pPr>
      <w:r>
        <w:rPr>
          <w:sz w:val="20"/>
        </w:rPr>
        <w:t xml:space="preserve">II. СТАНДАРТ ПРЕДОСТАВЛЕНИЯ ГОСУДАРСТВЕННОЙ УСЛУГИ</w:t>
      </w:r>
    </w:p>
    <w:p>
      <w:pPr>
        <w:pStyle w:val="0"/>
        <w:jc w:val="center"/>
      </w:pPr>
      <w:r>
        <w:rPr>
          <w:sz w:val="20"/>
        </w:rPr>
      </w:r>
    </w:p>
    <w:p>
      <w:pPr>
        <w:pStyle w:val="2"/>
        <w:outlineLvl w:val="2"/>
        <w:jc w:val="center"/>
      </w:pPr>
      <w:r>
        <w:rPr>
          <w:sz w:val="20"/>
        </w:rPr>
        <w:t xml:space="preserve">Полное наименование государственной услуги,</w:t>
      </w:r>
    </w:p>
    <w:p>
      <w:pPr>
        <w:pStyle w:val="2"/>
        <w:jc w:val="center"/>
      </w:pPr>
      <w:r>
        <w:rPr>
          <w:sz w:val="20"/>
        </w:rPr>
        <w:t xml:space="preserve">сокращенное наименование государственной услуги</w:t>
      </w:r>
    </w:p>
    <w:p>
      <w:pPr>
        <w:pStyle w:val="0"/>
        <w:jc w:val="center"/>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ежемесячной денежной выплаты в случае рождения третьего ребенка и последующих детей за счет средств областного бюджета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ежемесячной денежной выплаты в случае рождения третьего ребенка и последующих детей.</w:t>
      </w:r>
    </w:p>
    <w:p>
      <w:pPr>
        <w:pStyle w:val="0"/>
        <w:ind w:firstLine="540"/>
        <w:jc w:val="both"/>
      </w:pPr>
      <w:r>
        <w:rPr>
          <w:sz w:val="20"/>
        </w:rPr>
      </w:r>
    </w:p>
    <w:p>
      <w:pPr>
        <w:pStyle w:val="2"/>
        <w:outlineLvl w:val="2"/>
        <w:jc w:val="center"/>
      </w:pPr>
      <w:r>
        <w:rPr>
          <w:sz w:val="20"/>
        </w:rPr>
        <w:t xml:space="preserve">Наименование органа исполнительной власти</w:t>
      </w:r>
    </w:p>
    <w:p>
      <w:pPr>
        <w:pStyle w:val="2"/>
        <w:jc w:val="center"/>
      </w:pPr>
      <w:r>
        <w:rPr>
          <w:sz w:val="20"/>
        </w:rPr>
        <w:t xml:space="preserve">Ленинградской области (органа местного самоуправления),</w:t>
      </w:r>
    </w:p>
    <w:p>
      <w:pPr>
        <w:pStyle w:val="2"/>
        <w:jc w:val="center"/>
      </w:pPr>
      <w:r>
        <w:rPr>
          <w:sz w:val="20"/>
        </w:rPr>
        <w:t xml:space="preserve">предоставляющего государственную услугу,</w:t>
      </w:r>
    </w:p>
    <w:p>
      <w:pPr>
        <w:pStyle w:val="2"/>
        <w:jc w:val="center"/>
      </w:pPr>
      <w:r>
        <w:rPr>
          <w:sz w:val="20"/>
        </w:rPr>
        <w:t xml:space="preserve">а также способы обращения заявителя</w:t>
      </w:r>
    </w:p>
    <w:p>
      <w:pPr>
        <w:pStyle w:val="0"/>
        <w:ind w:firstLine="540"/>
        <w:jc w:val="both"/>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33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3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3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33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3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39"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ind w:firstLine="540"/>
        <w:jc w:val="both"/>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ind w:firstLine="540"/>
        <w:jc w:val="both"/>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ind w:firstLine="540"/>
        <w:jc w:val="both"/>
      </w:pPr>
      <w:r>
        <w:rPr>
          <w:sz w:val="20"/>
        </w:rPr>
      </w:r>
    </w:p>
    <w:p>
      <w:pPr>
        <w:pStyle w:val="2"/>
        <w:outlineLvl w:val="2"/>
        <w:jc w:val="center"/>
      </w:pPr>
      <w:r>
        <w:rPr>
          <w:sz w:val="20"/>
        </w:rPr>
        <w:t xml:space="preserve">Срок предоставления государственной услуги</w:t>
      </w:r>
    </w:p>
    <w:p>
      <w:pPr>
        <w:pStyle w:val="0"/>
        <w:ind w:firstLine="540"/>
        <w:jc w:val="both"/>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2976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ind w:firstLine="540"/>
        <w:jc w:val="both"/>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340">
        <w:r>
          <w:rPr>
            <w:sz w:val="20"/>
            <w:color w:val="0000ff"/>
          </w:rPr>
          <w:t xml:space="preserve">https://kszn.lenobl.ru/</w:t>
        </w:r>
      </w:hyperlink>
      <w:r>
        <w:rPr>
          <w:sz w:val="20"/>
        </w:rPr>
        <w:t xml:space="preserve"> и в Реестре.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подлежащих представлению заявителем</w:t>
      </w:r>
    </w:p>
    <w:p>
      <w:pPr>
        <w:pStyle w:val="0"/>
        <w:ind w:firstLine="540"/>
        <w:jc w:val="both"/>
      </w:pPr>
      <w:r>
        <w:rPr>
          <w:sz w:val="20"/>
        </w:rPr>
      </w:r>
    </w:p>
    <w:bookmarkStart w:id="29538" w:name="P29538"/>
    <w:bookmarkEnd w:id="29538"/>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w:t>
      </w:r>
      <w:hyperlink w:history="0" r:id="rId3341"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удостоверение</w:t>
        </w:r>
      </w:hyperlink>
      <w:r>
        <w:rPr>
          <w:sz w:val="20"/>
        </w:rPr>
        <w:t xml:space="preserve"> личности гражданина Российской Федерации по форме, утвержденной приказом МВД России от 16.11.2020 N 773, удостоверение личности военнослужащего РФ).</w:t>
      </w:r>
    </w:p>
    <w:p>
      <w:pPr>
        <w:pStyle w:val="0"/>
        <w:spacing w:before="200" w:line-rule="auto"/>
        <w:ind w:firstLine="540"/>
        <w:jc w:val="both"/>
      </w:pPr>
      <w:r>
        <w:rPr>
          <w:sz w:val="20"/>
        </w:rPr>
        <w:t xml:space="preserve">В случае если заявителем (представителем заявителя) является иностранный гражданин, одновременно с заявлением представляется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В случае если заявителем (представителем заявителя) является лицо без гражданства, одновременно с заявлением представляется вид на жительство или иные документы, предусмотренные федеральными законами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spacing w:before="200" w:line-rule="auto"/>
        <w:ind w:firstLine="540"/>
        <w:jc w:val="both"/>
      </w:pPr>
      <w:r>
        <w:rPr>
          <w:sz w:val="20"/>
        </w:rPr>
        <w:t xml:space="preserve">В случае подачи заявления иностранным гражданином или лицом без гражданства в период рассмотрения заявления о признании его гражданином Российской Федерации дополнительно представляется документ, удостоверяющий личность на период рассмотрения заявления о признании гражданином Российской Федерации или о приеме в гражданство Российской Федерации.</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или месте пребывания заявителя и членов его семьи;</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 ИНН;</w:t>
      </w:r>
    </w:p>
    <w:p>
      <w:pPr>
        <w:pStyle w:val="0"/>
        <w:spacing w:before="200" w:line-rule="auto"/>
        <w:ind w:firstLine="540"/>
        <w:jc w:val="both"/>
      </w:pPr>
      <w:r>
        <w:rPr>
          <w:sz w:val="20"/>
        </w:rPr>
        <w:t xml:space="preserve">- сведений о доходах;</w:t>
      </w:r>
    </w:p>
    <w:p>
      <w:pPr>
        <w:pStyle w:val="0"/>
        <w:spacing w:before="200" w:line-rule="auto"/>
        <w:ind w:firstLine="540"/>
        <w:jc w:val="both"/>
      </w:pPr>
      <w:r>
        <w:rPr>
          <w:sz w:val="20"/>
        </w:rPr>
        <w:t xml:space="preserve">2) Документ, удостоверяющий личность ребенка при рождении ребенка на территории иностранного государства:</w:t>
      </w:r>
    </w:p>
    <w:p>
      <w:pPr>
        <w:pStyle w:val="0"/>
        <w:spacing w:before="200" w:line-rule="auto"/>
        <w:ind w:firstLine="540"/>
        <w:jc w:val="both"/>
      </w:pPr>
      <w:r>
        <w:rPr>
          <w:sz w:val="20"/>
        </w:rPr>
        <w:t xml:space="preserve">2.1)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pPr>
        <w:pStyle w:val="0"/>
        <w:spacing w:before="200" w:line-rule="auto"/>
        <w:ind w:firstLine="540"/>
        <w:jc w:val="both"/>
      </w:pPr>
      <w:r>
        <w:rPr>
          <w:sz w:val="20"/>
        </w:rPr>
        <w:t xml:space="preserve">2.2)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 - участника </w:t>
      </w:r>
      <w:hyperlink w:history="0" r:id="rId3342"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отменяющей требование легализации иностранных официальных документов, заключенной в Гааге 5 октября 1961 года (далее - Конвенция 1961 г.);</w:t>
      </w:r>
    </w:p>
    <w:p>
      <w:pPr>
        <w:pStyle w:val="0"/>
        <w:spacing w:before="200" w:line-rule="auto"/>
        <w:ind w:firstLine="540"/>
        <w:jc w:val="both"/>
      </w:pPr>
      <w:r>
        <w:rPr>
          <w:sz w:val="20"/>
        </w:rPr>
        <w:t xml:space="preserve">2.3)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w:t>
      </w:r>
      <w:hyperlink w:history="0" r:id="rId3343" w:tooltip="&quot;Конвенция, отменяющая требование легализации иностранных официальных документов&quot; (Заключена в г. Гааге 05.10.1961) (вступила в силу для России 31.05.1992) {КонсультантПлюс}">
        <w:r>
          <w:rPr>
            <w:sz w:val="20"/>
            <w:color w:val="0000ff"/>
          </w:rPr>
          <w:t xml:space="preserve">Конвенции</w:t>
        </w:r>
      </w:hyperlink>
      <w:r>
        <w:rPr>
          <w:sz w:val="20"/>
        </w:rPr>
        <w:t xml:space="preserve"> 1961 г.;</w:t>
      </w:r>
    </w:p>
    <w:p>
      <w:pPr>
        <w:pStyle w:val="0"/>
        <w:spacing w:before="200" w:line-rule="auto"/>
        <w:ind w:firstLine="540"/>
        <w:jc w:val="both"/>
      </w:pPr>
      <w:r>
        <w:rPr>
          <w:sz w:val="20"/>
        </w:rPr>
        <w:t xml:space="preserve">2.4)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w:history="0" r:id="rId3344"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подписанной в городе Кишиневе 7 октября 2002 года (далее - Конвенция 2002 года), или </w:t>
      </w:r>
      <w:hyperlink w:history="0" r:id="rId3345"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о правовой помощи и правовых отношениях по гражданским, семейным и уголовным делам, заключенной в Минске 22 января 1993 года (далее - Конвенция 1993 года) (при рождении и регистрации ребенка на территории иностранного государства - участника </w:t>
      </w:r>
      <w:hyperlink w:history="0" r:id="rId3346" w:tooltip="&quot;Конвенция о правовой помощи и правовых отношениях по гражданским, семейным и уголовным делам&quot; (Заключена в г. Минске 22.01.1993) (ред. от 28.03.1997) (вступила в силу 19.05.1994, для Российской Федерации 10.12.1994) {КонсультантПлюс}">
        <w:r>
          <w:rPr>
            <w:sz w:val="20"/>
            <w:color w:val="0000ff"/>
          </w:rPr>
          <w:t xml:space="preserve">Конвенции</w:t>
        </w:r>
      </w:hyperlink>
      <w:r>
        <w:rPr>
          <w:sz w:val="20"/>
        </w:rPr>
        <w:t xml:space="preserve"> 1993 года, для которого </w:t>
      </w:r>
      <w:hyperlink w:history="0" r:id="rId3347" w:tooltip="&quot;Конвенция о правовой помощи и правовых отношениях по гражданским, семейным и уголовным делам&quot; (Заключена в г. Кишиневе 07.10.2002) {КонсультантПлюс}">
        <w:r>
          <w:rPr>
            <w:sz w:val="20"/>
            <w:color w:val="0000ff"/>
          </w:rPr>
          <w:t xml:space="preserve">Конвенция</w:t>
        </w:r>
      </w:hyperlink>
      <w:r>
        <w:rPr>
          <w:sz w:val="20"/>
        </w:rPr>
        <w:t xml:space="preserve"> 2002 года не вступила в силу);</w:t>
      </w:r>
    </w:p>
    <w:p>
      <w:pPr>
        <w:pStyle w:val="0"/>
        <w:spacing w:before="200" w:line-rule="auto"/>
        <w:ind w:firstLine="540"/>
        <w:jc w:val="both"/>
      </w:pPr>
      <w:r>
        <w:rPr>
          <w:sz w:val="20"/>
        </w:rPr>
        <w:t xml:space="preserve">3) Документы, подтверждающие сведения о доходах каждого члена семьи (родители (единственный родитель) согласно свидетельству о рождении ребенка, супруг (супруга), все несовершеннолетние дети и для многодетных и многодетных приемных семей совершеннолетние дети в возрасте от 18 до 23 лет при условии обучения в образовательных организациях по очной форме обучения):</w:t>
      </w:r>
    </w:p>
    <w:p>
      <w:pPr>
        <w:pStyle w:val="0"/>
        <w:spacing w:before="200" w:line-rule="auto"/>
        <w:ind w:firstLine="540"/>
        <w:jc w:val="both"/>
      </w:pPr>
      <w:r>
        <w:rPr>
          <w:sz w:val="20"/>
        </w:rPr>
        <w:t xml:space="preserve">- за последние двенадцать календарных месяцев, предшествующих одному календарному месяцу перед месяцем обращения за государственной услугой, за исключением документов о получаемых пенсиях и социальных выплатах:</w:t>
      </w:r>
    </w:p>
    <w:p>
      <w:pPr>
        <w:pStyle w:val="0"/>
        <w:spacing w:before="200" w:line-rule="auto"/>
        <w:ind w:firstLine="540"/>
        <w:jc w:val="both"/>
      </w:pPr>
      <w:r>
        <w:rPr>
          <w:sz w:val="20"/>
        </w:rPr>
        <w:t xml:space="preserve">справки о размере стипендии либо компенсационных выплат в период нахождения обучающегося в академическом отпуске;</w:t>
      </w:r>
    </w:p>
    <w:p>
      <w:pPr>
        <w:pStyle w:val="0"/>
        <w:spacing w:before="200" w:line-rule="auto"/>
        <w:ind w:firstLine="540"/>
        <w:jc w:val="both"/>
      </w:pPr>
      <w:r>
        <w:rPr>
          <w:sz w:val="20"/>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pPr>
        <w:pStyle w:val="0"/>
        <w:spacing w:before="200" w:line-rule="auto"/>
        <w:ind w:firstLine="540"/>
        <w:jc w:val="both"/>
      </w:pPr>
      <w:r>
        <w:rPr>
          <w:sz w:val="20"/>
        </w:rPr>
        <w:t xml:space="preserve">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pPr>
        <w:pStyle w:val="0"/>
        <w:spacing w:before="200" w:line-rule="auto"/>
        <w:ind w:firstLine="540"/>
        <w:jc w:val="both"/>
      </w:pPr>
      <w:r>
        <w:rPr>
          <w:sz w:val="20"/>
        </w:rPr>
        <w:t xml:space="preserve">справки о размере получаемых алиментов либо соглашение об уплате алиментов на ребенка;</w:t>
      </w:r>
    </w:p>
    <w:p>
      <w:pPr>
        <w:pStyle w:val="0"/>
        <w:spacing w:before="200" w:line-rule="auto"/>
        <w:ind w:firstLine="540"/>
        <w:jc w:val="both"/>
      </w:pPr>
      <w:r>
        <w:rPr>
          <w:sz w:val="20"/>
        </w:rPr>
        <w:t xml:space="preserve">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(денежная компенсация взамен продовольственного пайка), установленные законодательством Российской Федерации;</w:t>
      </w:r>
    </w:p>
    <w:p>
      <w:pPr>
        <w:pStyle w:val="0"/>
        <w:spacing w:before="200" w:line-rule="auto"/>
        <w:ind w:firstLine="540"/>
        <w:jc w:val="both"/>
      </w:pPr>
      <w:r>
        <w:rPr>
          <w:sz w:val="20"/>
        </w:rPr>
        <w:t xml:space="preserve">справки о единовременном пособии при увольнении с военной службы, службы в войсках национальной гвардии Российской Федерации, органах принудительного исполнения Российской Федерации, таможенных органах Российской Федерации, Главном управлении специальных программ Президента Российской Федерации, учреждениях и органах уголовно-исполнительной системы Российской Федерации, органах федеральной службы безопасности Российской Федерации, органах государственной охраны Российской Федерации, органах внутренних дел Российской Федерации, других органах, в которых законодательством Российской Федерации предусмотрено прохождение федеральной государственной службы, связанной с правоохранительной деятельностью;</w:t>
      </w:r>
    </w:p>
    <w:p>
      <w:pPr>
        <w:pStyle w:val="0"/>
        <w:spacing w:before="200" w:line-rule="auto"/>
        <w:ind w:firstLine="540"/>
        <w:jc w:val="both"/>
      </w:pPr>
      <w:r>
        <w:rPr>
          <w:sz w:val="20"/>
        </w:rPr>
        <w:t xml:space="preserve">справка о ежемесячном пожизненном содержании судей, вышедших в отставку;</w:t>
      </w:r>
    </w:p>
    <w:p>
      <w:pPr>
        <w:pStyle w:val="0"/>
        <w:spacing w:before="200" w:line-rule="auto"/>
        <w:ind w:firstLine="540"/>
        <w:jc w:val="both"/>
      </w:pPr>
      <w:r>
        <w:rPr>
          <w:sz w:val="20"/>
        </w:rPr>
        <w:t xml:space="preserve">3.1)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вправе представить следующие документы (сведения) о доходах:</w:t>
      </w:r>
    </w:p>
    <w:p>
      <w:pPr>
        <w:pStyle w:val="0"/>
        <w:spacing w:before="200" w:line-rule="auto"/>
        <w:ind w:firstLine="540"/>
        <w:jc w:val="both"/>
      </w:pPr>
      <w:r>
        <w:rPr>
          <w:sz w:val="20"/>
        </w:rPr>
        <w:t xml:space="preserve">выписку из книги учета доходов, заверенную подписью заявителя и печатью (при наличии), с указанием доходов, учитываемых при исчислении налоговой базы, и расходов за расчетный период (с указанием фамилии, имени, отчества (при наличии) и идентификационного номера налогоплательщика;</w:t>
      </w:r>
    </w:p>
    <w:p>
      <w:pPr>
        <w:pStyle w:val="0"/>
        <w:spacing w:before="200" w:line-rule="auto"/>
        <w:ind w:firstLine="540"/>
        <w:jc w:val="both"/>
      </w:pPr>
      <w:r>
        <w:rPr>
          <w:sz w:val="20"/>
        </w:rPr>
        <w:t xml:space="preserve">сведения о произведенных расчетах, связанных с получением доходов от реализации товаров (работ, услуг, имущественных прав), являющихся объектом налогообложения, переданных в налоговый орган, полученных из мобильного приложения "Мой налог" и(или) через уполномоченного оператора электронной площадки и(или) уполномоченную кредитную организацию;</w:t>
      </w:r>
    </w:p>
    <w:p>
      <w:pPr>
        <w:pStyle w:val="0"/>
        <w:spacing w:before="200" w:line-rule="auto"/>
        <w:ind w:firstLine="540"/>
        <w:jc w:val="both"/>
      </w:pPr>
      <w:r>
        <w:rPr>
          <w:sz w:val="20"/>
        </w:rPr>
        <w:t xml:space="preserve">в случае оформления заявителя и членов его семьи в качестве индивидуальных предпринимателей, осуществляющих деятельность в рамках налоговых режимов "патентная система налогообложения", "налог на профессиональный доход", дополнительно представляется документ о постановке на учет (снятии с учета) физического лица в качестве налогоплательщика налога на профессиональный доход;</w:t>
      </w:r>
    </w:p>
    <w:p>
      <w:pPr>
        <w:pStyle w:val="0"/>
        <w:spacing w:before="200" w:line-rule="auto"/>
        <w:ind w:firstLine="540"/>
        <w:jc w:val="both"/>
      </w:pPr>
      <w:r>
        <w:rPr>
          <w:sz w:val="20"/>
        </w:rPr>
        <w:t xml:space="preserve">4)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Согласия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348"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34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35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2.6.1. Заявитель дополнительно к документам, перечисленным в </w:t>
      </w:r>
      <w:hyperlink w:history="0" w:anchor="P2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пункте 2.6</w:t>
        </w:r>
      </w:hyperlink>
      <w:r>
        <w:rPr>
          <w:sz w:val="20"/>
        </w:rPr>
        <w:t xml:space="preserve"> настоящего регламента, представляет:</w:t>
      </w:r>
    </w:p>
    <w:p>
      <w:pPr>
        <w:pStyle w:val="0"/>
        <w:spacing w:before="200" w:line-rule="auto"/>
        <w:ind w:firstLine="540"/>
        <w:jc w:val="both"/>
      </w:pPr>
      <w:r>
        <w:rPr>
          <w:sz w:val="20"/>
        </w:rPr>
        <w:t xml:space="preserve">1) В случае если у заявителя отсутствуют доходы - один из документов, подтверждающих отсутствие доходов у заявителя по уважительным причинам, к которым относятся:</w:t>
      </w:r>
    </w:p>
    <w:p>
      <w:pPr>
        <w:pStyle w:val="0"/>
        <w:spacing w:before="200" w:line-rule="auto"/>
        <w:ind w:firstLine="540"/>
        <w:jc w:val="both"/>
      </w:pPr>
      <w:r>
        <w:rPr>
          <w:sz w:val="20"/>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pPr>
        <w:pStyle w:val="0"/>
        <w:spacing w:before="200" w:line-rule="auto"/>
        <w:ind w:firstLine="540"/>
        <w:jc w:val="both"/>
      </w:pPr>
      <w:r>
        <w:rPr>
          <w:sz w:val="20"/>
        </w:rPr>
        <w:t xml:space="preserve">документ (справка), подтверждающий нахождение на амбулаторном или стационарном лечении (на период такого лечения), - для неработающих граждан;</w:t>
      </w:r>
    </w:p>
    <w:p>
      <w:pPr>
        <w:pStyle w:val="0"/>
        <w:spacing w:before="200" w:line-rule="auto"/>
        <w:ind w:firstLine="540"/>
        <w:jc w:val="both"/>
      </w:pPr>
      <w:r>
        <w:rPr>
          <w:sz w:val="20"/>
        </w:rPr>
        <w:t xml:space="preserve">справка из медицинской организации о постановке на учет по беременности и сроке беременности не менее 12 недель - при постановке на учет;</w:t>
      </w:r>
    </w:p>
    <w:p>
      <w:pPr>
        <w:pStyle w:val="0"/>
        <w:spacing w:before="200" w:line-rule="auto"/>
        <w:ind w:firstLine="540"/>
        <w:jc w:val="both"/>
      </w:pPr>
      <w:r>
        <w:rPr>
          <w:sz w:val="20"/>
        </w:rPr>
        <w:t xml:space="preserve">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pPr>
        <w:pStyle w:val="0"/>
        <w:spacing w:before="200" w:line-rule="auto"/>
        <w:ind w:firstLine="540"/>
        <w:jc w:val="both"/>
      </w:pPr>
      <w:r>
        <w:rPr>
          <w:sz w:val="20"/>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pPr>
        <w:pStyle w:val="0"/>
        <w:spacing w:before="200" w:line-rule="auto"/>
        <w:ind w:firstLine="540"/>
        <w:jc w:val="both"/>
      </w:pPr>
      <w:r>
        <w:rPr>
          <w:sz w:val="20"/>
        </w:rPr>
        <w:t xml:space="preserve">2) В случае если родители разведены, для определения места проживания ребенка дополнительно предоставляется соглашение между родителями об определении места проживания ребенка либо копия решения суда, заверенная судебным органом, подтверждающая факт проживания заявителя с ребенком, с отметкой о дате вступления его в законную силу;</w:t>
      </w:r>
    </w:p>
    <w:p>
      <w:pPr>
        <w:pStyle w:val="0"/>
        <w:spacing w:before="200" w:line-rule="auto"/>
        <w:ind w:firstLine="540"/>
        <w:jc w:val="both"/>
      </w:pPr>
      <w:r>
        <w:rPr>
          <w:sz w:val="20"/>
        </w:rPr>
        <w:t xml:space="preserve">3) В случае отсутствия в паспорте отметки о месте жительства дополнительно предоставляется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(при отсутствии регистрации по месту жительства или по месту пребывания на территории Ленинградской области);</w:t>
      </w:r>
    </w:p>
    <w:p>
      <w:pPr>
        <w:pStyle w:val="0"/>
        <w:spacing w:before="200" w:line-rule="auto"/>
        <w:ind w:firstLine="540"/>
        <w:jc w:val="both"/>
      </w:pPr>
      <w:r>
        <w:rPr>
          <w:sz w:val="20"/>
        </w:rPr>
        <w:t xml:space="preserve">4) В случае если заявитель выбрал способ перечисления денежной выплаты, осуществляемой на основании принятого решения о предоставлении государственной услуги, путем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 - справка (распечатка с сайта кредитной организации) о реквизитах кредитной организации и открытого в ней счета в рублях для перечисления денежной выплаты.</w:t>
      </w:r>
    </w:p>
    <w:bookmarkStart w:id="29583" w:name="P29583"/>
    <w:bookmarkEnd w:id="29583"/>
    <w:p>
      <w:pPr>
        <w:pStyle w:val="0"/>
        <w:spacing w:before="200" w:line-rule="auto"/>
        <w:ind w:firstLine="540"/>
        <w:jc w:val="both"/>
      </w:pPr>
      <w:r>
        <w:rPr>
          <w:sz w:val="20"/>
        </w:rPr>
        <w:t xml:space="preserve">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351"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352"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29591" w:name="P29591"/>
    <w:bookmarkEnd w:id="29591"/>
    <w:p>
      <w:pPr>
        <w:pStyle w:val="0"/>
        <w:spacing w:before="200" w:line-rule="auto"/>
        <w:ind w:firstLine="540"/>
        <w:jc w:val="both"/>
      </w:pPr>
      <w:r>
        <w:rPr>
          <w:sz w:val="20"/>
        </w:rPr>
        <w:t xml:space="preserve">2.6.3. Заявление о предоставлении государственной услуги заполняется в электронном виде в МФЦ или на ЕПГУ/ПГУ ЛО.</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2.6.4. Справки, подтверждающие доходы граждан за расчетный период, предоставляемые заявителем самостоятельно, должны содержать:</w:t>
      </w:r>
    </w:p>
    <w:p>
      <w:pPr>
        <w:pStyle w:val="0"/>
        <w:spacing w:before="200" w:line-rule="auto"/>
        <w:ind w:firstLine="540"/>
        <w:jc w:val="both"/>
      </w:pPr>
      <w:r>
        <w:rPr>
          <w:sz w:val="20"/>
        </w:rPr>
        <w:t xml:space="preserve">помесячные сведения обо всех выплатах, предусмотренных трудовым законодательством и системой оплаты труда;</w:t>
      </w:r>
    </w:p>
    <w:p>
      <w:pPr>
        <w:pStyle w:val="0"/>
        <w:spacing w:before="200" w:line-rule="auto"/>
        <w:ind w:firstLine="540"/>
        <w:jc w:val="both"/>
      </w:pPr>
      <w:r>
        <w:rPr>
          <w:sz w:val="20"/>
        </w:rPr>
        <w:t xml:space="preserve">сведения о периоде, за который приходятся выплаты;</w:t>
      </w:r>
    </w:p>
    <w:p>
      <w:pPr>
        <w:pStyle w:val="0"/>
        <w:spacing w:before="200" w:line-rule="auto"/>
        <w:ind w:firstLine="540"/>
        <w:jc w:val="both"/>
      </w:pPr>
      <w:r>
        <w:rPr>
          <w:sz w:val="20"/>
        </w:rPr>
        <w:t xml:space="preserve">дату выдачи;</w:t>
      </w:r>
    </w:p>
    <w:p>
      <w:pPr>
        <w:pStyle w:val="0"/>
        <w:spacing w:before="200" w:line-rule="auto"/>
        <w:ind w:firstLine="540"/>
        <w:jc w:val="both"/>
      </w:pPr>
      <w:r>
        <w:rPr>
          <w:sz w:val="20"/>
        </w:rPr>
        <w:t xml:space="preserve">исходящий регистрационный номер документа;</w:t>
      </w:r>
    </w:p>
    <w:p>
      <w:pPr>
        <w:pStyle w:val="0"/>
        <w:spacing w:before="200" w:line-rule="auto"/>
        <w:ind w:firstLine="540"/>
        <w:jc w:val="both"/>
      </w:pPr>
      <w:r>
        <w:rPr>
          <w:sz w:val="20"/>
        </w:rPr>
        <w:t xml:space="preserve">сведения о полном наименовании и почтовом адресе органа государственной власти, органа местного самоуправления или юридического лица, а для индивидуального предпринимателя или иного физического лица, выдавшего документ, фамилию, имя, отчество (при наличии), место жительства и данные документа, удостоверяющего личность;</w:t>
      </w:r>
    </w:p>
    <w:p>
      <w:pPr>
        <w:pStyle w:val="0"/>
        <w:spacing w:before="200" w:line-rule="auto"/>
        <w:ind w:firstLine="540"/>
        <w:jc w:val="both"/>
      </w:pPr>
      <w:r>
        <w:rPr>
          <w:sz w:val="20"/>
        </w:rPr>
        <w:t xml:space="preserve">подписи руководителя организации или иного уполномоченного лица;</w:t>
      </w:r>
    </w:p>
    <w:p>
      <w:pPr>
        <w:pStyle w:val="0"/>
        <w:spacing w:before="200" w:line-rule="auto"/>
        <w:ind w:firstLine="540"/>
        <w:jc w:val="both"/>
      </w:pPr>
      <w:r>
        <w:rPr>
          <w:sz w:val="20"/>
        </w:rPr>
        <w:t xml:space="preserve">печать (при наличии, отсутствие печати оговаривается в справке и подтверждается учредительными документами).</w:t>
      </w:r>
    </w:p>
    <w:bookmarkStart w:id="29607" w:name="P29607"/>
    <w:bookmarkEnd w:id="29607"/>
    <w:p>
      <w:pPr>
        <w:pStyle w:val="0"/>
        <w:spacing w:before="200" w:line-rule="auto"/>
        <w:ind w:firstLine="540"/>
        <w:jc w:val="both"/>
      </w:pPr>
      <w:r>
        <w:rPr>
          <w:sz w:val="20"/>
        </w:rPr>
        <w:t xml:space="preserve">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353"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2.6.6.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ind w:firstLine="540"/>
        <w:jc w:val="both"/>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ind w:firstLine="540"/>
        <w:jc w:val="both"/>
      </w:pPr>
      <w:r>
        <w:rPr>
          <w:sz w:val="20"/>
        </w:rPr>
      </w:r>
    </w:p>
    <w:bookmarkStart w:id="29627" w:name="P29627"/>
    <w:bookmarkEnd w:id="29627"/>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и(или) месту пребывания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трудовой деятельности, предусмотренные Трудовым </w:t>
      </w:r>
      <w:hyperlink w:history="0" r:id="rId3354" w:tooltip="&quot;Трудовой кодекс Российской Федерации&quot; от 30.12.2001 N 197-ФЗ (ред. от 07.04.2025) {КонсультантПлюс}">
        <w:r>
          <w:rPr>
            <w:sz w:val="20"/>
            <w:color w:val="0000ff"/>
          </w:rPr>
          <w:t xml:space="preserve">кодексом</w:t>
        </w:r>
      </w:hyperlink>
      <w:r>
        <w:rPr>
          <w:sz w:val="20"/>
        </w:rPr>
        <w:t xml:space="preserve"> РФ (при наличии) - для родителей, опекунов, попечителей;</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документы (сведения) о размере пенсии и иных выплатах - при отсутствии сведений в АИС "Соцзащита";</w:t>
      </w:r>
    </w:p>
    <w:p>
      <w:pPr>
        <w:pStyle w:val="0"/>
        <w:spacing w:before="200" w:line-rule="auto"/>
        <w:ind w:firstLine="540"/>
        <w:jc w:val="both"/>
      </w:pPr>
      <w:r>
        <w:rPr>
          <w:sz w:val="20"/>
        </w:rPr>
        <w:t xml:space="preserve">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spacing w:before="200" w:line-rule="auto"/>
        <w:ind w:firstLine="540"/>
        <w:jc w:val="both"/>
      </w:pPr>
      <w:r>
        <w:rPr>
          <w:sz w:val="20"/>
        </w:rPr>
        <w:t xml:space="preserve">сведения о заработной плате или доходе, на которые начислены страховые взносы;</w:t>
      </w:r>
    </w:p>
    <w:p>
      <w:pPr>
        <w:pStyle w:val="0"/>
        <w:spacing w:before="200" w:line-rule="auto"/>
        <w:ind w:firstLine="540"/>
        <w:jc w:val="both"/>
      </w:pPr>
      <w:r>
        <w:rPr>
          <w:sz w:val="20"/>
        </w:rPr>
        <w:t xml:space="preserve">сведения о состоянии индивидуального лицевого счета застрахованного лица в системе обязательного пенсионного страхования;</w:t>
      </w:r>
    </w:p>
    <w:p>
      <w:pPr>
        <w:pStyle w:val="0"/>
        <w:spacing w:before="200" w:line-rule="auto"/>
        <w:ind w:firstLine="540"/>
        <w:jc w:val="both"/>
      </w:pPr>
      <w:r>
        <w:rPr>
          <w:sz w:val="20"/>
        </w:rPr>
        <w:t xml:space="preserve">документы (сведения) о сумме выплат застрахованному лицу;</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либо по месту постоянной регистрации в Российской Федерации - при отсутствии сведений в АИС "Соцзащита";</w:t>
      </w:r>
    </w:p>
    <w:p>
      <w:pPr>
        <w:pStyle w:val="0"/>
        <w:spacing w:before="200" w:line-rule="auto"/>
        <w:ind w:firstLine="540"/>
        <w:jc w:val="both"/>
      </w:pPr>
      <w:r>
        <w:rPr>
          <w:sz w:val="20"/>
        </w:rPr>
        <w:t xml:space="preserve">4) в органе государственной службы занятости населения (при отсутствии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pPr>
        <w:pStyle w:val="0"/>
        <w:spacing w:before="200" w:line-rule="auto"/>
        <w:ind w:firstLine="540"/>
        <w:jc w:val="both"/>
      </w:pPr>
      <w:r>
        <w:rPr>
          <w:sz w:val="20"/>
        </w:rPr>
        <w:t xml:space="preserve">документы (сведения) о постановке заявителя и(или) членов его семьи на учет в качестве безработного в целях поиска работы;</w:t>
      </w:r>
    </w:p>
    <w:p>
      <w:pPr>
        <w:pStyle w:val="0"/>
        <w:spacing w:before="200" w:line-rule="auto"/>
        <w:ind w:firstLine="540"/>
        <w:jc w:val="both"/>
      </w:pPr>
      <w:r>
        <w:rPr>
          <w:sz w:val="20"/>
        </w:rPr>
        <w:t xml:space="preserve">5)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и(или) законодательством Ленинградской области;</w:t>
      </w:r>
    </w:p>
    <w:p>
      <w:pPr>
        <w:pStyle w:val="0"/>
        <w:spacing w:before="200" w:line-rule="auto"/>
        <w:ind w:firstLine="540"/>
        <w:jc w:val="both"/>
      </w:pPr>
      <w:r>
        <w:rPr>
          <w:sz w:val="20"/>
        </w:rPr>
        <w:t xml:space="preserve">6) в органе Федеральной налоговой службы:</w:t>
      </w:r>
    </w:p>
    <w:p>
      <w:pPr>
        <w:pStyle w:val="0"/>
        <w:spacing w:before="200" w:line-rule="auto"/>
        <w:ind w:firstLine="540"/>
        <w:jc w:val="both"/>
      </w:pPr>
      <w:r>
        <w:rPr>
          <w:sz w:val="20"/>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pPr>
        <w:pStyle w:val="0"/>
        <w:spacing w:before="200" w:line-rule="auto"/>
        <w:ind w:firstLine="540"/>
        <w:jc w:val="both"/>
      </w:pPr>
      <w:r>
        <w:rPr>
          <w:sz w:val="20"/>
        </w:rPr>
        <w:t xml:space="preserve">сведения о доходах от предпринимательской деятельности и от осуществления частной практики;</w:t>
      </w:r>
    </w:p>
    <w:p>
      <w:pPr>
        <w:pStyle w:val="0"/>
        <w:spacing w:before="200" w:line-rule="auto"/>
        <w:ind w:firstLine="540"/>
        <w:jc w:val="both"/>
      </w:pPr>
      <w:r>
        <w:rPr>
          <w:sz w:val="20"/>
        </w:rPr>
        <w:t xml:space="preserve">сведения о доходах по договорам авторского заказа, об отчуждении исключительного права на результаты интеллектуальной деятельности;</w:t>
      </w:r>
    </w:p>
    <w:p>
      <w:pPr>
        <w:pStyle w:val="0"/>
        <w:spacing w:before="200" w:line-rule="auto"/>
        <w:ind w:firstLine="540"/>
        <w:jc w:val="both"/>
      </w:pPr>
      <w:r>
        <w:rPr>
          <w:sz w:val="20"/>
        </w:rPr>
        <w:t xml:space="preserve">сведения о доходах от продажи, аренды имущества;</w:t>
      </w:r>
    </w:p>
    <w:p>
      <w:pPr>
        <w:pStyle w:val="0"/>
        <w:spacing w:before="200" w:line-rule="auto"/>
        <w:ind w:firstLine="540"/>
        <w:jc w:val="both"/>
      </w:pPr>
      <w:r>
        <w:rPr>
          <w:sz w:val="20"/>
        </w:rPr>
        <w:t xml:space="preserve">сведения о доходах лица, являющегося индивидуальным предпринимателем, по форме 3-НДФЛ (общая система налогообложения);</w:t>
      </w:r>
    </w:p>
    <w:p>
      <w:pPr>
        <w:pStyle w:val="0"/>
        <w:spacing w:before="200" w:line-rule="auto"/>
        <w:ind w:firstLine="540"/>
        <w:jc w:val="both"/>
      </w:pPr>
      <w:r>
        <w:rPr>
          <w:sz w:val="20"/>
        </w:rPr>
        <w:t xml:space="preserve">справки с основного места работы и со всех мест дополнительной работы о доходах, не подлежащих включению в Форму сведений о доходах физических лиц и суммах налога на доходы физических лиц "Справка о доходах и суммах налога физического лица" (форма 2-НДФЛ);</w:t>
      </w:r>
    </w:p>
    <w:p>
      <w:pPr>
        <w:pStyle w:val="0"/>
        <w:spacing w:before="200" w:line-rule="auto"/>
        <w:ind w:firstLine="540"/>
        <w:jc w:val="both"/>
      </w:pPr>
      <w:r>
        <w:rPr>
          <w:sz w:val="20"/>
        </w:rPr>
        <w:t xml:space="preserve">сведения об ИНН физического лица на основании данных о ФИО и дате рождения;</w:t>
      </w:r>
    </w:p>
    <w:p>
      <w:pPr>
        <w:pStyle w:val="0"/>
        <w:spacing w:before="200" w:line-rule="auto"/>
        <w:ind w:firstLine="540"/>
        <w:jc w:val="both"/>
      </w:pPr>
      <w:r>
        <w:rPr>
          <w:sz w:val="20"/>
        </w:rPr>
        <w:t xml:space="preserve">7)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получении (неполучении) заявителем денежного содержания на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8) в органе Федеральной службы судебных приставов:</w:t>
      </w:r>
    </w:p>
    <w:p>
      <w:pPr>
        <w:pStyle w:val="0"/>
        <w:spacing w:before="200" w:line-rule="auto"/>
        <w:ind w:firstLine="540"/>
        <w:jc w:val="both"/>
      </w:pPr>
      <w:r>
        <w:rPr>
          <w:sz w:val="20"/>
        </w:rPr>
        <w:t xml:space="preserve">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w:t>
      </w:r>
    </w:p>
    <w:p>
      <w:pPr>
        <w:pStyle w:val="0"/>
        <w:spacing w:before="200" w:line-rule="auto"/>
        <w:ind w:firstLine="540"/>
        <w:jc w:val="both"/>
      </w:pPr>
      <w:r>
        <w:rPr>
          <w:sz w:val="20"/>
        </w:rPr>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p>
    <w:p>
      <w:pPr>
        <w:pStyle w:val="0"/>
        <w:spacing w:before="200" w:line-rule="auto"/>
        <w:ind w:firstLine="540"/>
        <w:jc w:val="both"/>
      </w:pPr>
      <w:r>
        <w:rPr>
          <w:sz w:val="20"/>
        </w:rPr>
        <w:t xml:space="preserve">справка или постановление судебного пристава-исполнителя о возвращении исполнительного документа взыскателю;</w:t>
      </w:r>
    </w:p>
    <w:p>
      <w:pPr>
        <w:pStyle w:val="0"/>
        <w:spacing w:before="200" w:line-rule="auto"/>
        <w:ind w:firstLine="540"/>
        <w:jc w:val="both"/>
      </w:pPr>
      <w:r>
        <w:rPr>
          <w:sz w:val="20"/>
        </w:rPr>
        <w:t xml:space="preserve">9) в органе Федеральной службы исполнения наказаний и других соответствующих федеральных органах:</w:t>
      </w:r>
    </w:p>
    <w:p>
      <w:pPr>
        <w:pStyle w:val="0"/>
        <w:spacing w:before="200" w:line-rule="auto"/>
        <w:ind w:firstLine="540"/>
        <w:jc w:val="both"/>
      </w:pPr>
      <w:r>
        <w:rPr>
          <w:sz w:val="20"/>
        </w:rPr>
        <w:t xml:space="preserve">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pPr>
        <w:pStyle w:val="0"/>
        <w:spacing w:before="200" w:line-rule="auto"/>
        <w:ind w:firstLine="540"/>
        <w:jc w:val="both"/>
      </w:pPr>
      <w:r>
        <w:rPr>
          <w:sz w:val="20"/>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w:t>
      </w:r>
    </w:p>
    <w:p>
      <w:pPr>
        <w:pStyle w:val="0"/>
        <w:spacing w:before="200" w:line-rule="auto"/>
        <w:ind w:firstLine="540"/>
        <w:jc w:val="both"/>
      </w:pPr>
      <w:r>
        <w:rPr>
          <w:sz w:val="20"/>
        </w:rPr>
        <w:t xml:space="preserve">10) в органе Министерства обороны Российской Федерации и подведомственных ему учреждениях:</w:t>
      </w:r>
    </w:p>
    <w:p>
      <w:pPr>
        <w:pStyle w:val="0"/>
        <w:spacing w:before="200" w:line-rule="auto"/>
        <w:ind w:firstLine="540"/>
        <w:jc w:val="both"/>
      </w:pPr>
      <w:r>
        <w:rPr>
          <w:sz w:val="20"/>
        </w:rPr>
        <w:t xml:space="preserve">сведения о призыве отца ребенка на военную службу с указанием воинского звания и срока окончания службы по призыву;</w:t>
      </w:r>
    </w:p>
    <w:p>
      <w:pPr>
        <w:pStyle w:val="0"/>
        <w:spacing w:before="200" w:line-rule="auto"/>
        <w:ind w:firstLine="540"/>
        <w:jc w:val="both"/>
      </w:pPr>
      <w:r>
        <w:rPr>
          <w:sz w:val="20"/>
        </w:rPr>
        <w:t xml:space="preserve">сведения об учебе отца ребенка, с указанием срока окончания службы по призыву;</w:t>
      </w:r>
    </w:p>
    <w:p>
      <w:pPr>
        <w:pStyle w:val="0"/>
        <w:spacing w:before="200" w:line-rule="auto"/>
        <w:ind w:firstLine="540"/>
        <w:jc w:val="both"/>
      </w:pPr>
      <w:r>
        <w:rPr>
          <w:sz w:val="20"/>
        </w:rPr>
        <w:t xml:space="preserve">11) в органе опеки и попечительства (в случае отсутствия сведений в Единой централизованной цифровой платформе в социальной сфере):</w:t>
      </w:r>
    </w:p>
    <w:p>
      <w:pPr>
        <w:pStyle w:val="0"/>
        <w:spacing w:before="200" w:line-rule="auto"/>
        <w:ind w:firstLine="540"/>
        <w:jc w:val="both"/>
      </w:pPr>
      <w:r>
        <w:rPr>
          <w:sz w:val="20"/>
        </w:rPr>
        <w:t xml:space="preserve">справка о получении (неполучении) заявителем денежного содержания на ребенка;</w:t>
      </w:r>
    </w:p>
    <w:p>
      <w:pPr>
        <w:pStyle w:val="0"/>
        <w:spacing w:before="200" w:line-rule="auto"/>
        <w:ind w:firstLine="540"/>
        <w:jc w:val="both"/>
      </w:pPr>
      <w:r>
        <w:rPr>
          <w:sz w:val="20"/>
        </w:rPr>
        <w:t xml:space="preserve">сведения о лишении родительских прав;</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выписка (сведения) из решения органа опеки и попечительства об установлении опеки над ребенком;</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29627"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В случае подачи гражданами в электронной форме через личный кабинет заявителя на ЕПГУ документов, указанных в </w:t>
      </w:r>
      <w:hyperlink w:history="0" w:anchor="P2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583"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2.7.3.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35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35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35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2.7.4.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ind w:firstLine="540"/>
        <w:jc w:val="both"/>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ind w:firstLine="540"/>
        <w:jc w:val="both"/>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29838"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29713" w:name="P29713"/>
    <w:bookmarkEnd w:id="29713"/>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29716" w:name="P29716"/>
    <w:bookmarkEnd w:id="29716"/>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bookmarkStart w:id="29717" w:name="P29717"/>
    <w:bookmarkEnd w:id="29717"/>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29713"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29716"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нарушение срока подачи документов;</w:t>
      </w:r>
    </w:p>
    <w:p>
      <w:pPr>
        <w:pStyle w:val="0"/>
        <w:spacing w:before="200" w:line-rule="auto"/>
        <w:ind w:firstLine="540"/>
        <w:jc w:val="both"/>
      </w:pPr>
      <w:r>
        <w:rPr>
          <w:sz w:val="20"/>
        </w:rPr>
        <w:t xml:space="preserve">2) заявление и представленные заявителем документы не отвечают требованиям, установленным </w:t>
      </w:r>
      <w:hyperlink w:history="0" w:anchor="P29591" w:tooltip="2.6.3. Заявление о предоставлении государственной услуги заполняется в электронном виде в МФЦ или на ЕПГУ/ПГУ ЛО.">
        <w:r>
          <w:rPr>
            <w:sz w:val="20"/>
            <w:color w:val="0000ff"/>
          </w:rPr>
          <w:t xml:space="preserve">пунктами 2.6.3</w:t>
        </w:r>
      </w:hyperlink>
      <w:r>
        <w:rPr>
          <w:sz w:val="20"/>
        </w:rPr>
        <w:t xml:space="preserve"> - </w:t>
      </w:r>
      <w:hyperlink w:history="0" w:anchor="P29607" w:tooltip="2.6.5.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
        <w:r>
          <w:rPr>
            <w:sz w:val="20"/>
            <w:color w:val="0000ff"/>
          </w:rPr>
          <w:t xml:space="preserve">2.6.5</w:t>
        </w:r>
      </w:hyperlink>
      <w:r>
        <w:rPr>
          <w:sz w:val="20"/>
        </w:rPr>
        <w:t xml:space="preserve"> административного регламента;</w:t>
      </w:r>
    </w:p>
    <w:p>
      <w:pPr>
        <w:pStyle w:val="0"/>
        <w:spacing w:before="200" w:line-rule="auto"/>
        <w:ind w:firstLine="540"/>
        <w:jc w:val="both"/>
      </w:pPr>
      <w:r>
        <w:rPr>
          <w:sz w:val="20"/>
        </w:rPr>
        <w:t xml:space="preserve">3) представленные заявителем документы недействительны/указанные в заявлении сведения недостоверны;</w:t>
      </w:r>
    </w:p>
    <w:p>
      <w:pPr>
        <w:pStyle w:val="0"/>
        <w:spacing w:before="200" w:line-rule="auto"/>
        <w:ind w:firstLine="540"/>
        <w:jc w:val="both"/>
      </w:pPr>
      <w:r>
        <w:rPr>
          <w:sz w:val="20"/>
        </w:rPr>
        <w:t xml:space="preserve">4) отсутствие или ненадлежащее оформление документа, подтверждающего полномочия представителя гражданина (при подаче документов представителем гражданина);</w:t>
      </w:r>
    </w:p>
    <w:p>
      <w:pPr>
        <w:pStyle w:val="0"/>
        <w:spacing w:before="200" w:line-rule="auto"/>
        <w:ind w:firstLine="540"/>
        <w:jc w:val="both"/>
      </w:pPr>
      <w:r>
        <w:rPr>
          <w:sz w:val="20"/>
        </w:rPr>
        <w:t xml:space="preserve">5) заявление подано лицом, не уполномоченным на осуществление таких действий;</w:t>
      </w:r>
    </w:p>
    <w:p>
      <w:pPr>
        <w:pStyle w:val="0"/>
        <w:spacing w:before="200" w:line-rule="auto"/>
        <w:ind w:firstLine="540"/>
        <w:jc w:val="both"/>
      </w:pPr>
      <w:r>
        <w:rPr>
          <w:sz w:val="20"/>
        </w:rPr>
        <w:t xml:space="preserve">6) повторное обращение за получением меры социальной поддержки в период ее предоставления.</w:t>
      </w:r>
    </w:p>
    <w:p>
      <w:pPr>
        <w:pStyle w:val="0"/>
        <w:ind w:firstLine="540"/>
        <w:jc w:val="both"/>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ind w:firstLine="540"/>
        <w:jc w:val="both"/>
      </w:pPr>
      <w:r>
        <w:rPr>
          <w:sz w:val="20"/>
        </w:rPr>
      </w:r>
    </w:p>
    <w:bookmarkStart w:id="29739" w:name="P29739"/>
    <w:bookmarkEnd w:id="29739"/>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права на предоставление меры социальной поддержки;</w:t>
      </w:r>
    </w:p>
    <w:p>
      <w:pPr>
        <w:pStyle w:val="0"/>
        <w:spacing w:before="200" w:line-rule="auto"/>
        <w:ind w:firstLine="540"/>
        <w:jc w:val="both"/>
      </w:pPr>
      <w:r>
        <w:rPr>
          <w:sz w:val="20"/>
        </w:rPr>
        <w:t xml:space="preserve">2) выявление в представленных заявителем документах недостоверной или искаженной информации, подчисток, приписок, зачеркнутых слов и иных неоговоренных исправлений;</w:t>
      </w:r>
    </w:p>
    <w:p>
      <w:pPr>
        <w:pStyle w:val="0"/>
        <w:spacing w:before="200" w:line-rule="auto"/>
        <w:ind w:firstLine="540"/>
        <w:jc w:val="both"/>
      </w:pPr>
      <w:r>
        <w:rPr>
          <w:sz w:val="20"/>
        </w:rPr>
        <w:t xml:space="preserve">3) несоответствие условиям, предусмотренным </w:t>
      </w:r>
      <w:hyperlink w:history="0" r:id="rId3359" w:tooltip="Постановление Правительства Ленинградской области от 19.03.2018 N 89 (ред. от 03.07.2025) &quot;О реализации отдельных положений областного закона от 17 ноября 2017 года N 72-оз &quot;Социальный кодекс Ленинградской области&quot;, применяемых в отношении семей, имеющих детей, и признании утратившими силу отдельных постановлений Правительства Ленинградской области&quot; {КонсультантПлюс}">
        <w:r>
          <w:rPr>
            <w:sz w:val="20"/>
            <w:color w:val="0000ff"/>
          </w:rPr>
          <w:t xml:space="preserve">пунктом 4.11</w:t>
        </w:r>
      </w:hyperlink>
      <w:r>
        <w:rPr>
          <w:sz w:val="20"/>
        </w:rPr>
        <w:t xml:space="preserve"> Порядка предоставления мер социальной поддержки семьям, имеющим детей, в Ленинградской области, утвержденного Постановлением Правительства Ленинградской области от 19 марта 2018 года N 89 "О реализации отдельных положений областного закона от 17 ноября 2017 года N 72-оз "Социальный кодекс Ленинградской области", применяемых в отношении семей, имеющих детей, и признании утратившими силу отдельных постановлений Правительства Ленинградской области";</w:t>
      </w:r>
    </w:p>
    <w:p>
      <w:pPr>
        <w:pStyle w:val="0"/>
        <w:spacing w:before="200" w:line-rule="auto"/>
        <w:ind w:firstLine="540"/>
        <w:jc w:val="both"/>
      </w:pPr>
      <w:r>
        <w:rPr>
          <w:sz w:val="20"/>
        </w:rPr>
        <w:t xml:space="preserve">4) превышение среднедушевого денежного дохода семьи над критерием нуждаемости, установленным Социальным кодексом для предоставления соответствующей меры социальной поддержки;</w:t>
      </w:r>
    </w:p>
    <w:p>
      <w:pPr>
        <w:pStyle w:val="0"/>
        <w:spacing w:before="200" w:line-rule="auto"/>
        <w:ind w:firstLine="540"/>
        <w:jc w:val="both"/>
      </w:pPr>
      <w:r>
        <w:rPr>
          <w:sz w:val="20"/>
        </w:rPr>
        <w:t xml:space="preserve">5) получение аналогичной меры социальной поддержки в соответствии с нормативным правовым актом Российской Федерации, нормативным правовым актом Ленинградской области, нормативным правовым актом иного субъекта Российской Федерации;</w:t>
      </w:r>
    </w:p>
    <w:p>
      <w:pPr>
        <w:pStyle w:val="0"/>
        <w:spacing w:before="200" w:line-rule="auto"/>
        <w:ind w:firstLine="540"/>
        <w:jc w:val="both"/>
      </w:pPr>
      <w:r>
        <w:rPr>
          <w:sz w:val="20"/>
        </w:rPr>
        <w:t xml:space="preserve">6) представление заявителем неполного комплекта документов (сведений), обязанность по представлению которых возложена на заявителя, по истечении срока, предусмотренного </w:t>
      </w:r>
      <w:hyperlink w:history="0" w:anchor="P29713"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абзацами восьмым</w:t>
        </w:r>
      </w:hyperlink>
      <w:r>
        <w:rPr>
          <w:sz w:val="20"/>
        </w:rPr>
        <w:t xml:space="preserve"> - </w:t>
      </w:r>
      <w:hyperlink w:history="0" w:anchor="P29717" w:tooltip="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
        <w:r>
          <w:rPr>
            <w:sz w:val="20"/>
            <w:color w:val="0000ff"/>
          </w:rPr>
          <w:t xml:space="preserve">двенадцатым пункта 2.8</w:t>
        </w:r>
      </w:hyperlink>
      <w:r>
        <w:rPr>
          <w:sz w:val="20"/>
        </w:rPr>
        <w:t xml:space="preserve"> настоящего регламента для представления доработанных заявителем документов (сведений).</w:t>
      </w:r>
    </w:p>
    <w:p>
      <w:pPr>
        <w:pStyle w:val="0"/>
        <w:ind w:firstLine="540"/>
        <w:jc w:val="both"/>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2.11. Государственная услуга предоставляется бесплатно.</w:t>
      </w:r>
    </w:p>
    <w:p>
      <w:pPr>
        <w:pStyle w:val="0"/>
        <w:ind w:firstLine="540"/>
        <w:jc w:val="both"/>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ind w:firstLine="540"/>
        <w:jc w:val="both"/>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в МФЦ составляет не более 15 минут.</w:t>
      </w:r>
    </w:p>
    <w:p>
      <w:pPr>
        <w:pStyle w:val="0"/>
        <w:ind w:firstLine="540"/>
        <w:jc w:val="both"/>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ind w:firstLine="540"/>
        <w:jc w:val="both"/>
      </w:pPr>
      <w:r>
        <w:rPr>
          <w:sz w:val="20"/>
        </w:rPr>
      </w:r>
    </w:p>
    <w:bookmarkStart w:id="29762" w:name="P29762"/>
    <w:bookmarkEnd w:id="29762"/>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ind w:firstLine="540"/>
        <w:jc w:val="both"/>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и(или) информации,</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ind w:firstLine="540"/>
        <w:jc w:val="both"/>
      </w:pPr>
      <w:r>
        <w:rPr>
          <w:sz w:val="20"/>
        </w:rPr>
      </w:r>
    </w:p>
    <w:bookmarkStart w:id="29776" w:name="P29776"/>
    <w:bookmarkEnd w:id="29776"/>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ind w:firstLine="540"/>
        <w:jc w:val="both"/>
      </w:pPr>
      <w:r>
        <w:rPr>
          <w:sz w:val="20"/>
        </w:rPr>
      </w:r>
    </w:p>
    <w:p>
      <w:pPr>
        <w:pStyle w:val="2"/>
        <w:outlineLvl w:val="2"/>
        <w:jc w:val="center"/>
      </w:pPr>
      <w:r>
        <w:rPr>
          <w:sz w:val="20"/>
        </w:rPr>
        <w:t xml:space="preserve">Показатели доступности и качества государственной услуги</w:t>
      </w:r>
    </w:p>
    <w:p>
      <w:pPr>
        <w:pStyle w:val="0"/>
        <w:ind w:firstLine="540"/>
        <w:jc w:val="both"/>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360"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29776"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ind w:firstLine="540"/>
        <w:jc w:val="both"/>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ind w:firstLine="540"/>
        <w:jc w:val="both"/>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ind w:firstLine="540"/>
        <w:jc w:val="both"/>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ind w:firstLine="540"/>
        <w:jc w:val="both"/>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36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pPr>
        <w:pStyle w:val="0"/>
        <w:ind w:firstLine="540"/>
        <w:jc w:val="both"/>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ind w:firstLine="540"/>
        <w:jc w:val="both"/>
      </w:pPr>
      <w:r>
        <w:rPr>
          <w:sz w:val="20"/>
        </w:rPr>
      </w:r>
    </w:p>
    <w:bookmarkStart w:id="29837" w:name="P29837"/>
    <w:bookmarkEnd w:id="29837"/>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29838" w:name="P29838"/>
    <w:bookmarkEnd w:id="29838"/>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29839" w:name="P29839"/>
    <w:bookmarkEnd w:id="29839"/>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29762"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29840" w:name="P29840"/>
    <w:bookmarkEnd w:id="29840"/>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29841" w:name="P29841"/>
    <w:bookmarkEnd w:id="29841"/>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29842" w:name="P29842"/>
    <w:bookmarkEnd w:id="29842"/>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2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29839"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 пункта 3.1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29762"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29840"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29841"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29739"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29842"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36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363"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Федеральным </w:t>
      </w:r>
      <w:hyperlink w:history="0" r:id="rId336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29.12.2022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365"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29868" w:name="P29868"/>
    <w:bookmarkEnd w:id="29868"/>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29868"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pPr>
        <w:pStyle w:val="0"/>
        <w:spacing w:before="200" w:line-rule="auto"/>
        <w:ind w:firstLine="540"/>
        <w:jc w:val="both"/>
      </w:pPr>
      <w:r>
        <w:rPr>
          <w:sz w:val="20"/>
        </w:rPr>
        <w:t xml:space="preserve">3.2.6. При предоставлении государственной услуги через ЕПГУ/ПГУ ЛО должностное лицо ЦСЗН выполняет действия, указанные в </w:t>
      </w:r>
      <w:hyperlink w:history="0" w:anchor="P29837"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pPr>
        <w:pStyle w:val="0"/>
        <w:spacing w:before="200" w:line-rule="auto"/>
        <w:ind w:firstLine="540"/>
        <w:jc w:val="both"/>
      </w:pPr>
      <w:r>
        <w:rPr>
          <w:sz w:val="20"/>
        </w:rPr>
        <w:t xml:space="preserve">3.2.7. В случае поступления всех документов, указанных в </w:t>
      </w:r>
      <w:hyperlink w:history="0" w:anchor="P2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583"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pPr>
        <w:pStyle w:val="0"/>
        <w:spacing w:before="200" w:line-rule="auto"/>
        <w:ind w:firstLine="540"/>
        <w:jc w:val="both"/>
      </w:pPr>
      <w:r>
        <w:rPr>
          <w:sz w:val="20"/>
        </w:rPr>
        <w:t xml:space="preserve">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заверенное печатью заявителя (при наличии),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ind w:firstLine="540"/>
        <w:jc w:val="both"/>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jc w:val="center"/>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ind w:firstLine="540"/>
        <w:jc w:val="both"/>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ind w:firstLine="540"/>
        <w:jc w:val="both"/>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jc w:val="center"/>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ind w:firstLine="540"/>
        <w:jc w:val="both"/>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ind w:firstLine="540"/>
        <w:jc w:val="both"/>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ind w:firstLine="540"/>
        <w:jc w:val="both"/>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36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6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6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37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37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3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37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ind w:firstLine="540"/>
        <w:jc w:val="both"/>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ind w:firstLine="540"/>
        <w:jc w:val="both"/>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29538"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29583" w:tooltip="2.6.2. Представитель заявителя из числа уполномоченных лиц/опекунов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375"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приложений дана в соответствии с изменениями, внесенными </w:t>
            </w:r>
            <w:hyperlink w:history="0" r:id="rId3376"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Леноблкомсоцзащиты от 04.07.2025 N 04-70.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outlineLvl w:val="0"/>
        <w:jc w:val="right"/>
      </w:pPr>
      <w:r>
        <w:rPr>
          <w:sz w:val="20"/>
        </w:rPr>
        <w:t xml:space="preserve">ПРИЛОЖЕНИЕ 63</w:t>
      </w:r>
    </w:p>
    <w:p>
      <w:pPr>
        <w:pStyle w:val="0"/>
        <w:jc w:val="right"/>
      </w:pPr>
      <w:r>
        <w:rPr>
          <w:sz w:val="20"/>
        </w:rPr>
        <w:t xml:space="preserve">к приказу комитета</w:t>
      </w:r>
    </w:p>
    <w:p>
      <w:pPr>
        <w:pStyle w:val="0"/>
        <w:jc w:val="right"/>
      </w:pPr>
      <w:r>
        <w:rPr>
          <w:sz w:val="20"/>
        </w:rPr>
        <w:t xml:space="preserve">по социальной защите населения</w:t>
      </w:r>
    </w:p>
    <w:p>
      <w:pPr>
        <w:pStyle w:val="0"/>
        <w:jc w:val="right"/>
      </w:pPr>
      <w:r>
        <w:rPr>
          <w:sz w:val="20"/>
        </w:rPr>
        <w:t xml:space="preserve">Ленинградской области</w:t>
      </w:r>
    </w:p>
    <w:p>
      <w:pPr>
        <w:pStyle w:val="0"/>
        <w:jc w:val="right"/>
      </w:pPr>
      <w:r>
        <w:rPr>
          <w:sz w:val="20"/>
        </w:rPr>
        <w:t xml:space="preserve">от 31.01.2020 N 5</w:t>
      </w:r>
    </w:p>
    <w:p>
      <w:pPr>
        <w:pStyle w:val="0"/>
      </w:pPr>
      <w:r>
        <w:rPr>
          <w:sz w:val="20"/>
        </w:rPr>
      </w:r>
    </w:p>
    <w:bookmarkStart w:id="30004" w:name="P30004"/>
    <w:bookmarkEnd w:id="30004"/>
    <w:p>
      <w:pPr>
        <w:pStyle w:val="2"/>
        <w:jc w:val="center"/>
      </w:pPr>
      <w:r>
        <w:rPr>
          <w:sz w:val="20"/>
        </w:rPr>
        <w:t xml:space="preserve">АДМИНИСТРАТИВНЫЙ РЕГЛАМЕНТ</w:t>
      </w:r>
    </w:p>
    <w:p>
      <w:pPr>
        <w:pStyle w:val="2"/>
        <w:jc w:val="center"/>
      </w:pPr>
      <w:r>
        <w:rPr>
          <w:sz w:val="20"/>
        </w:rPr>
        <w:t xml:space="preserve">ПРЕДОСТАВЛЕНИЯ НА ТЕРРИТОРИИ ЛЕНИНГРАДСКОЙ ОБЛАСТИ</w:t>
      </w:r>
    </w:p>
    <w:p>
      <w:pPr>
        <w:pStyle w:val="2"/>
        <w:jc w:val="center"/>
      </w:pPr>
      <w:r>
        <w:rPr>
          <w:sz w:val="20"/>
        </w:rPr>
        <w:t xml:space="preserve">ГОСУДАРСТВЕННОЙ УСЛУГИ ПО НАЗНАЧЕНИЮ ЕДИНОВРЕМЕННОЙ ВЫПЛАТЫ</w:t>
      </w:r>
    </w:p>
    <w:p>
      <w:pPr>
        <w:pStyle w:val="2"/>
        <w:jc w:val="center"/>
      </w:pPr>
      <w:r>
        <w:rPr>
          <w:sz w:val="20"/>
        </w:rPr>
        <w:t xml:space="preserve">МОЛОДЫМ СЕМЬЯМ ПРИ РОЖДЕНИИ С 1 ЯНВАРЯ 2025 ГОДА</w:t>
      </w:r>
    </w:p>
    <w:p>
      <w:pPr>
        <w:pStyle w:val="2"/>
        <w:jc w:val="center"/>
      </w:pPr>
      <w:r>
        <w:rPr>
          <w:sz w:val="20"/>
        </w:rPr>
        <w:t xml:space="preserve">ТРЕТЬЕГО И(ИЛИ) ПОСЛЕДУЮЩИХ ДЕТЕЙ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3377" w:tooltip="Приказ комитета по социальной защите населения Ленинградской области от 04.07.2025 N 04-70 &quot;О внесении изменений в приказ комитета по социальной защите населения Ленинградской области от 31 января 2020 года N 5 &quot;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quot; {КонсультантПлюс}">
              <w:r>
                <w:rPr>
                  <w:sz w:val="20"/>
                  <w:color w:val="0000ff"/>
                </w:rPr>
                <w:t xml:space="preserve">Приказом</w:t>
              </w:r>
            </w:hyperlink>
            <w:r>
              <w:rPr>
                <w:sz w:val="20"/>
                <w:color w:val="392c69"/>
              </w:rPr>
              <w:t xml:space="preserve"> комитета по социальной защите населения Ленинградской</w:t>
            </w:r>
          </w:p>
          <w:p>
            <w:pPr>
              <w:pStyle w:val="0"/>
              <w:jc w:val="center"/>
            </w:pPr>
            <w:r>
              <w:rPr>
                <w:sz w:val="20"/>
                <w:color w:val="392c69"/>
              </w:rPr>
              <w:t xml:space="preserve">области от 04.07.2025 N 04-70)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0"/>
        <w:jc w:val="center"/>
      </w:pPr>
      <w:r>
        <w:rPr>
          <w:sz w:val="20"/>
        </w:rPr>
        <w:t xml:space="preserve">(сокращенное наименование - назначение единовременной</w:t>
      </w:r>
    </w:p>
    <w:p>
      <w:pPr>
        <w:pStyle w:val="0"/>
        <w:jc w:val="center"/>
      </w:pPr>
      <w:r>
        <w:rPr>
          <w:sz w:val="20"/>
        </w:rPr>
        <w:t xml:space="preserve">выплаты молодым семьям при рождении с 1 января 2025 года</w:t>
      </w:r>
    </w:p>
    <w:p>
      <w:pPr>
        <w:pStyle w:val="0"/>
        <w:jc w:val="center"/>
      </w:pPr>
      <w:r>
        <w:rPr>
          <w:sz w:val="20"/>
        </w:rPr>
        <w:t xml:space="preserve">третьего и(или) последующих детей</w:t>
      </w:r>
    </w:p>
    <w:p>
      <w:pPr>
        <w:pStyle w:val="0"/>
        <w:jc w:val="center"/>
      </w:pPr>
      <w:r>
        <w:rPr>
          <w:sz w:val="20"/>
        </w:rPr>
        <w:t xml:space="preserve">(далее - регламент, государственная услуга)</w:t>
      </w:r>
    </w:p>
    <w:p>
      <w:pPr>
        <w:pStyle w:val="0"/>
      </w:pPr>
      <w:r>
        <w:rPr>
          <w:sz w:val="20"/>
        </w:rPr>
      </w:r>
    </w:p>
    <w:p>
      <w:pPr>
        <w:pStyle w:val="2"/>
        <w:outlineLvl w:val="1"/>
        <w:jc w:val="center"/>
      </w:pPr>
      <w:r>
        <w:rPr>
          <w:sz w:val="20"/>
        </w:rPr>
        <w:t xml:space="preserve">I. ОБЩИЕ ПОЛОЖЕНИЯ</w:t>
      </w:r>
    </w:p>
    <w:p>
      <w:pPr>
        <w:pStyle w:val="0"/>
      </w:pPr>
      <w:r>
        <w:rPr>
          <w:sz w:val="20"/>
        </w:rPr>
      </w:r>
    </w:p>
    <w:p>
      <w:pPr>
        <w:pStyle w:val="2"/>
        <w:outlineLvl w:val="2"/>
        <w:jc w:val="center"/>
      </w:pPr>
      <w:r>
        <w:rPr>
          <w:sz w:val="20"/>
        </w:rPr>
        <w:t xml:space="preserve">Предмет регулирования административного регламента</w:t>
      </w:r>
    </w:p>
    <w:p>
      <w:pPr>
        <w:pStyle w:val="2"/>
        <w:jc w:val="center"/>
      </w:pPr>
      <w:r>
        <w:rPr>
          <w:sz w:val="20"/>
        </w:rPr>
        <w:t xml:space="preserve">услуги (описание услуги)</w:t>
      </w:r>
    </w:p>
    <w:p>
      <w:pPr>
        <w:pStyle w:val="0"/>
      </w:pPr>
      <w:r>
        <w:rPr>
          <w:sz w:val="20"/>
        </w:rPr>
      </w:r>
    </w:p>
    <w:p>
      <w:pPr>
        <w:pStyle w:val="0"/>
        <w:ind w:firstLine="540"/>
        <w:jc w:val="both"/>
      </w:pPr>
      <w:r>
        <w:rPr>
          <w:sz w:val="20"/>
        </w:rPr>
        <w:t xml:space="preserve">1.1. Настоящий регламент устанавливает порядок и стандарт предоставления государственной услуги.</w:t>
      </w:r>
    </w:p>
    <w:p>
      <w:pPr>
        <w:pStyle w:val="0"/>
      </w:pPr>
      <w:r>
        <w:rPr>
          <w:sz w:val="20"/>
        </w:rPr>
      </w:r>
    </w:p>
    <w:p>
      <w:pPr>
        <w:pStyle w:val="2"/>
        <w:outlineLvl w:val="2"/>
        <w:jc w:val="center"/>
      </w:pPr>
      <w:r>
        <w:rPr>
          <w:sz w:val="20"/>
        </w:rPr>
        <w:t xml:space="preserve">Категории заявителей и их представителей,</w:t>
      </w:r>
    </w:p>
    <w:p>
      <w:pPr>
        <w:pStyle w:val="2"/>
        <w:jc w:val="center"/>
      </w:pPr>
      <w:r>
        <w:rPr>
          <w:sz w:val="20"/>
        </w:rPr>
        <w:t xml:space="preserve">имеющих право выступать от их имени</w:t>
      </w:r>
    </w:p>
    <w:p>
      <w:pPr>
        <w:pStyle w:val="0"/>
      </w:pPr>
      <w:r>
        <w:rPr>
          <w:sz w:val="20"/>
        </w:rPr>
      </w:r>
    </w:p>
    <w:p>
      <w:pPr>
        <w:pStyle w:val="0"/>
        <w:ind w:firstLine="540"/>
        <w:jc w:val="both"/>
      </w:pPr>
      <w:r>
        <w:rPr>
          <w:sz w:val="20"/>
        </w:rPr>
        <w:t xml:space="preserve">1.2. Государственная услуга по назначению единовременной выплаты молодым семьям при рождении с 1 января 2025 года третьего и(или) последующих детей (далее - единовременная выплата) предоставляется молодым семьям с детьми (единственному родителю), в которых дети и родители (единственный родитель) в возрасте до 35 лет включительно являются гражданами Российской Федерации, имеющими место жительства на территории Ленинградской области, при рождении с 1 января 2025 года третьего и(или) последующих детей.</w:t>
      </w:r>
    </w:p>
    <w:p>
      <w:pPr>
        <w:pStyle w:val="0"/>
        <w:spacing w:before="200" w:line-rule="auto"/>
        <w:ind w:firstLine="540"/>
        <w:jc w:val="both"/>
      </w:pPr>
      <w:r>
        <w:rPr>
          <w:sz w:val="20"/>
        </w:rPr>
        <w:t xml:space="preserve">Единовременная выплата назначается и выплачивается при соблюдении следующих условий:</w:t>
      </w:r>
    </w:p>
    <w:p>
      <w:pPr>
        <w:pStyle w:val="0"/>
        <w:spacing w:before="200" w:line-rule="auto"/>
        <w:ind w:firstLine="540"/>
        <w:jc w:val="both"/>
      </w:pPr>
      <w:r>
        <w:rPr>
          <w:sz w:val="20"/>
        </w:rPr>
        <w:t xml:space="preserve">члены молодой семьи являются гражданами Российской Федерации по рождению;</w:t>
      </w:r>
    </w:p>
    <w:p>
      <w:pPr>
        <w:pStyle w:val="0"/>
        <w:spacing w:before="200" w:line-rule="auto"/>
        <w:ind w:firstLine="540"/>
        <w:jc w:val="both"/>
      </w:pPr>
      <w:r>
        <w:rPr>
          <w:sz w:val="20"/>
        </w:rPr>
        <w:t xml:space="preserve">третий и(или) последующий ребенок рожден начиная с 1 января 2025 года по 31 декабря 2025 года;</w:t>
      </w:r>
    </w:p>
    <w:p>
      <w:pPr>
        <w:pStyle w:val="0"/>
        <w:spacing w:before="200" w:line-rule="auto"/>
        <w:ind w:firstLine="540"/>
        <w:jc w:val="both"/>
      </w:pPr>
      <w:r>
        <w:rPr>
          <w:sz w:val="20"/>
        </w:rPr>
        <w:t xml:space="preserve">актовая запись о рождении ребенка произведена в органах записи актов гражданского состояния Ленинградской области либо в государственном бюджетном учреждении Ленинградской области "Многофункциональный центр предоставления государственных и муниципальных услуг";</w:t>
      </w:r>
    </w:p>
    <w:p>
      <w:pPr>
        <w:pStyle w:val="0"/>
        <w:spacing w:before="200" w:line-rule="auto"/>
        <w:ind w:firstLine="540"/>
        <w:jc w:val="both"/>
      </w:pPr>
      <w:r>
        <w:rPr>
          <w:sz w:val="20"/>
        </w:rPr>
        <w:t xml:space="preserve">дети имеют место жительства на территории Ленинградской области;</w:t>
      </w:r>
    </w:p>
    <w:p>
      <w:pPr>
        <w:pStyle w:val="0"/>
        <w:spacing w:before="200" w:line-rule="auto"/>
        <w:ind w:firstLine="540"/>
        <w:jc w:val="both"/>
      </w:pPr>
      <w:r>
        <w:rPr>
          <w:sz w:val="20"/>
        </w:rPr>
        <w:t xml:space="preserve">один из родителей (единственный родитель) имеет место жительства на территории Ленинградской области не менее пяти лет.</w:t>
      </w:r>
    </w:p>
    <w:p>
      <w:pPr>
        <w:pStyle w:val="0"/>
        <w:spacing w:before="200" w:line-rule="auto"/>
        <w:ind w:firstLine="540"/>
        <w:jc w:val="both"/>
      </w:pPr>
      <w:r>
        <w:rPr>
          <w:sz w:val="20"/>
        </w:rPr>
        <w:t xml:space="preserve">Место жительства устанавливается на основании данных органов регистрационного учета либо на основании копии решения суда.</w:t>
      </w:r>
    </w:p>
    <w:p>
      <w:pPr>
        <w:pStyle w:val="0"/>
        <w:spacing w:before="200" w:line-rule="auto"/>
        <w:ind w:firstLine="540"/>
        <w:jc w:val="both"/>
      </w:pPr>
      <w:r>
        <w:rPr>
          <w:sz w:val="20"/>
        </w:rPr>
        <w:t xml:space="preserve">Единовременная выплата предоставляется, если обращение за ней последовало не позднее трех месяцев со дня рождения третьего и(или) последующего ребенка и в срок до 31 марта 2026 года (включительно). Единовременная выплата на детей, рожденных в период с 1 января 2025 года по 30 июня 2025 года, предоставляется, если обращение за ней последовало не позднее 30 сентября 2025 года.</w:t>
      </w:r>
    </w:p>
    <w:p>
      <w:pPr>
        <w:pStyle w:val="0"/>
      </w:pPr>
      <w:r>
        <w:rPr>
          <w:sz w:val="20"/>
        </w:rPr>
      </w:r>
    </w:p>
    <w:p>
      <w:pPr>
        <w:pStyle w:val="2"/>
        <w:outlineLvl w:val="2"/>
        <w:jc w:val="center"/>
      </w:pPr>
      <w:r>
        <w:rPr>
          <w:sz w:val="20"/>
        </w:rPr>
        <w:t xml:space="preserve">Порядок информирования о предоставлении</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1.3. Информация о местах нахождения организаций, участвующих в предоставлении государственной услуги (далее - Организации), графиках работы, контактных телефонах (далее - сведения информационного характера)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Ленинградского областного государственного казенного учреждения "Центр социальной защиты населения" (далее - ЦСЗН) </w:t>
      </w:r>
      <w:hyperlink w:history="0" r:id="rId3378">
        <w:r>
          <w:rPr>
            <w:sz w:val="20"/>
            <w:color w:val="0000ff"/>
          </w:rPr>
          <w:t xml:space="preserve">http://www.cszn.info</w:t>
        </w:r>
      </w:hyperlink>
      <w:r>
        <w:rPr>
          <w:sz w:val="20"/>
        </w:rPr>
        <w:t xml:space="preserve">;</w:t>
      </w:r>
    </w:p>
    <w:p>
      <w:pPr>
        <w:pStyle w:val="0"/>
        <w:spacing w:before="200" w:line-rule="auto"/>
        <w:ind w:firstLine="540"/>
        <w:jc w:val="both"/>
      </w:pPr>
      <w:r>
        <w:rPr>
          <w:sz w:val="20"/>
        </w:rPr>
        <w:t xml:space="preserve">на сайте комитета по социальной защите населения Ленинградской области </w:t>
      </w:r>
      <w:hyperlink w:history="0" r:id="rId3379">
        <w:r>
          <w:rPr>
            <w:sz w:val="20"/>
            <w:color w:val="0000ff"/>
          </w:rPr>
          <w:t xml:space="preserve">https://kszn.lenobl.ru</w:t>
        </w:r>
      </w:hyperlink>
      <w:r>
        <w:rPr>
          <w:sz w:val="20"/>
        </w:rPr>
        <w:t xml:space="preserve">;</w:t>
      </w:r>
    </w:p>
    <w:p>
      <w:pPr>
        <w:pStyle w:val="0"/>
        <w:spacing w:before="200" w:line-rule="auto"/>
        <w:ind w:firstLine="540"/>
        <w:jc w:val="both"/>
      </w:pPr>
      <w:r>
        <w:rPr>
          <w:sz w:val="20"/>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или МФЦ) </w:t>
      </w:r>
      <w:hyperlink w:history="0" r:id="rId3380">
        <w:r>
          <w:rPr>
            <w:sz w:val="20"/>
            <w:color w:val="0000ff"/>
          </w:rPr>
          <w:t xml:space="preserve">https://mfc47.ru</w:t>
        </w:r>
      </w:hyperlink>
      <w:r>
        <w:rPr>
          <w:sz w:val="20"/>
        </w:rPr>
        <w:t xml:space="preserve">;</w:t>
      </w:r>
    </w:p>
    <w:p>
      <w:pPr>
        <w:pStyle w:val="0"/>
        <w:spacing w:before="200" w:line-rule="auto"/>
        <w:ind w:firstLine="540"/>
        <w:jc w:val="both"/>
      </w:pPr>
      <w:r>
        <w:rPr>
          <w:sz w:val="20"/>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hyperlink w:history="0" r:id="rId3381">
        <w:r>
          <w:rPr>
            <w:sz w:val="20"/>
            <w:color w:val="0000ff"/>
          </w:rPr>
          <w:t xml:space="preserve">https://gu.lenobl.ru</w:t>
        </w:r>
      </w:hyperlink>
      <w:r>
        <w:rPr>
          <w:sz w:val="20"/>
        </w:rPr>
        <w:t xml:space="preserve"> / </w:t>
      </w:r>
      <w:hyperlink w:history="0" r:id="rId3382">
        <w:r>
          <w:rPr>
            <w:sz w:val="20"/>
            <w:color w:val="0000ff"/>
          </w:rPr>
          <w:t xml:space="preserve">www.gosuslugi.ru</w:t>
        </w:r>
      </w:hyperlink>
      <w:r>
        <w:rPr>
          <w:sz w:val="20"/>
        </w:rPr>
        <w:t xml:space="preserve">;</w:t>
      </w:r>
    </w:p>
    <w:p>
      <w:pPr>
        <w:pStyle w:val="0"/>
        <w:spacing w:before="200" w:line-rule="auto"/>
        <w:ind w:firstLine="540"/>
        <w:jc w:val="both"/>
      </w:pPr>
      <w:r>
        <w:rPr>
          <w:sz w:val="20"/>
        </w:rPr>
        <w:t xml:space="preserve">в государственной информационной системе "Реестр государственных и муниципальных услуг (функций) Ленинградской области" (далее - Реестр).</w:t>
      </w:r>
    </w:p>
    <w:p>
      <w:pPr>
        <w:pStyle w:val="0"/>
        <w:spacing w:before="200" w:line-rule="auto"/>
        <w:ind w:firstLine="540"/>
        <w:jc w:val="both"/>
      </w:pPr>
      <w:r>
        <w:rPr>
          <w:sz w:val="20"/>
        </w:rPr>
        <w:t xml:space="preserve">1.4. Информация по вопросам предоставления государственной услуги, сведения о ходе предоставления государственной услуги предоставляются заявителю в устной, письменной или электронной формах.</w:t>
      </w:r>
    </w:p>
    <w:p>
      <w:pPr>
        <w:pStyle w:val="0"/>
        <w:spacing w:before="200" w:line-rule="auto"/>
        <w:ind w:firstLine="540"/>
        <w:jc w:val="both"/>
      </w:pPr>
      <w:r>
        <w:rPr>
          <w:sz w:val="20"/>
        </w:rPr>
        <w:t xml:space="preserve">Для получения сведений о ходе предоставления государственной услуги заявителем указывается (называется) дата заявления, обозначенная в расписке о приеме документов, полученной от МФЦ при подаче документов.</w:t>
      </w:r>
    </w:p>
    <w:p>
      <w:pPr>
        <w:pStyle w:val="0"/>
        <w:spacing w:before="200" w:line-rule="auto"/>
        <w:ind w:firstLine="540"/>
        <w:jc w:val="both"/>
      </w:pPr>
      <w:r>
        <w:rPr>
          <w:sz w:val="20"/>
        </w:rPr>
        <w:t xml:space="preserve">1.5. Устное информирование осуществляется специалистами ЦСЗН по месту жительства заявителя при обращении заявителя за информацией лично или по телефону (за исключением информации, содержащей персональные сведения).</w:t>
      </w:r>
    </w:p>
    <w:p>
      <w:pPr>
        <w:pStyle w:val="0"/>
        <w:spacing w:before="200" w:line-rule="auto"/>
        <w:ind w:firstLine="540"/>
        <w:jc w:val="both"/>
      </w:pPr>
      <w:r>
        <w:rPr>
          <w:sz w:val="20"/>
        </w:rPr>
        <w:t xml:space="preserve">При обращении за информацией представителя заявителя информация предоставляется представителю заявителя при наличии у него соответствующих полномочий.</w:t>
      </w:r>
    </w:p>
    <w:p>
      <w:pPr>
        <w:pStyle w:val="0"/>
        <w:spacing w:before="200" w:line-rule="auto"/>
        <w:ind w:firstLine="540"/>
        <w:jc w:val="both"/>
      </w:pPr>
      <w:r>
        <w:rPr>
          <w:sz w:val="20"/>
        </w:rPr>
        <w:t xml:space="preserve">Специалист ЦСЗН, осуществляющий устное информирование, должен принять все меры для предоставления оперативной информации в ответе на поставленные вопросы, в том числе с привлечением других специалистов.</w:t>
      </w:r>
    </w:p>
    <w:p>
      <w:pPr>
        <w:pStyle w:val="0"/>
        <w:spacing w:before="200" w:line-rule="auto"/>
        <w:ind w:firstLine="540"/>
        <w:jc w:val="both"/>
      </w:pPr>
      <w:r>
        <w:rPr>
          <w:sz w:val="20"/>
        </w:rPr>
        <w:t xml:space="preserve">Время ожидания в очереди при обращении заявителя (представителя заявителя) за получением устного информирования не может превышать 15 минут.</w:t>
      </w:r>
    </w:p>
    <w:p>
      <w:pPr>
        <w:pStyle w:val="0"/>
        <w:spacing w:before="200" w:line-rule="auto"/>
        <w:ind w:firstLine="540"/>
        <w:jc w:val="both"/>
      </w:pPr>
      <w:r>
        <w:rPr>
          <w:sz w:val="20"/>
        </w:rPr>
        <w:t xml:space="preserve">При устном информировании по телефону специалист ЦСЗН должен назвать фамилию, имя, отчество, замещаемую должность и наименование ЦСЗН.</w:t>
      </w:r>
    </w:p>
    <w:p>
      <w:pPr>
        <w:pStyle w:val="0"/>
        <w:spacing w:before="200" w:line-rule="auto"/>
        <w:ind w:firstLine="540"/>
        <w:jc w:val="both"/>
      </w:pPr>
      <w:r>
        <w:rPr>
          <w:sz w:val="20"/>
        </w:rPr>
        <w:t xml:space="preserve">Если специалист ЦСЗН, к которому обратился заявитель (представитель заявителя), не может ответить на вопрос самостоятельно непосредственно в момент устного обращения, то он должен предложить обратиться к другому специалисту ЦСЗН, либо обратиться в ЦСЗН с письменным запросом о предоставлении информации, либо назначить другое удобное для заявителя (представителя заявителя) время для повторного обращения, но не позднее следующего дня приема граждан.</w:t>
      </w:r>
    </w:p>
    <w:p>
      <w:pPr>
        <w:pStyle w:val="0"/>
        <w:spacing w:before="200" w:line-rule="auto"/>
        <w:ind w:firstLine="540"/>
        <w:jc w:val="both"/>
      </w:pPr>
      <w:r>
        <w:rPr>
          <w:sz w:val="20"/>
        </w:rPr>
        <w:t xml:space="preserve">1.6. Письменное информирование осуществляется путем направления ответов почтовым отправлением или посредством информационно-телекоммуникационных сетей общего пользования (по электронной почте, по факсимильной связи, через сеть Интернет).</w:t>
      </w:r>
    </w:p>
    <w:p>
      <w:pPr>
        <w:pStyle w:val="0"/>
        <w:spacing w:before="200" w:line-rule="auto"/>
        <w:ind w:firstLine="540"/>
        <w:jc w:val="both"/>
      </w:pPr>
      <w:r>
        <w:rPr>
          <w:sz w:val="20"/>
        </w:rPr>
        <w:t xml:space="preserve">Руководитель структурного подразделения ЦСЗН определяет исполнителя для подготовки ответа по каждому конкретному письменному обращению заявителя (представителя заявителя).</w:t>
      </w:r>
    </w:p>
    <w:p>
      <w:pPr>
        <w:pStyle w:val="0"/>
        <w:spacing w:before="200" w:line-rule="auto"/>
        <w:ind w:firstLine="540"/>
        <w:jc w:val="both"/>
      </w:pPr>
      <w:r>
        <w:rPr>
          <w:sz w:val="20"/>
        </w:rPr>
        <w:t xml:space="preserve">Ответ на письменное обращение заявителя (представителя заявителя) предоставляется в простой, четкой и понятной форме и должен содержать ответы на поставленные вопросы, фамилию, инициалы и номер телефона исполнителя.</w:t>
      </w:r>
    </w:p>
    <w:p>
      <w:pPr>
        <w:pStyle w:val="0"/>
        <w:spacing w:before="200" w:line-rule="auto"/>
        <w:ind w:firstLine="540"/>
        <w:jc w:val="both"/>
      </w:pPr>
      <w:r>
        <w:rPr>
          <w:sz w:val="20"/>
        </w:rPr>
        <w:t xml:space="preserve">Ответ подписывается руководителем (исполняющим обязанности руководителя, заместителя руководителя) ЦСЗН и направляется в письменном виде способом доставки ответа, соответствующим способу обращения заявителя (представителя заявителя) за информацией, или способом доставки ответа, указанным в письменном обращении заявителя (представителя заявителя).</w:t>
      </w:r>
    </w:p>
    <w:p>
      <w:pPr>
        <w:pStyle w:val="0"/>
        <w:spacing w:before="200" w:line-rule="auto"/>
        <w:ind w:firstLine="540"/>
        <w:jc w:val="both"/>
      </w:pPr>
      <w:r>
        <w:rPr>
          <w:sz w:val="20"/>
        </w:rPr>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pPr>
        <w:pStyle w:val="0"/>
        <w:spacing w:before="200" w:line-rule="auto"/>
        <w:ind w:firstLine="540"/>
        <w:jc w:val="both"/>
      </w:pPr>
      <w:r>
        <w:rPr>
          <w:sz w:val="20"/>
        </w:rPr>
        <w:t xml:space="preserve">Информация по вопросам предоставления государственной услуги, в том числе о ходе ее предоставления, может быть получена по электронной почте путем направления обращения по адресу электронной почты ЦСЗН, в том числе с приложением необходимых документов (ответ на обращение, направленное по электронной почте, направляется в виде электронного документа на адрес электронной почты отправителя обращения).</w:t>
      </w:r>
    </w:p>
    <w:p>
      <w:pPr>
        <w:pStyle w:val="0"/>
        <w:spacing w:before="200" w:line-rule="auto"/>
        <w:ind w:firstLine="540"/>
        <w:jc w:val="both"/>
      </w:pPr>
      <w:r>
        <w:rPr>
          <w:sz w:val="20"/>
        </w:rPr>
        <w:t xml:space="preserve">Специалист ЦСЗН оказывает содействие заявителю (представителю заявителя) в размещении им заявления и документов к нему через личный кабинет заявителя, расположенный на ПГУ ЛО либо на ЕПГУ.</w:t>
      </w:r>
    </w:p>
    <w:p>
      <w:pPr>
        <w:pStyle w:val="0"/>
        <w:spacing w:before="200" w:line-rule="auto"/>
        <w:ind w:firstLine="540"/>
        <w:jc w:val="both"/>
      </w:pPr>
      <w:r>
        <w:rPr>
          <w:sz w:val="20"/>
        </w:rPr>
        <w:t xml:space="preserve">Максимальный срок направления ответа составляет тридцать календарных дней с момента регистрации обращения заявителя (представителя заявителя).</w:t>
      </w:r>
    </w:p>
    <w:p>
      <w:pPr>
        <w:pStyle w:val="0"/>
        <w:spacing w:before="200" w:line-rule="auto"/>
        <w:ind w:firstLine="540"/>
        <w:jc w:val="both"/>
      </w:pPr>
      <w:r>
        <w:rPr>
          <w:sz w:val="20"/>
        </w:rPr>
        <w:t xml:space="preserve">Если последний день срока приходится на нерабочий день, днем окончания срока считается ближайший следующий за ним рабочий день.</w:t>
      </w:r>
    </w:p>
    <w:p>
      <w:pPr>
        <w:pStyle w:val="0"/>
      </w:pPr>
      <w:r>
        <w:rPr>
          <w:sz w:val="20"/>
        </w:rPr>
      </w:r>
    </w:p>
    <w:p>
      <w:pPr>
        <w:pStyle w:val="2"/>
        <w:outlineLvl w:val="1"/>
        <w:jc w:val="center"/>
      </w:pPr>
      <w:r>
        <w:rPr>
          <w:sz w:val="20"/>
        </w:rPr>
        <w:t xml:space="preserve">II. СТАНДАРТ ПРЕДОСТАВЛЕНИЯ ГОСУДАРСТВЕННОЙ УСЛУГИ</w:t>
      </w:r>
    </w:p>
    <w:p>
      <w:pPr>
        <w:pStyle w:val="0"/>
      </w:pPr>
      <w:r>
        <w:rPr>
          <w:sz w:val="20"/>
        </w:rPr>
      </w:r>
    </w:p>
    <w:p>
      <w:pPr>
        <w:pStyle w:val="2"/>
        <w:outlineLvl w:val="2"/>
        <w:jc w:val="center"/>
      </w:pPr>
      <w:r>
        <w:rPr>
          <w:sz w:val="20"/>
        </w:rPr>
        <w:t xml:space="preserve">Полное наименование государственной услуги, сокращенное</w:t>
      </w:r>
    </w:p>
    <w:p>
      <w:pPr>
        <w:pStyle w:val="2"/>
        <w:jc w:val="center"/>
      </w:pPr>
      <w:r>
        <w:rPr>
          <w:sz w:val="20"/>
        </w:rPr>
        <w:t xml:space="preserve">наименование государственной услуги</w:t>
      </w:r>
    </w:p>
    <w:p>
      <w:pPr>
        <w:pStyle w:val="0"/>
      </w:pPr>
      <w:r>
        <w:rPr>
          <w:sz w:val="20"/>
        </w:rPr>
      </w:r>
    </w:p>
    <w:p>
      <w:pPr>
        <w:pStyle w:val="0"/>
        <w:ind w:firstLine="540"/>
        <w:jc w:val="both"/>
      </w:pPr>
      <w:r>
        <w:rPr>
          <w:sz w:val="20"/>
        </w:rPr>
        <w:t xml:space="preserve">2.1. Полное наименование государственной услуги: предоставление на территории Ленинградской области государственной услуги по назначению единовременной выплаты молодым семьям при рождении с 1 января 2025 года третьего и(или) последующих детей (далее - государственная услуга).</w:t>
      </w:r>
    </w:p>
    <w:p>
      <w:pPr>
        <w:pStyle w:val="0"/>
        <w:spacing w:before="200" w:line-rule="auto"/>
        <w:ind w:firstLine="540"/>
        <w:jc w:val="both"/>
      </w:pPr>
      <w:r>
        <w:rPr>
          <w:sz w:val="20"/>
        </w:rPr>
        <w:t xml:space="preserve">Сокращенное наименование государственной услуги: назначение единовременной выплаты молодым семьям при рождении с 1 января 2025 года третьего и(или) последующих детей.</w:t>
      </w:r>
    </w:p>
    <w:p>
      <w:pPr>
        <w:pStyle w:val="0"/>
      </w:pPr>
      <w:r>
        <w:rPr>
          <w:sz w:val="20"/>
        </w:rPr>
      </w:r>
    </w:p>
    <w:p>
      <w:pPr>
        <w:pStyle w:val="2"/>
        <w:outlineLvl w:val="2"/>
        <w:jc w:val="center"/>
      </w:pPr>
      <w:r>
        <w:rPr>
          <w:sz w:val="20"/>
        </w:rPr>
        <w:t xml:space="preserve">Наименование органа исполнительной власти Ленинградской</w:t>
      </w:r>
    </w:p>
    <w:p>
      <w:pPr>
        <w:pStyle w:val="2"/>
        <w:jc w:val="center"/>
      </w:pPr>
      <w:r>
        <w:rPr>
          <w:sz w:val="20"/>
        </w:rPr>
        <w:t xml:space="preserve">области (органа местного самоуправления), предоставляющего</w:t>
      </w:r>
    </w:p>
    <w:p>
      <w:pPr>
        <w:pStyle w:val="2"/>
        <w:jc w:val="center"/>
      </w:pPr>
      <w:r>
        <w:rPr>
          <w:sz w:val="20"/>
        </w:rPr>
        <w:t xml:space="preserve">государственную услугу, а также способы обращения заявителя</w:t>
      </w:r>
    </w:p>
    <w:p>
      <w:pPr>
        <w:pStyle w:val="0"/>
      </w:pPr>
      <w:r>
        <w:rPr>
          <w:sz w:val="20"/>
        </w:rPr>
      </w:r>
    </w:p>
    <w:p>
      <w:pPr>
        <w:pStyle w:val="0"/>
        <w:ind w:firstLine="540"/>
        <w:jc w:val="both"/>
      </w:pPr>
      <w:r>
        <w:rPr>
          <w:sz w:val="20"/>
        </w:rPr>
        <w:t xml:space="preserve">2.2. Государственную услугу предоставляет комитет по социальной защите населения Ленинградской области (далее - Комитет).</w:t>
      </w:r>
    </w:p>
    <w:p>
      <w:pPr>
        <w:pStyle w:val="0"/>
        <w:spacing w:before="200" w:line-rule="auto"/>
        <w:ind w:firstLine="540"/>
        <w:jc w:val="both"/>
      </w:pPr>
      <w:r>
        <w:rPr>
          <w:sz w:val="20"/>
        </w:rPr>
        <w:t xml:space="preserve">2.2.1. В предоставлении государственной услуги участвуют:</w:t>
      </w:r>
    </w:p>
    <w:p>
      <w:pPr>
        <w:pStyle w:val="0"/>
        <w:spacing w:before="200" w:line-rule="auto"/>
        <w:ind w:firstLine="540"/>
        <w:jc w:val="both"/>
      </w:pPr>
      <w:r>
        <w:rPr>
          <w:sz w:val="20"/>
        </w:rPr>
        <w:t xml:space="preserve">- ЦСЗН;</w:t>
      </w:r>
    </w:p>
    <w:p>
      <w:pPr>
        <w:pStyle w:val="0"/>
        <w:spacing w:before="200" w:line-rule="auto"/>
        <w:ind w:firstLine="540"/>
        <w:jc w:val="both"/>
      </w:pPr>
      <w:r>
        <w:rPr>
          <w:sz w:val="20"/>
        </w:rPr>
        <w:t xml:space="preserve">- действующие филиалы, отделы, территориальные обособленные структурные подразделения и удаленные рабочие места ГБУ ЛО "МФЦ", расположенные на территории Ленинградской области (далее - МФЦ).</w:t>
      </w:r>
    </w:p>
    <w:p>
      <w:pPr>
        <w:pStyle w:val="0"/>
        <w:spacing w:before="200" w:line-rule="auto"/>
        <w:ind w:firstLine="540"/>
        <w:jc w:val="both"/>
      </w:pPr>
      <w:r>
        <w:rPr>
          <w:sz w:val="20"/>
        </w:rPr>
        <w:t xml:space="preserve">2.2.2. Заявление на получение государственной услуги с комплектом документов принимается:</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ЛО/ЕПГУ (при технической реализации).</w:t>
      </w:r>
    </w:p>
    <w:p>
      <w:pPr>
        <w:pStyle w:val="0"/>
        <w:spacing w:before="200" w:line-rule="auto"/>
        <w:ind w:firstLine="540"/>
        <w:jc w:val="both"/>
      </w:pPr>
      <w:r>
        <w:rPr>
          <w:sz w:val="20"/>
        </w:rPr>
        <w:t xml:space="preserve">2.2.3. Заявитель может записаться на прием при технической реализации программного обеспечения в МФЦ для подачи заявления о предоставлении государственной услуги следующими способами:</w:t>
      </w:r>
    </w:p>
    <w:p>
      <w:pPr>
        <w:pStyle w:val="0"/>
        <w:spacing w:before="200" w:line-rule="auto"/>
        <w:ind w:firstLine="540"/>
        <w:jc w:val="both"/>
      </w:pPr>
      <w:r>
        <w:rPr>
          <w:sz w:val="20"/>
        </w:rPr>
        <w:t xml:space="preserve">1) посредством ЕПГУ - в МФЦ;</w:t>
      </w:r>
    </w:p>
    <w:p>
      <w:pPr>
        <w:pStyle w:val="0"/>
        <w:spacing w:before="200" w:line-rule="auto"/>
        <w:ind w:firstLine="540"/>
        <w:jc w:val="both"/>
      </w:pPr>
      <w:r>
        <w:rPr>
          <w:sz w:val="20"/>
        </w:rPr>
        <w:t xml:space="preserve">2) по телефону - в МФЦ;</w:t>
      </w:r>
    </w:p>
    <w:p>
      <w:pPr>
        <w:pStyle w:val="0"/>
        <w:spacing w:before="200" w:line-rule="auto"/>
        <w:ind w:firstLine="540"/>
        <w:jc w:val="both"/>
      </w:pPr>
      <w:r>
        <w:rPr>
          <w:sz w:val="20"/>
        </w:rPr>
        <w:t xml:space="preserve">3) посредством сайта ГБУ ЛО "МФЦ" - в МФЦ.</w:t>
      </w:r>
    </w:p>
    <w:p>
      <w:pPr>
        <w:pStyle w:val="0"/>
        <w:spacing w:before="200" w:line-rule="auto"/>
        <w:ind w:firstLine="540"/>
        <w:jc w:val="both"/>
      </w:pPr>
      <w:r>
        <w:rPr>
          <w:sz w:val="20"/>
        </w:rPr>
        <w:t xml:space="preserve">Для записи заявитель выбирает любые свободные для приема дату и время в пределах установленного в МФЦ графика приема заявителей.</w:t>
      </w:r>
    </w:p>
    <w:p>
      <w:pPr>
        <w:pStyle w:val="0"/>
        <w:spacing w:before="200" w:line-rule="auto"/>
        <w:ind w:firstLine="540"/>
        <w:jc w:val="both"/>
      </w:pPr>
      <w:r>
        <w:rPr>
          <w:sz w:val="20"/>
        </w:rPr>
        <w:t xml:space="preserve">2.2.4.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w:t>
      </w:r>
      <w:hyperlink w:history="0" r:id="rId3383"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84"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8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(при наличии технической возможности).</w:t>
      </w:r>
    </w:p>
    <w:p>
      <w:pPr>
        <w:pStyle w:val="0"/>
        <w:spacing w:before="200" w:line-rule="auto"/>
        <w:ind w:firstLine="540"/>
        <w:jc w:val="both"/>
      </w:pPr>
      <w:r>
        <w:rPr>
          <w:sz w:val="20"/>
        </w:rPr>
        <w:t xml:space="preserve">2.2.5. При предоставлении государственной услуги в электронной форме идентификация и аутентификация могут осуществляться при наличии технической возможности посредством:</w:t>
      </w:r>
    </w:p>
    <w:p>
      <w:pPr>
        <w:pStyle w:val="0"/>
        <w:spacing w:before="200" w:line-rule="auto"/>
        <w:ind w:firstLine="540"/>
        <w:jc w:val="both"/>
      </w:pPr>
      <w:r>
        <w:rPr>
          <w:sz w:val="20"/>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pPr>
        <w:pStyle w:val="0"/>
        <w:spacing w:before="200" w:line-rule="auto"/>
        <w:ind w:firstLine="540"/>
        <w:jc w:val="both"/>
      </w:pPr>
      <w:r>
        <w:rPr>
          <w:sz w:val="20"/>
        </w:rPr>
        <w:t xml:space="preserve">2) информационных технологий, предусмотренных </w:t>
      </w:r>
      <w:hyperlink w:history="0" r:id="rId338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статьями 9</w:t>
        </w:r>
      </w:hyperlink>
      <w:r>
        <w:rPr>
          <w:sz w:val="20"/>
        </w:rPr>
        <w:t xml:space="preserve">, </w:t>
      </w:r>
      <w:hyperlink w:history="0" r:id="rId3387"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10</w:t>
        </w:r>
      </w:hyperlink>
      <w:r>
        <w:rPr>
          <w:sz w:val="20"/>
        </w:rPr>
        <w:t xml:space="preserve"> и </w:t>
      </w:r>
      <w:hyperlink w:history="0" r:id="rId3388"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14</w:t>
        </w:r>
      </w:hyperlink>
      <w:r>
        <w:rPr>
          <w:sz w:val="20"/>
        </w:rPr>
        <w:t xml:space="preserve"> Федерального закона от 29 декабря 2022 года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pPr>
        <w:pStyle w:val="0"/>
      </w:pPr>
      <w:r>
        <w:rPr>
          <w:sz w:val="20"/>
        </w:rPr>
      </w:r>
    </w:p>
    <w:p>
      <w:pPr>
        <w:pStyle w:val="2"/>
        <w:outlineLvl w:val="2"/>
        <w:jc w:val="center"/>
      </w:pPr>
      <w:r>
        <w:rPr>
          <w:sz w:val="20"/>
        </w:rPr>
        <w:t xml:space="preserve">Результат предоставления государственной услуги,</w:t>
      </w:r>
    </w:p>
    <w:p>
      <w:pPr>
        <w:pStyle w:val="2"/>
        <w:jc w:val="center"/>
      </w:pPr>
      <w:r>
        <w:rPr>
          <w:sz w:val="20"/>
        </w:rPr>
        <w:t xml:space="preserve">а также способы получения результата</w:t>
      </w:r>
    </w:p>
    <w:p>
      <w:pPr>
        <w:pStyle w:val="0"/>
      </w:pPr>
      <w:r>
        <w:rPr>
          <w:sz w:val="20"/>
        </w:rPr>
      </w:r>
    </w:p>
    <w:p>
      <w:pPr>
        <w:pStyle w:val="0"/>
        <w:ind w:firstLine="540"/>
        <w:jc w:val="both"/>
      </w:pPr>
      <w:r>
        <w:rPr>
          <w:sz w:val="20"/>
        </w:rPr>
        <w:t xml:space="preserve">2.3. Результатом предоставления государственной услуги является:</w:t>
      </w:r>
    </w:p>
    <w:p>
      <w:pPr>
        <w:pStyle w:val="0"/>
        <w:spacing w:before="200" w:line-rule="auto"/>
        <w:ind w:firstLine="540"/>
        <w:jc w:val="both"/>
      </w:pPr>
      <w:r>
        <w:rPr>
          <w:sz w:val="20"/>
        </w:rPr>
        <w:t xml:space="preserve">выдача распоряжения о назначении государственной услуги по форме согласно приложению 3 (не приводится) к настоящему регламенту;</w:t>
      </w:r>
    </w:p>
    <w:p>
      <w:pPr>
        <w:pStyle w:val="0"/>
        <w:spacing w:before="200" w:line-rule="auto"/>
        <w:ind w:firstLine="540"/>
        <w:jc w:val="both"/>
      </w:pPr>
      <w:r>
        <w:rPr>
          <w:sz w:val="20"/>
        </w:rPr>
        <w:t xml:space="preserve">выдача распоряжения об отказе в назначении государственной услуги по форме согласно приложению 4 (не приводится) к настоящему регламенту.</w:t>
      </w:r>
    </w:p>
    <w:p>
      <w:pPr>
        <w:pStyle w:val="0"/>
        <w:spacing w:before="200" w:line-rule="auto"/>
        <w:ind w:firstLine="540"/>
        <w:jc w:val="both"/>
      </w:pPr>
      <w:r>
        <w:rPr>
          <w:sz w:val="20"/>
        </w:rPr>
        <w:t xml:space="preserve">2.3.1. Результат предоставления государственной услуги предоставляется в соответствии со способом, указанным заявителем при подаче заявления и документов:</w:t>
      </w:r>
    </w:p>
    <w:p>
      <w:pPr>
        <w:pStyle w:val="0"/>
        <w:spacing w:before="200" w:line-rule="auto"/>
        <w:ind w:firstLine="540"/>
        <w:jc w:val="both"/>
      </w:pPr>
      <w:r>
        <w:rPr>
          <w:sz w:val="20"/>
        </w:rPr>
        <w:t xml:space="preserve">1) при личной явке:</w:t>
      </w:r>
    </w:p>
    <w:p>
      <w:pPr>
        <w:pStyle w:val="0"/>
        <w:spacing w:before="200" w:line-rule="auto"/>
        <w:ind w:firstLine="540"/>
        <w:jc w:val="both"/>
      </w:pPr>
      <w:r>
        <w:rPr>
          <w:sz w:val="20"/>
        </w:rPr>
        <w:t xml:space="preserve">в МФЦ;</w:t>
      </w:r>
    </w:p>
    <w:p>
      <w:pPr>
        <w:pStyle w:val="0"/>
        <w:spacing w:before="200" w:line-rule="auto"/>
        <w:ind w:firstLine="540"/>
        <w:jc w:val="both"/>
      </w:pPr>
      <w:r>
        <w:rPr>
          <w:sz w:val="20"/>
        </w:rPr>
        <w:t xml:space="preserve">2) без личной явки:</w:t>
      </w:r>
    </w:p>
    <w:p>
      <w:pPr>
        <w:pStyle w:val="0"/>
        <w:spacing w:before="200" w:line-rule="auto"/>
        <w:ind w:firstLine="540"/>
        <w:jc w:val="both"/>
      </w:pPr>
      <w:r>
        <w:rPr>
          <w:sz w:val="20"/>
        </w:rPr>
        <w:t xml:space="preserve">в электронной форме через личный кабинет заявителя на ПГУ ЛО (при технической реализации)/ЕПГУ;</w:t>
      </w:r>
    </w:p>
    <w:p>
      <w:pPr>
        <w:pStyle w:val="0"/>
        <w:spacing w:before="200" w:line-rule="auto"/>
        <w:ind w:firstLine="540"/>
        <w:jc w:val="both"/>
      </w:pPr>
      <w:r>
        <w:rPr>
          <w:sz w:val="20"/>
        </w:rPr>
        <w:t xml:space="preserve">на электронную почту заявителя (представителя заявителя), указанную в заявлении.</w:t>
      </w:r>
    </w:p>
    <w:p>
      <w:pPr>
        <w:pStyle w:val="0"/>
      </w:pPr>
      <w:r>
        <w:rPr>
          <w:sz w:val="20"/>
        </w:rPr>
      </w:r>
    </w:p>
    <w:p>
      <w:pPr>
        <w:pStyle w:val="2"/>
        <w:outlineLvl w:val="2"/>
        <w:jc w:val="center"/>
      </w:pPr>
      <w:r>
        <w:rPr>
          <w:sz w:val="20"/>
        </w:rPr>
        <w:t xml:space="preserve">Срок предоставления государственной услуги</w:t>
      </w:r>
    </w:p>
    <w:p>
      <w:pPr>
        <w:pStyle w:val="0"/>
      </w:pPr>
      <w:r>
        <w:rPr>
          <w:sz w:val="20"/>
        </w:rPr>
      </w:r>
    </w:p>
    <w:p>
      <w:pPr>
        <w:pStyle w:val="0"/>
        <w:ind w:firstLine="540"/>
        <w:jc w:val="both"/>
      </w:pPr>
      <w:r>
        <w:rPr>
          <w:sz w:val="20"/>
        </w:rPr>
        <w:t xml:space="preserve">2.4. Срок предоставления государственной услуги составляет 9 рабочих дней с даты регистрации заявления в ЦСЗН в соответствии с </w:t>
      </w:r>
      <w:hyperlink w:history="0" w:anchor="P3027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p>
      <w:pPr>
        <w:pStyle w:val="0"/>
      </w:pPr>
      <w:r>
        <w:rPr>
          <w:sz w:val="20"/>
        </w:rPr>
      </w:r>
    </w:p>
    <w:p>
      <w:pPr>
        <w:pStyle w:val="2"/>
        <w:outlineLvl w:val="2"/>
        <w:jc w:val="center"/>
      </w:pPr>
      <w:r>
        <w:rPr>
          <w:sz w:val="20"/>
        </w:rPr>
        <w:t xml:space="preserve">Правовые основания для предоставления государственной услуги</w:t>
      </w:r>
    </w:p>
    <w:p>
      <w:pPr>
        <w:pStyle w:val="0"/>
      </w:pPr>
      <w:r>
        <w:rPr>
          <w:sz w:val="20"/>
        </w:rPr>
      </w:r>
    </w:p>
    <w:p>
      <w:pPr>
        <w:pStyle w:val="0"/>
        <w:ind w:firstLine="540"/>
        <w:jc w:val="both"/>
      </w:pPr>
      <w:r>
        <w:rPr>
          <w:sz w:val="20"/>
        </w:rPr>
        <w:t xml:space="preserve">2.5. Правовые основания для предоставления государственной услуги:</w:t>
      </w:r>
    </w:p>
    <w:p>
      <w:pPr>
        <w:pStyle w:val="0"/>
        <w:spacing w:before="200" w:line-rule="auto"/>
        <w:ind w:firstLine="540"/>
        <w:jc w:val="both"/>
      </w:pPr>
      <w:r>
        <w:rPr>
          <w:sz w:val="20"/>
        </w:rPr>
        <w:t xml:space="preserve">перечень нормативных правовых актов, регулирующих предоставление государственной услуги, размещен на официальном сайте Комитета </w:t>
      </w:r>
      <w:hyperlink w:history="0" r:id="rId3389">
        <w:r>
          <w:rPr>
            <w:sz w:val="20"/>
            <w:color w:val="0000ff"/>
          </w:rPr>
          <w:t xml:space="preserve">https://kszn.lenobl.ru</w:t>
        </w:r>
      </w:hyperlink>
      <w:r>
        <w:rPr>
          <w:sz w:val="20"/>
        </w:rPr>
        <w:t xml:space="preserve"> и в Реестре.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w:t>
      </w:r>
    </w:p>
    <w:p>
      <w:pPr>
        <w:pStyle w:val="2"/>
        <w:jc w:val="center"/>
      </w:pPr>
      <w:r>
        <w:rPr>
          <w:sz w:val="20"/>
        </w:rPr>
        <w:t xml:space="preserve">услуги, подлежащих представлению заявителем</w:t>
      </w:r>
    </w:p>
    <w:p>
      <w:pPr>
        <w:pStyle w:val="0"/>
      </w:pPr>
      <w:r>
        <w:rPr>
          <w:sz w:val="20"/>
        </w:rPr>
      </w:r>
    </w:p>
    <w:bookmarkStart w:id="30124" w:name="P30124"/>
    <w:bookmarkEnd w:id="30124"/>
    <w:p>
      <w:pPr>
        <w:pStyle w:val="0"/>
        <w:ind w:firstLine="540"/>
        <w:jc w:val="both"/>
      </w:pPr>
      <w:r>
        <w:rPr>
          <w:sz w:val="20"/>
        </w:rPr>
        <w:t xml:space="preserve">2.6. Исчерпывающий перечень документов, необходимых для предоставления государственной услуги, подлежащих представлению заявителем:</w:t>
      </w:r>
    </w:p>
    <w:p>
      <w:pPr>
        <w:pStyle w:val="0"/>
        <w:spacing w:before="200" w:line-rule="auto"/>
        <w:ind w:firstLine="540"/>
        <w:jc w:val="both"/>
      </w:pPr>
      <w:r>
        <w:rPr>
          <w:sz w:val="20"/>
        </w:rPr>
        <w:t xml:space="preserve">1) для предоставления государственной услуги заполняется заявление в электронной форме согласно приложению 1 (не приводится) к настоящему регламенту:</w:t>
      </w:r>
    </w:p>
    <w:p>
      <w:pPr>
        <w:pStyle w:val="0"/>
        <w:spacing w:before="200" w:line-rule="auto"/>
        <w:ind w:firstLine="540"/>
        <w:jc w:val="both"/>
      </w:pPr>
      <w:r>
        <w:rPr>
          <w:sz w:val="20"/>
        </w:rPr>
        <w:t xml:space="preserve">лично заявителем при обращении на ЕПГУ/ПГУ ЛО;</w:t>
      </w:r>
    </w:p>
    <w:p>
      <w:pPr>
        <w:pStyle w:val="0"/>
        <w:spacing w:before="200" w:line-rule="auto"/>
        <w:ind w:firstLine="540"/>
        <w:jc w:val="both"/>
      </w:pPr>
      <w:r>
        <w:rPr>
          <w:sz w:val="20"/>
        </w:rPr>
        <w:t xml:space="preserve">работником МФЦ при личном обращении заявителя (представителя заявителя) в МФЦ. При обращении в МФЦ необходимо предъявить документ, удостоверяющий личность (в случае идентификации личности заявителя на основании документа, удостоверяющего личность);</w:t>
      </w:r>
    </w:p>
    <w:p>
      <w:pPr>
        <w:pStyle w:val="0"/>
        <w:spacing w:before="200" w:line-rule="auto"/>
        <w:ind w:firstLine="540"/>
        <w:jc w:val="both"/>
      </w:pPr>
      <w:r>
        <w:rPr>
          <w:sz w:val="20"/>
        </w:rPr>
        <w:t xml:space="preserve">2) документ, удостоверяющий личность гражданина Российской Федерации (для заявителя или представителя заявителя) - в случае идентификации личности гражданина на основании документа, удостоверяющего личность.</w:t>
      </w:r>
    </w:p>
    <w:p>
      <w:pPr>
        <w:pStyle w:val="0"/>
        <w:spacing w:before="200" w:line-rule="auto"/>
        <w:ind w:firstLine="540"/>
        <w:jc w:val="both"/>
      </w:pPr>
      <w:r>
        <w:rPr>
          <w:sz w:val="20"/>
        </w:rPr>
        <w:t xml:space="preserve">Заявление заполняется на основании:</w:t>
      </w:r>
    </w:p>
    <w:p>
      <w:pPr>
        <w:pStyle w:val="0"/>
        <w:spacing w:before="200" w:line-rule="auto"/>
        <w:ind w:firstLine="540"/>
        <w:jc w:val="both"/>
      </w:pPr>
      <w:r>
        <w:rPr>
          <w:sz w:val="20"/>
        </w:rPr>
        <w:t xml:space="preserve">- паспортных данных;</w:t>
      </w:r>
    </w:p>
    <w:p>
      <w:pPr>
        <w:pStyle w:val="0"/>
        <w:spacing w:before="200" w:line-rule="auto"/>
        <w:ind w:firstLine="540"/>
        <w:jc w:val="both"/>
      </w:pPr>
      <w:r>
        <w:rPr>
          <w:sz w:val="20"/>
        </w:rPr>
        <w:t xml:space="preserve">- сведений о месте жительства заявителя и членов его семьи;</w:t>
      </w:r>
    </w:p>
    <w:p>
      <w:pPr>
        <w:pStyle w:val="0"/>
        <w:spacing w:before="200" w:line-rule="auto"/>
        <w:ind w:firstLine="540"/>
        <w:jc w:val="both"/>
      </w:pPr>
      <w:r>
        <w:rPr>
          <w:sz w:val="20"/>
        </w:rPr>
        <w:t xml:space="preserve">- сведений о рождении всех детей, смерти детей, браке, разводе, установлении отцовства;</w:t>
      </w:r>
    </w:p>
    <w:p>
      <w:pPr>
        <w:pStyle w:val="0"/>
        <w:spacing w:before="200" w:line-rule="auto"/>
        <w:ind w:firstLine="540"/>
        <w:jc w:val="both"/>
      </w:pPr>
      <w:r>
        <w:rPr>
          <w:sz w:val="20"/>
        </w:rPr>
        <w:t xml:space="preserve">- сведений, указанных в СНИЛС;</w:t>
      </w:r>
    </w:p>
    <w:p>
      <w:pPr>
        <w:pStyle w:val="0"/>
        <w:spacing w:before="200" w:line-rule="auto"/>
        <w:ind w:firstLine="540"/>
        <w:jc w:val="both"/>
      </w:pPr>
      <w:r>
        <w:rPr>
          <w:sz w:val="20"/>
        </w:rPr>
        <w:t xml:space="preserve">3) копия решения суда об установлении факта проживания на территории Ленинградской области с отметкой о дате вступления его в законную силу, заверенная судебным органом - при наличии;</w:t>
      </w:r>
    </w:p>
    <w:p>
      <w:pPr>
        <w:pStyle w:val="0"/>
        <w:spacing w:before="200" w:line-rule="auto"/>
        <w:ind w:firstLine="540"/>
        <w:jc w:val="both"/>
      </w:pPr>
      <w:r>
        <w:rPr>
          <w:sz w:val="20"/>
        </w:rPr>
        <w:t xml:space="preserve">4) решение суда о признании второго родителя безвестно отсутствующим, объявлении умершим;</w:t>
      </w:r>
    </w:p>
    <w:p>
      <w:pPr>
        <w:pStyle w:val="0"/>
        <w:spacing w:before="200" w:line-rule="auto"/>
        <w:ind w:firstLine="540"/>
        <w:jc w:val="both"/>
      </w:pPr>
      <w:r>
        <w:rPr>
          <w:sz w:val="20"/>
        </w:rPr>
        <w:t xml:space="preserve">5) согласие на обработку персональных данных в случае, если для предоставления государственной услуги необходима обработка персональных данных лица, не являющегося заявителем (представителем),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(представитель) дополнительно представляет документы, подтверждающие получение согласия указанного лица.</w:t>
      </w:r>
    </w:p>
    <w:p>
      <w:pPr>
        <w:pStyle w:val="0"/>
        <w:spacing w:before="200" w:line-rule="auto"/>
        <w:ind w:firstLine="540"/>
        <w:jc w:val="both"/>
      </w:pPr>
      <w:r>
        <w:rPr>
          <w:sz w:val="20"/>
        </w:rPr>
        <w:t xml:space="preserve">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2 (не приводится) к настоящему Административному регламенту.</w:t>
      </w:r>
    </w:p>
    <w:p>
      <w:pPr>
        <w:pStyle w:val="0"/>
        <w:spacing w:before="200" w:line-rule="auto"/>
        <w:ind w:firstLine="540"/>
        <w:jc w:val="both"/>
      </w:pPr>
      <w:r>
        <w:rPr>
          <w:sz w:val="20"/>
        </w:rPr>
        <w:t xml:space="preserve">Согласие на обработку персональных данных заявителя (представителя), обратившегося за предоставлением государственной услуги, в соответствии с </w:t>
      </w:r>
      <w:hyperlink w:history="0" r:id="rId3390" w:tooltip="Федеральный закон от 27.07.2006 N 152-ФЗ (ред. от 28.02.2025) &quot;О персональных данных&quot; {КонсультантПлюс}">
        <w:r>
          <w:rPr>
            <w:sz w:val="20"/>
            <w:color w:val="0000ff"/>
          </w:rPr>
          <w:t xml:space="preserve">пунктом 4 части 1 статьи 6</w:t>
        </w:r>
      </w:hyperlink>
      <w:r>
        <w:rPr>
          <w:sz w:val="20"/>
        </w:rPr>
        <w:t xml:space="preserve"> Федерального закона от 27 июля 2006 года N 152-ФЗ "О персональных данных" и в </w:t>
      </w:r>
      <w:hyperlink w:history="0" r:id="rId33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частях 3</w:t>
        </w:r>
      </w:hyperlink>
      <w:r>
        <w:rPr>
          <w:sz w:val="20"/>
        </w:rPr>
        <w:t xml:space="preserve">, </w:t>
      </w:r>
      <w:hyperlink w:history="0" r:id="rId339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4 статьи 7</w:t>
        </w:r>
      </w:hyperlink>
      <w:r>
        <w:rPr>
          <w:sz w:val="20"/>
        </w:rPr>
        <w:t xml:space="preserve"> Федерального закона от 27 июля 2010 года N 210-ФЗ "Об организации предоставления государственных и муниципальных услуг" не требуется;</w:t>
      </w:r>
    </w:p>
    <w:p>
      <w:pPr>
        <w:pStyle w:val="0"/>
        <w:spacing w:before="200" w:line-rule="auto"/>
        <w:ind w:firstLine="540"/>
        <w:jc w:val="both"/>
      </w:pPr>
      <w:r>
        <w:rPr>
          <w:sz w:val="20"/>
        </w:rPr>
        <w:t xml:space="preserve">6) справка (распечатка с сайта кредитной организации) о реквизитах кредитной организации и открытого в ней счета в рублях для перечисления денежных средств (если заявитель выбрал способ перечисления на текущий счет получателя, привязанный к банковской карте национальной платежной системы "Мир", открытый указанным получателем в кредитной организации).</w:t>
      </w:r>
    </w:p>
    <w:bookmarkStart w:id="30140" w:name="P30140"/>
    <w:bookmarkEnd w:id="30140"/>
    <w:p>
      <w:pPr>
        <w:pStyle w:val="0"/>
        <w:spacing w:before="200" w:line-rule="auto"/>
        <w:ind w:firstLine="540"/>
        <w:jc w:val="both"/>
      </w:pPr>
      <w:r>
        <w:rPr>
          <w:sz w:val="20"/>
        </w:rPr>
        <w:t xml:space="preserve">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pPr>
        <w:pStyle w:val="0"/>
        <w:spacing w:before="200" w:line-rule="auto"/>
        <w:ind w:firstLine="540"/>
        <w:jc w:val="both"/>
      </w:pPr>
      <w:r>
        <w:rPr>
          <w:sz w:val="20"/>
        </w:rPr>
        <w:t xml:space="preserve">а) доверенность, удостоверенную нотариально, либо должностным лицом местного самоуправления, право которого совершать нотариальные действия установлено </w:t>
      </w:r>
      <w:hyperlink w:history="0" r:id="rId3393" w:tooltip="&quot;Основы законодательства Российской Федерации о нотариате&quot; (утв. ВС РФ 11.02.1993 N 4462-1) (ред. от 28.12.2024) (с изм. и доп., вступ. в силу с 01.06.2025) {КонсультантПлюс}">
        <w:r>
          <w:rPr>
            <w:sz w:val="20"/>
            <w:color w:val="0000ff"/>
          </w:rPr>
          <w:t xml:space="preserve">Основами</w:t>
        </w:r>
      </w:hyperlink>
      <w:r>
        <w:rPr>
          <w:sz w:val="20"/>
        </w:rPr>
        <w:t xml:space="preserve"> законодательства Российской Федерации о нотариате от 11 февраля 1993 года N 4462-1, либо консульским должностным лицом, уполномоченным на совершение этих действий;</w:t>
      </w:r>
    </w:p>
    <w:p>
      <w:pPr>
        <w:pStyle w:val="0"/>
        <w:spacing w:before="200" w:line-rule="auto"/>
        <w:ind w:firstLine="540"/>
        <w:jc w:val="both"/>
      </w:pPr>
      <w:r>
        <w:rPr>
          <w:sz w:val="20"/>
        </w:rPr>
        <w:t xml:space="preserve">б) доверенность, удостоверенную в соответствии с </w:t>
      </w:r>
      <w:hyperlink w:history="0" r:id="rId3394" w:tooltip="&quot;Гражданский кодекс Российской Федерации (часть первая)&quot; от 30.11.1994 N 51-ФЗ (ред. от 08.08.2024, с изм. от 31.10.2024) ------------ Недействующая редакция {КонсультантПлюс}">
        <w:r>
          <w:rPr>
            <w:sz w:val="20"/>
            <w:color w:val="0000ff"/>
          </w:rPr>
          <w:t xml:space="preserve">пунктом 2 статьи 185.1</w:t>
        </w:r>
      </w:hyperlink>
      <w:r>
        <w:rPr>
          <w:sz w:val="20"/>
        </w:rPr>
        <w:t xml:space="preserve"> Гражданского кодекса Российской Федерации и являющуюся приравненной к нотариальной:</w:t>
      </w:r>
    </w:p>
    <w:p>
      <w:pPr>
        <w:pStyle w:val="0"/>
        <w:spacing w:before="200" w:line-rule="auto"/>
        <w:ind w:firstLine="540"/>
        <w:jc w:val="both"/>
      </w:pPr>
      <w:r>
        <w:rPr>
          <w:sz w:val="20"/>
        </w:rPr>
        <w:t xml:space="preserve">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 старшим или дежурным врачом;</w:t>
      </w:r>
    </w:p>
    <w:p>
      <w:pPr>
        <w:pStyle w:val="0"/>
        <w:spacing w:before="200" w:line-rule="auto"/>
        <w:ind w:firstLine="540"/>
        <w:jc w:val="both"/>
      </w:pPr>
      <w:r>
        <w:rPr>
          <w:sz w:val="20"/>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pPr>
        <w:pStyle w:val="0"/>
        <w:spacing w:before="200" w:line-rule="auto"/>
        <w:ind w:firstLine="540"/>
        <w:jc w:val="both"/>
      </w:pPr>
      <w:r>
        <w:rPr>
          <w:sz w:val="20"/>
        </w:rPr>
        <w:t xml:space="preserve">доверенности лиц, находящихся в местах лишения свободы, которые удостоверены начальником соответствующего места лишения свободы;</w:t>
      </w:r>
    </w:p>
    <w:p>
      <w:pPr>
        <w:pStyle w:val="0"/>
        <w:spacing w:before="200" w:line-rule="auto"/>
        <w:ind w:firstLine="540"/>
        <w:jc w:val="both"/>
      </w:pPr>
      <w:r>
        <w:rPr>
          <w:sz w:val="20"/>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pPr>
        <w:pStyle w:val="0"/>
        <w:spacing w:before="200" w:line-rule="auto"/>
        <w:ind w:firstLine="540"/>
        <w:jc w:val="both"/>
      </w:pPr>
      <w:r>
        <w:rPr>
          <w:sz w:val="20"/>
        </w:rPr>
        <w:t xml:space="preserve">в) доверенность в простой письменной форме согласно приложениям 7 и 8 (не приводятся) к настоящему регламенту.</w:t>
      </w:r>
    </w:p>
    <w:bookmarkStart w:id="30148" w:name="P30148"/>
    <w:bookmarkEnd w:id="30148"/>
    <w:p>
      <w:pPr>
        <w:pStyle w:val="0"/>
        <w:spacing w:before="200" w:line-rule="auto"/>
        <w:ind w:firstLine="540"/>
        <w:jc w:val="both"/>
      </w:pPr>
      <w:r>
        <w:rPr>
          <w:sz w:val="20"/>
        </w:rPr>
        <w:t xml:space="preserve">2.6.2. Заявление о предоставлении государственной услуги заполняется в электронном виде в МФЦ или на ЕПГУ/ПГУ ЛО.</w:t>
      </w:r>
    </w:p>
    <w:p>
      <w:pPr>
        <w:pStyle w:val="0"/>
        <w:spacing w:before="200" w:line-rule="auto"/>
        <w:ind w:firstLine="540"/>
        <w:jc w:val="both"/>
      </w:pPr>
      <w:r>
        <w:rPr>
          <w:sz w:val="20"/>
        </w:rPr>
        <w:t xml:space="preserve">Заполненное заявление должно отвечать следующим требованиям:</w:t>
      </w:r>
    </w:p>
    <w:p>
      <w:pPr>
        <w:pStyle w:val="0"/>
        <w:spacing w:before="200" w:line-rule="auto"/>
        <w:ind w:firstLine="540"/>
        <w:jc w:val="both"/>
      </w:pPr>
      <w:r>
        <w:rPr>
          <w:sz w:val="20"/>
        </w:rPr>
        <w:t xml:space="preserve">написано на бланке по форме согласно приложению 1 к настоящему регламенту;</w:t>
      </w:r>
    </w:p>
    <w:p>
      <w:pPr>
        <w:pStyle w:val="0"/>
        <w:spacing w:before="200" w:line-rule="auto"/>
        <w:ind w:firstLine="540"/>
        <w:jc w:val="both"/>
      </w:pPr>
      <w:r>
        <w:rPr>
          <w:sz w:val="20"/>
        </w:rPr>
        <w:t xml:space="preserve">текст заявления должен быть написан на русском языке, записи хорошо читаемы и разборчивы, персональные данные заявителя указаны полностью;</w:t>
      </w:r>
    </w:p>
    <w:p>
      <w:pPr>
        <w:pStyle w:val="0"/>
        <w:spacing w:before="200" w:line-rule="auto"/>
        <w:ind w:firstLine="540"/>
        <w:jc w:val="both"/>
      </w:pPr>
      <w:r>
        <w:rPr>
          <w:sz w:val="20"/>
        </w:rPr>
        <w:t xml:space="preserve">не допускается использования сокращений и аббревиатур;</w:t>
      </w:r>
    </w:p>
    <w:p>
      <w:pPr>
        <w:pStyle w:val="0"/>
        <w:spacing w:before="200" w:line-rule="auto"/>
        <w:ind w:firstLine="540"/>
        <w:jc w:val="both"/>
      </w:pPr>
      <w:r>
        <w:rPr>
          <w:sz w:val="20"/>
        </w:rPr>
        <w:t xml:space="preserve">сведения, указанные в заявлении, не должны расходиться или противоречить прилагаемым к заявлению документам.</w:t>
      </w:r>
    </w:p>
    <w:p>
      <w:pPr>
        <w:pStyle w:val="0"/>
        <w:spacing w:before="200" w:line-rule="auto"/>
        <w:ind w:firstLine="540"/>
        <w:jc w:val="both"/>
      </w:pPr>
      <w:r>
        <w:rPr>
          <w:sz w:val="20"/>
        </w:rPr>
        <w:t xml:space="preserve">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pPr>
        <w:pStyle w:val="0"/>
        <w:spacing w:before="200" w:line-rule="auto"/>
        <w:ind w:firstLine="540"/>
        <w:jc w:val="both"/>
      </w:pPr>
      <w:r>
        <w:rPr>
          <w:sz w:val="20"/>
        </w:rPr>
        <w:t xml:space="preserve">Копии представленных документов заверяются нотариально, либо учреждением (организацией), выдавшим оригинал документа, либо МФЦ при предъявлении заявителем (представителем заявителя) оригиналов документов, за исключением решения суда.</w:t>
      </w:r>
    </w:p>
    <w:p>
      <w:pPr>
        <w:pStyle w:val="0"/>
        <w:spacing w:before="200" w:line-rule="auto"/>
        <w:ind w:firstLine="540"/>
        <w:jc w:val="both"/>
      </w:pPr>
      <w:r>
        <w:rPr>
          <w:sz w:val="20"/>
        </w:rPr>
        <w:t xml:space="preserve">2.6.3. 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pPr>
        <w:pStyle w:val="0"/>
        <w:spacing w:before="200" w:line-rule="auto"/>
        <w:ind w:firstLine="540"/>
        <w:jc w:val="both"/>
      </w:pPr>
      <w:r>
        <w:rPr>
          <w:sz w:val="20"/>
        </w:rPr>
        <w:t xml:space="preserve">тексты документов написаны разборчиво, записи и печати в них хорошо читаемы;</w:t>
      </w:r>
    </w:p>
    <w:p>
      <w:pPr>
        <w:pStyle w:val="0"/>
        <w:spacing w:before="200" w:line-rule="auto"/>
        <w:ind w:firstLine="540"/>
        <w:jc w:val="both"/>
      </w:pPr>
      <w:r>
        <w:rPr>
          <w:sz w:val="20"/>
        </w:rPr>
        <w:t xml:space="preserve">фамилия, имя и отчество заявителя написаны полностью;</w:t>
      </w:r>
    </w:p>
    <w:p>
      <w:pPr>
        <w:pStyle w:val="0"/>
        <w:spacing w:before="200" w:line-rule="auto"/>
        <w:ind w:firstLine="540"/>
        <w:jc w:val="both"/>
      </w:pPr>
      <w:r>
        <w:rPr>
          <w:sz w:val="20"/>
        </w:rPr>
        <w:t xml:space="preserve">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pPr>
        <w:pStyle w:val="0"/>
        <w:spacing w:before="200" w:line-rule="auto"/>
        <w:ind w:firstLine="540"/>
        <w:jc w:val="both"/>
      </w:pPr>
      <w:r>
        <w:rPr>
          <w:sz w:val="20"/>
        </w:rPr>
        <w:t xml:space="preserve">документы не имеют серьезных повреждений, наличие которых допускает многозначность истолкования их содержания.</w:t>
      </w:r>
    </w:p>
    <w:p>
      <w:pPr>
        <w:pStyle w:val="0"/>
        <w:spacing w:before="200" w:line-rule="auto"/>
        <w:ind w:firstLine="540"/>
        <w:jc w:val="both"/>
      </w:pPr>
      <w:r>
        <w:rPr>
          <w:sz w:val="20"/>
        </w:rPr>
        <w:t xml:space="preserve">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pPr>
        <w:pStyle w:val="0"/>
        <w:spacing w:before="200" w:line-rule="auto"/>
        <w:ind w:firstLine="540"/>
        <w:jc w:val="both"/>
      </w:pPr>
      <w:r>
        <w:rPr>
          <w:sz w:val="20"/>
        </w:rPr>
        <w:t xml:space="preserve">Документы (сведения), составленные на украинском языке, представляются заявителями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 постоянно проживавших на территориях Донецкой Народной Республики и Луганской Народной Республики с 11 мая 2014 г. по 29 сентября 2022 г., на территориях Запорожской области и Херсонской области с 24 февраля 2022 г. по 29 сентября 2022 г.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w:t>
      </w:r>
      <w:hyperlink w:history="0" r:id="rId3395" w:tooltip="Федеральный закон от 17.02.2023 N 18-ФЗ (ред. от 23.05.2025) &quot;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quot; {КонсультантПлюс}">
        <w:r>
          <w:rPr>
            <w:sz w:val="20"/>
            <w:color w:val="0000ff"/>
          </w:rPr>
          <w:t xml:space="preserve">закона</w:t>
        </w:r>
      </w:hyperlink>
      <w:r>
        <w:rPr>
          <w:sz w:val="20"/>
        </w:rPr>
        <w:t xml:space="preserve"> от 17.02.2023 N 18-ФЗ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pPr>
        <w:pStyle w:val="0"/>
        <w:spacing w:before="200" w:line-rule="auto"/>
        <w:ind w:firstLine="540"/>
        <w:jc w:val="both"/>
      </w:pPr>
      <w:r>
        <w:rPr>
          <w:sz w:val="20"/>
        </w:rPr>
        <w:t xml:space="preserve">2.6.4. В случае подачи гражданами в электронной форме через личный кабинет заявителя на ЕПГУ документов, указанных в </w:t>
      </w:r>
      <w:hyperlink w:history="0" w:anchor="P301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140" w:tooltip="2.6.1. Представитель заявителя из числа уполномоченных лиц дополнительно представляет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
        <w:r>
          <w:rPr>
            <w:sz w:val="20"/>
            <w:color w:val="0000ff"/>
          </w:rPr>
          <w:t xml:space="preserve">2.6.1</w:t>
        </w:r>
      </w:hyperlink>
      <w:r>
        <w:rPr>
          <w:sz w:val="20"/>
        </w:rPr>
        <w:t xml:space="preserve"> настоящего регламента, имеющих подчистки, приписки и(или) плохое качество сканирования, специалист ЦСЗН в день установления факта наличия указанных обстоятельств осуществляет направление заявителю информации о необходимости повторного представления документов в надлежащем виде одним из следующих способов:</w:t>
      </w:r>
    </w:p>
    <w:p>
      <w:pPr>
        <w:pStyle w:val="0"/>
        <w:spacing w:before="200" w:line-rule="auto"/>
        <w:ind w:firstLine="540"/>
        <w:jc w:val="both"/>
      </w:pPr>
      <w:r>
        <w:rPr>
          <w:sz w:val="20"/>
        </w:rPr>
        <w:t xml:space="preserve">- по электронной почте в ЦСЗН;</w:t>
      </w:r>
    </w:p>
    <w:p>
      <w:pPr>
        <w:pStyle w:val="0"/>
        <w:spacing w:before="200" w:line-rule="auto"/>
        <w:ind w:firstLine="540"/>
        <w:jc w:val="both"/>
      </w:pPr>
      <w:r>
        <w:rPr>
          <w:sz w:val="20"/>
        </w:rPr>
        <w:t xml:space="preserve">- лично в ЦСЗН.</w:t>
      </w:r>
    </w:p>
    <w:p>
      <w:pPr>
        <w:pStyle w:val="0"/>
        <w:spacing w:before="200" w:line-rule="auto"/>
        <w:ind w:firstLine="540"/>
        <w:jc w:val="both"/>
      </w:pPr>
      <w:r>
        <w:rPr>
          <w:sz w:val="20"/>
        </w:rPr>
        <w:t xml:space="preserve">2.6.5. Требования к типу электронных документов:</w:t>
      </w:r>
    </w:p>
    <w:p>
      <w:pPr>
        <w:pStyle w:val="0"/>
        <w:spacing w:before="200" w:line-rule="auto"/>
        <w:ind w:firstLine="540"/>
        <w:jc w:val="both"/>
      </w:pPr>
      <w:r>
        <w:rPr>
          <w:sz w:val="20"/>
        </w:rPr>
        <w:t xml:space="preserve">Формат документа при обращении посредством ЕПГУ, формат сканирования при обращении посредством МФЦ - многостраничный pdf, с разрешением 150 dpi, в черно-белом или сером цвете.</w:t>
      </w:r>
    </w:p>
    <w:p>
      <w:pPr>
        <w:pStyle w:val="0"/>
      </w:pPr>
      <w:r>
        <w:rPr>
          <w:sz w:val="20"/>
        </w:rPr>
      </w:r>
    </w:p>
    <w:p>
      <w:pPr>
        <w:pStyle w:val="2"/>
        <w:outlineLvl w:val="2"/>
        <w:jc w:val="center"/>
      </w:pPr>
      <w:r>
        <w:rPr>
          <w:sz w:val="20"/>
        </w:rPr>
        <w:t xml:space="preserve">Исчерпывающий перечень документов, необходимых</w:t>
      </w:r>
    </w:p>
    <w:p>
      <w:pPr>
        <w:pStyle w:val="2"/>
        <w:jc w:val="center"/>
      </w:pPr>
      <w:r>
        <w:rPr>
          <w:sz w:val="20"/>
        </w:rPr>
        <w:t xml:space="preserve">в соответствии с законодательными или иными нормативными</w:t>
      </w:r>
    </w:p>
    <w:p>
      <w:pPr>
        <w:pStyle w:val="2"/>
        <w:jc w:val="center"/>
      </w:pPr>
      <w:r>
        <w:rPr>
          <w:sz w:val="20"/>
        </w:rPr>
        <w:t xml:space="preserve">правовыми актами для предоставления государственной услуги,</w:t>
      </w:r>
    </w:p>
    <w:p>
      <w:pPr>
        <w:pStyle w:val="2"/>
        <w:jc w:val="center"/>
      </w:pPr>
      <w:r>
        <w:rPr>
          <w:sz w:val="20"/>
        </w:rPr>
        <w:t xml:space="preserve">находящихся в распоряжении государственных органов, органов</w:t>
      </w:r>
    </w:p>
    <w:p>
      <w:pPr>
        <w:pStyle w:val="2"/>
        <w:jc w:val="center"/>
      </w:pPr>
      <w:r>
        <w:rPr>
          <w:sz w:val="20"/>
        </w:rPr>
        <w:t xml:space="preserve">местного самоуправления и подведомственных им организаций</w:t>
      </w:r>
    </w:p>
    <w:p>
      <w:pPr>
        <w:pStyle w:val="2"/>
        <w:jc w:val="center"/>
      </w:pPr>
      <w:r>
        <w:rPr>
          <w:sz w:val="20"/>
        </w:rPr>
        <w:t xml:space="preserve">(за исключением организаций, оказывающих услуги, необходимые</w:t>
      </w:r>
    </w:p>
    <w:p>
      <w:pPr>
        <w:pStyle w:val="2"/>
        <w:jc w:val="center"/>
      </w:pPr>
      <w:r>
        <w:rPr>
          <w:sz w:val="20"/>
        </w:rPr>
        <w:t xml:space="preserve">и обязательные для предоставления государственной услуги)</w:t>
      </w:r>
    </w:p>
    <w:p>
      <w:pPr>
        <w:pStyle w:val="2"/>
        <w:jc w:val="center"/>
      </w:pPr>
      <w:r>
        <w:rPr>
          <w:sz w:val="20"/>
        </w:rPr>
        <w:t xml:space="preserve">и подлежащих представлению в рамках межведомственного</w:t>
      </w:r>
    </w:p>
    <w:p>
      <w:pPr>
        <w:pStyle w:val="2"/>
        <w:jc w:val="center"/>
      </w:pPr>
      <w:r>
        <w:rPr>
          <w:sz w:val="20"/>
        </w:rPr>
        <w:t xml:space="preserve">информационного взаимодействия</w:t>
      </w:r>
    </w:p>
    <w:p>
      <w:pPr>
        <w:pStyle w:val="0"/>
      </w:pPr>
      <w:r>
        <w:rPr>
          <w:sz w:val="20"/>
        </w:rPr>
      </w:r>
    </w:p>
    <w:bookmarkStart w:id="30179" w:name="P30179"/>
    <w:bookmarkEnd w:id="30179"/>
    <w:p>
      <w:pPr>
        <w:pStyle w:val="0"/>
        <w:ind w:firstLine="540"/>
        <w:jc w:val="both"/>
      </w:pPr>
      <w:r>
        <w:rPr>
          <w:sz w:val="20"/>
        </w:rPr>
        <w:t xml:space="preserve">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w:t>
      </w:r>
    </w:p>
    <w:p>
      <w:pPr>
        <w:pStyle w:val="0"/>
        <w:spacing w:before="200" w:line-rule="auto"/>
        <w:ind w:firstLine="540"/>
        <w:jc w:val="both"/>
      </w:pPr>
      <w:r>
        <w:rPr>
          <w:sz w:val="20"/>
        </w:rPr>
        <w:t xml:space="preserve">1) в органах внутренних дел:</w:t>
      </w:r>
    </w:p>
    <w:p>
      <w:pPr>
        <w:pStyle w:val="0"/>
        <w:spacing w:before="200" w:line-rule="auto"/>
        <w:ind w:firstLine="540"/>
        <w:jc w:val="both"/>
      </w:pPr>
      <w:r>
        <w:rPr>
          <w:sz w:val="20"/>
        </w:rPr>
        <w:t xml:space="preserve">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w:t>
      </w:r>
    </w:p>
    <w:p>
      <w:pPr>
        <w:pStyle w:val="0"/>
        <w:spacing w:before="200" w:line-rule="auto"/>
        <w:ind w:firstLine="540"/>
        <w:jc w:val="both"/>
      </w:pPr>
      <w:r>
        <w:rPr>
          <w:sz w:val="20"/>
        </w:rPr>
        <w:t xml:space="preserve">сведения о наличии либо отсутствии регистрации по месту жительства гражданина Российской Федерации в пределах Ленинградской области;</w:t>
      </w:r>
    </w:p>
    <w:p>
      <w:pPr>
        <w:pStyle w:val="0"/>
        <w:spacing w:before="200" w:line-rule="auto"/>
        <w:ind w:firstLine="540"/>
        <w:jc w:val="both"/>
      </w:pPr>
      <w:r>
        <w:rPr>
          <w:sz w:val="20"/>
        </w:rPr>
        <w:t xml:space="preserve">2) в органе Фонда пенсионного и социального страхования Российской Федерации:</w:t>
      </w:r>
    </w:p>
    <w:p>
      <w:pPr>
        <w:pStyle w:val="0"/>
        <w:spacing w:before="200" w:line-rule="auto"/>
        <w:ind w:firstLine="540"/>
        <w:jc w:val="both"/>
      </w:pPr>
      <w:r>
        <w:rPr>
          <w:sz w:val="20"/>
        </w:rPr>
        <w:t xml:space="preserve">сведения о получении страхового номера индивидуального лицевого счета - при отсутствии сведений в АИС "Соцзащита";</w:t>
      </w:r>
    </w:p>
    <w:p>
      <w:pPr>
        <w:pStyle w:val="0"/>
        <w:spacing w:before="200" w:line-rule="auto"/>
        <w:ind w:firstLine="540"/>
        <w:jc w:val="both"/>
      </w:pPr>
      <w:r>
        <w:rPr>
          <w:sz w:val="20"/>
        </w:rPr>
        <w:t xml:space="preserve">3) в органе социальной защиты населения субъекта Российской Федерации и подведомственных ему учреждений:</w:t>
      </w:r>
    </w:p>
    <w:p>
      <w:pPr>
        <w:pStyle w:val="0"/>
        <w:spacing w:before="200" w:line-rule="auto"/>
        <w:ind w:firstLine="540"/>
        <w:jc w:val="both"/>
      </w:pPr>
      <w:r>
        <w:rPr>
          <w:sz w:val="20"/>
        </w:rPr>
        <w:t xml:space="preserve">документы (сведения) о получении (неполучении) государственной услуги, предусмотренной настоящим регламентом, по прежнему месту жительства в Российской Федерации - при отсутствии сведений в АИС "Соцзащита";</w:t>
      </w:r>
    </w:p>
    <w:p>
      <w:pPr>
        <w:pStyle w:val="0"/>
        <w:spacing w:before="200" w:line-rule="auto"/>
        <w:ind w:firstLine="540"/>
        <w:jc w:val="both"/>
      </w:pPr>
      <w:r>
        <w:rPr>
          <w:sz w:val="20"/>
        </w:rPr>
        <w:t xml:space="preserve">4) в Единой централизованной цифровой платформе в социальной сфере:</w:t>
      </w:r>
    </w:p>
    <w:p>
      <w:pPr>
        <w:pStyle w:val="0"/>
        <w:spacing w:before="200" w:line-rule="auto"/>
        <w:ind w:firstLine="540"/>
        <w:jc w:val="both"/>
      </w:pPr>
      <w:r>
        <w:rPr>
          <w:sz w:val="20"/>
        </w:rPr>
        <w:t xml:space="preserve">сведения о государственной регистрации рождения;</w:t>
      </w:r>
    </w:p>
    <w:p>
      <w:pPr>
        <w:pStyle w:val="0"/>
        <w:spacing w:before="200" w:line-rule="auto"/>
        <w:ind w:firstLine="540"/>
        <w:jc w:val="both"/>
      </w:pPr>
      <w:r>
        <w:rPr>
          <w:sz w:val="20"/>
        </w:rPr>
        <w:t xml:space="preserve">сведения о государственной регистрации заключения брака;</w:t>
      </w:r>
    </w:p>
    <w:p>
      <w:pPr>
        <w:pStyle w:val="0"/>
        <w:spacing w:before="200" w:line-rule="auto"/>
        <w:ind w:firstLine="540"/>
        <w:jc w:val="both"/>
      </w:pPr>
      <w:r>
        <w:rPr>
          <w:sz w:val="20"/>
        </w:rPr>
        <w:t xml:space="preserve">сведения о государственной регистрации смерти;</w:t>
      </w:r>
    </w:p>
    <w:p>
      <w:pPr>
        <w:pStyle w:val="0"/>
        <w:spacing w:before="200" w:line-rule="auto"/>
        <w:ind w:firstLine="540"/>
        <w:jc w:val="both"/>
      </w:pPr>
      <w:r>
        <w:rPr>
          <w:sz w:val="20"/>
        </w:rPr>
        <w:t xml:space="preserve">сведения о государственной регистрации перемены имени;</w:t>
      </w:r>
    </w:p>
    <w:p>
      <w:pPr>
        <w:pStyle w:val="0"/>
        <w:spacing w:before="200" w:line-rule="auto"/>
        <w:ind w:firstLine="540"/>
        <w:jc w:val="both"/>
      </w:pPr>
      <w:r>
        <w:rPr>
          <w:sz w:val="20"/>
        </w:rPr>
        <w:t xml:space="preserve">сведения о государственной регистрации расторжения брака;</w:t>
      </w:r>
    </w:p>
    <w:p>
      <w:pPr>
        <w:pStyle w:val="0"/>
        <w:spacing w:before="200" w:line-rule="auto"/>
        <w:ind w:firstLine="540"/>
        <w:jc w:val="both"/>
      </w:pPr>
      <w:r>
        <w:rPr>
          <w:sz w:val="20"/>
        </w:rPr>
        <w:t xml:space="preserve">сведения о государственной регистрации установления отцовства;</w:t>
      </w:r>
    </w:p>
    <w:p>
      <w:pPr>
        <w:pStyle w:val="0"/>
        <w:spacing w:before="200" w:line-rule="auto"/>
        <w:ind w:firstLine="540"/>
        <w:jc w:val="both"/>
      </w:pPr>
      <w:r>
        <w:rPr>
          <w:sz w:val="20"/>
        </w:rPr>
        <w:t xml:space="preserve">сведения о законном представителе ребенка;</w:t>
      </w:r>
    </w:p>
    <w:p>
      <w:pPr>
        <w:pStyle w:val="0"/>
        <w:spacing w:before="200" w:line-rule="auto"/>
        <w:ind w:firstLine="540"/>
        <w:jc w:val="both"/>
      </w:pPr>
      <w:r>
        <w:rPr>
          <w:sz w:val="20"/>
        </w:rPr>
        <w:t xml:space="preserve">сведения о лишении (ограничении, восстановлении) родительских прав, сведения об отмене ограничения родительских прав, сведения об отобрании ребенка при непосредственной угрозе его жизни или здоровью;</w:t>
      </w:r>
    </w:p>
    <w:p>
      <w:pPr>
        <w:pStyle w:val="0"/>
        <w:spacing w:before="200" w:line-rule="auto"/>
        <w:ind w:firstLine="540"/>
        <w:jc w:val="both"/>
      </w:pPr>
      <w:r>
        <w:rPr>
          <w:sz w:val="20"/>
        </w:rPr>
        <w:t xml:space="preserve">сведения об ограничении дееспособности или признании родителя либо иного законного представителя ребенка недееспособным.</w:t>
      </w:r>
    </w:p>
    <w:p>
      <w:pPr>
        <w:pStyle w:val="0"/>
        <w:spacing w:before="200" w:line-rule="auto"/>
        <w:ind w:firstLine="540"/>
        <w:jc w:val="both"/>
      </w:pPr>
      <w:r>
        <w:rPr>
          <w:sz w:val="20"/>
        </w:rPr>
        <w:t xml:space="preserve">Межведомственное информационное взаимодействие осуществляется на бумажном носителе:</w:t>
      </w:r>
    </w:p>
    <w:p>
      <w:pPr>
        <w:pStyle w:val="0"/>
        <w:spacing w:before="200" w:line-rule="auto"/>
        <w:ind w:firstLine="540"/>
        <w:jc w:val="both"/>
      </w:pPr>
      <w:r>
        <w:rPr>
          <w:sz w:val="20"/>
        </w:rPr>
        <w:t xml:space="preserve">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w:t>
      </w:r>
    </w:p>
    <w:p>
      <w:pPr>
        <w:pStyle w:val="0"/>
        <w:spacing w:before="200" w:line-rule="auto"/>
        <w:ind w:firstLine="540"/>
        <w:jc w:val="both"/>
      </w:pPr>
      <w:r>
        <w:rPr>
          <w:sz w:val="20"/>
        </w:rPr>
        <w:t xml:space="preserve">при необходимости представления оригиналов документов на бумажном носителе при направлении межведомственного запроса.</w:t>
      </w:r>
    </w:p>
    <w:p>
      <w:pPr>
        <w:pStyle w:val="0"/>
        <w:spacing w:before="200" w:line-rule="auto"/>
        <w:ind w:firstLine="540"/>
        <w:jc w:val="both"/>
      </w:pPr>
      <w:r>
        <w:rPr>
          <w:sz w:val="20"/>
        </w:rPr>
        <w:t xml:space="preserve">2.7.1. Заявитель вправе представить документы (сведения), указанные в </w:t>
      </w:r>
      <w:hyperlink w:history="0" w:anchor="P30179" w:tooltip="2.7. ЦСЗН в рамках межведомственного информационного взаимодействия для предоставления государственной услуги запрашивает следующие документы (сведения) на заявителя и членов семьи:">
        <w:r>
          <w:rPr>
            <w:sz w:val="20"/>
            <w:color w:val="0000ff"/>
          </w:rPr>
          <w:t xml:space="preserve">пункте 2.7</w:t>
        </w:r>
      </w:hyperlink>
      <w:r>
        <w:rPr>
          <w:sz w:val="20"/>
        </w:rPr>
        <w:t xml:space="preserve"> настоящего регламента, по собственной инициативе.</w:t>
      </w:r>
    </w:p>
    <w:p>
      <w:pPr>
        <w:pStyle w:val="0"/>
        <w:spacing w:before="200" w:line-rule="auto"/>
        <w:ind w:firstLine="540"/>
        <w:jc w:val="both"/>
      </w:pPr>
      <w:r>
        <w:rPr>
          <w:sz w:val="20"/>
        </w:rPr>
        <w:t xml:space="preserve">2.7.2. Органы, предоставляющие государственную услугу, не вправе требовать от заявителя:</w:t>
      </w:r>
    </w:p>
    <w:p>
      <w:pPr>
        <w:pStyle w:val="0"/>
        <w:spacing w:before="200" w:line-rule="auto"/>
        <w:ind w:firstLine="540"/>
        <w:jc w:val="both"/>
      </w:pPr>
      <w:r>
        <w:rPr>
          <w:sz w:val="20"/>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pPr>
        <w:pStyle w:val="0"/>
        <w:spacing w:before="200" w:line-rule="auto"/>
        <w:ind w:firstLine="540"/>
        <w:jc w:val="both"/>
      </w:pPr>
      <w:r>
        <w:rPr>
          <w:sz w:val="20"/>
        </w:rPr>
        <w:t xml:space="preserve">2) представления документов и информации, в том числе подтверждающих внесение заявителем платы за предоставление государственных услуг,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государственной услуги, за исключением документов, включенных в определенный </w:t>
      </w:r>
      <w:hyperlink w:history="0" r:id="rId3396"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6 статьи 7</w:t>
        </w:r>
      </w:hyperlink>
      <w:r>
        <w:rPr>
          <w:sz w:val="20"/>
        </w:rPr>
        <w:t xml:space="preserve"> Федерального закона от 27.07.2010 N 210-ФЗ "Об организации предоставления государственных и муниципальных услуг" (далее - Федеральный закон N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pPr>
        <w:pStyle w:val="0"/>
        <w:spacing w:before="200" w:line-rule="auto"/>
        <w:ind w:firstLine="540"/>
        <w:jc w:val="both"/>
      </w:pPr>
      <w:r>
        <w:rPr>
          <w:sz w:val="20"/>
        </w:rPr>
        <w:t xml:space="preserve">3)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государственной услуги, включенных в перечни, предусмотренные </w:t>
      </w:r>
      <w:hyperlink w:history="0" r:id="rId339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 статьи 9</w:t>
        </w:r>
      </w:hyperlink>
      <w:r>
        <w:rPr>
          <w:sz w:val="20"/>
        </w:rPr>
        <w:t xml:space="preserve"> Федерального закона N 210-ФЗ, а также документов и информации, представляемых в результате оказания таких услуг);</w:t>
      </w:r>
    </w:p>
    <w:p>
      <w:pPr>
        <w:pStyle w:val="0"/>
        <w:spacing w:before="200" w:line-rule="auto"/>
        <w:ind w:firstLine="540"/>
        <w:jc w:val="both"/>
      </w:pPr>
      <w:r>
        <w:rPr>
          <w:sz w:val="20"/>
        </w:rPr>
        <w:t xml:space="preserve">4)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39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N 210-ФЗ;</w:t>
      </w:r>
    </w:p>
    <w:p>
      <w:pPr>
        <w:pStyle w:val="0"/>
        <w:spacing w:before="200" w:line-rule="auto"/>
        <w:ind w:firstLine="540"/>
        <w:jc w:val="both"/>
      </w:pPr>
      <w:r>
        <w:rPr>
          <w:sz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w:history="0" r:id="rId339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7.2 части 1 статьи 16</w:t>
        </w:r>
      </w:hyperlink>
      <w:r>
        <w:rPr>
          <w:sz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pPr>
        <w:pStyle w:val="0"/>
        <w:spacing w:before="200" w:line-rule="auto"/>
        <w:ind w:firstLine="540"/>
        <w:jc w:val="both"/>
      </w:pPr>
      <w:r>
        <w:rPr>
          <w:sz w:val="20"/>
        </w:rPr>
        <w:t xml:space="preserve">2.7.3. При наступлении событий, являющихся основанием для предоставления государственной услуги, ОИВ, предоставляющий государственную услугу, вправе:</w:t>
      </w:r>
    </w:p>
    <w:p>
      <w:pPr>
        <w:pStyle w:val="0"/>
        <w:spacing w:before="200" w:line-rule="auto"/>
        <w:ind w:firstLine="540"/>
        <w:jc w:val="both"/>
      </w:pPr>
      <w:r>
        <w:rPr>
          <w:sz w:val="20"/>
        </w:rPr>
        <w:t xml:space="preserve">1) проводить мероприятия, направленные на подготовку результатов предоставления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pPr>
        <w:pStyle w:val="0"/>
        <w:spacing w:before="200" w:line-rule="auto"/>
        <w:ind w:firstLine="540"/>
        <w:jc w:val="both"/>
      </w:pPr>
      <w:r>
        <w:rPr>
          <w:sz w:val="20"/>
        </w:rPr>
        <w:t xml:space="preserve">2) при условии наличия запроса заявителя о предоставлении государственной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pPr>
        <w:pStyle w:val="0"/>
      </w:pPr>
      <w:r>
        <w:rPr>
          <w:sz w:val="20"/>
        </w:rPr>
      </w:r>
    </w:p>
    <w:p>
      <w:pPr>
        <w:pStyle w:val="2"/>
        <w:outlineLvl w:val="2"/>
        <w:jc w:val="center"/>
      </w:pPr>
      <w:r>
        <w:rPr>
          <w:sz w:val="20"/>
        </w:rPr>
        <w:t xml:space="preserve">Исчерпывающий перечень оснований для приостановления</w:t>
      </w:r>
    </w:p>
    <w:p>
      <w:pPr>
        <w:pStyle w:val="2"/>
        <w:jc w:val="center"/>
      </w:pPr>
      <w:r>
        <w:rPr>
          <w:sz w:val="20"/>
        </w:rPr>
        <w:t xml:space="preserve">предоставления государственной услуги с указанием допустимых</w:t>
      </w:r>
    </w:p>
    <w:p>
      <w:pPr>
        <w:pStyle w:val="2"/>
        <w:jc w:val="center"/>
      </w:pPr>
      <w:r>
        <w:rPr>
          <w:sz w:val="20"/>
        </w:rPr>
        <w:t xml:space="preserve">сроков приостановления в случае, если возможность</w:t>
      </w:r>
    </w:p>
    <w:p>
      <w:pPr>
        <w:pStyle w:val="2"/>
        <w:jc w:val="center"/>
      </w:pPr>
      <w:r>
        <w:rPr>
          <w:sz w:val="20"/>
        </w:rPr>
        <w:t xml:space="preserve">приостановления предоставления государственной услуги</w:t>
      </w:r>
    </w:p>
    <w:p>
      <w:pPr>
        <w:pStyle w:val="2"/>
        <w:jc w:val="center"/>
      </w:pPr>
      <w:r>
        <w:rPr>
          <w:sz w:val="20"/>
        </w:rPr>
        <w:t xml:space="preserve">предусмотрена действующим законодательством</w:t>
      </w:r>
    </w:p>
    <w:p>
      <w:pPr>
        <w:pStyle w:val="0"/>
      </w:pPr>
      <w:r>
        <w:rPr>
          <w:sz w:val="20"/>
        </w:rPr>
      </w:r>
    </w:p>
    <w:p>
      <w:pPr>
        <w:pStyle w:val="0"/>
        <w:ind w:firstLine="540"/>
        <w:jc w:val="both"/>
      </w:pPr>
      <w:r>
        <w:rPr>
          <w:sz w:val="20"/>
        </w:rPr>
        <w:t xml:space="preserve">2.8. Основанием для приостановления предоставления государственной услуги является непоступление в ЦСЗН ответа на межведомственный запрос:</w:t>
      </w:r>
    </w:p>
    <w:p>
      <w:pPr>
        <w:pStyle w:val="0"/>
        <w:spacing w:before="200" w:line-rule="auto"/>
        <w:ind w:firstLine="540"/>
        <w:jc w:val="both"/>
      </w:pPr>
      <w:r>
        <w:rPr>
          <w:sz w:val="20"/>
        </w:rPr>
        <w:t xml:space="preserve">по истечении 5 рабочих дней со дня поступления межведомственного запроса в орган или организацию, предоставляющие документ и информацию, при направлении на бумажном носителе посредством почтового отправления;</w:t>
      </w:r>
    </w:p>
    <w:p>
      <w:pPr>
        <w:pStyle w:val="0"/>
        <w:spacing w:before="200" w:line-rule="auto"/>
        <w:ind w:firstLine="540"/>
        <w:jc w:val="both"/>
      </w:pPr>
      <w:r>
        <w:rPr>
          <w:sz w:val="20"/>
        </w:rPr>
        <w:t xml:space="preserve">по истечении 48 часов при межведомственном информационном взаимодействии в электронной форме с момента направления соответствующего запроса ЦСЗН посредством государственной информационной системы Ленинградской области "Автоматизированная информационная система "Социальная защита Ленинградской области" (далее - АИС "Соцзащита").</w:t>
      </w:r>
    </w:p>
    <w:p>
      <w:pPr>
        <w:pStyle w:val="0"/>
        <w:spacing w:before="200" w:line-rule="auto"/>
        <w:ind w:firstLine="540"/>
        <w:jc w:val="both"/>
      </w:pPr>
      <w:r>
        <w:rPr>
          <w:sz w:val="20"/>
        </w:rPr>
        <w:t xml:space="preserve">При непоступлении в указанный срок запрашиваемых документов (сведений) должностное лицо ЦСЗН, ответственное за подготовку решения о назначении (об отказе в назначении) государственной услуги, готовит уведомление о приостановлении предоставления государственной услуги по форме согласно приложению 6 (не приводится) к настоящему регламенту, согласовывает его и подписывает у руководителя ЦСЗН и повторно направляет межведомственный запрос не реже одного раза в месяц.</w:t>
      </w:r>
    </w:p>
    <w:p>
      <w:pPr>
        <w:pStyle w:val="0"/>
        <w:spacing w:before="200" w:line-rule="auto"/>
        <w:ind w:firstLine="540"/>
        <w:jc w:val="both"/>
      </w:pPr>
      <w:r>
        <w:rPr>
          <w:sz w:val="20"/>
        </w:rPr>
        <w:t xml:space="preserve">Подготовка и направление заявителю уведомления с указанием причин приостановления осуществляется в день наступления основания для приостановления.</w:t>
      </w:r>
    </w:p>
    <w:p>
      <w:pPr>
        <w:pStyle w:val="0"/>
        <w:spacing w:before="200" w:line-rule="auto"/>
        <w:ind w:firstLine="540"/>
        <w:jc w:val="both"/>
      </w:pPr>
      <w:r>
        <w:rPr>
          <w:sz w:val="20"/>
        </w:rPr>
        <w:t xml:space="preserve">Должностное лицо, ответственное за делопроизводство, направляет заявителю уведомление в электронной форме через АИС "Соцзащита", либо в личный кабинет заявителя ЕПГУ.</w:t>
      </w:r>
    </w:p>
    <w:p>
      <w:pPr>
        <w:pStyle w:val="0"/>
        <w:spacing w:before="200" w:line-rule="auto"/>
        <w:ind w:firstLine="540"/>
        <w:jc w:val="both"/>
      </w:pPr>
      <w:r>
        <w:rPr>
          <w:sz w:val="20"/>
        </w:rPr>
        <w:t xml:space="preserve">При поступлении запрашиваемых документов (сведений) рассмотрение документов, принятие решения о назначении (об отказе в назначении) государственной услуги, уведомление заявителя о принятом решении осуществляются в сроки, указанные в </w:t>
      </w:r>
      <w:hyperlink w:history="0" w:anchor="P30349" w:tooltip="3.1.1. Предоставление государственной услуги включает в себя следующие административные процедуры:">
        <w:r>
          <w:rPr>
            <w:sz w:val="20"/>
            <w:color w:val="0000ff"/>
          </w:rPr>
          <w:t xml:space="preserve">пункте 3.1.1</w:t>
        </w:r>
      </w:hyperlink>
      <w:r>
        <w:rPr>
          <w:sz w:val="20"/>
        </w:rPr>
        <w:t xml:space="preserve"> настоящего регламента, со дня их поступления в ЦСЗН.</w:t>
      </w:r>
    </w:p>
    <w:bookmarkStart w:id="30224" w:name="P30224"/>
    <w:bookmarkEnd w:id="30224"/>
    <w:p>
      <w:pPr>
        <w:pStyle w:val="0"/>
        <w:spacing w:before="200" w:line-rule="auto"/>
        <w:ind w:firstLine="540"/>
        <w:jc w:val="both"/>
      </w:pPr>
      <w:r>
        <w:rPr>
          <w:sz w:val="20"/>
        </w:rPr>
        <w:t xml:space="preserve">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w:t>
      </w:r>
    </w:p>
    <w:p>
      <w:pPr>
        <w:pStyle w:val="0"/>
        <w:spacing w:before="200" w:line-rule="auto"/>
        <w:ind w:firstLine="540"/>
        <w:jc w:val="both"/>
      </w:pPr>
      <w:r>
        <w:rPr>
          <w:sz w:val="20"/>
        </w:rPr>
        <w:t xml:space="preserve">В день установления факта наличия в заявлении недостоверной и(или) неполной информации ЦСЗН уведомляет заявителя о приостановлении рассмотрения заявления с указанием информации о необходимости доработки заявления.</w:t>
      </w:r>
    </w:p>
    <w:p>
      <w:pPr>
        <w:pStyle w:val="0"/>
        <w:spacing w:before="200" w:line-rule="auto"/>
        <w:ind w:firstLine="540"/>
        <w:jc w:val="both"/>
      </w:pPr>
      <w:r>
        <w:rPr>
          <w:sz w:val="20"/>
        </w:rPr>
        <w:t xml:space="preserve">Предоставление государственной услуги приостанавливается до момента представления заявителем доработанного заявления, полного комплекта документов (копий документов, сведений), но не более чем на 5 рабочих дней.</w:t>
      </w:r>
    </w:p>
    <w:bookmarkStart w:id="30227" w:name="P30227"/>
    <w:bookmarkEnd w:id="30227"/>
    <w:p>
      <w:pPr>
        <w:pStyle w:val="0"/>
        <w:spacing w:before="200" w:line-rule="auto"/>
        <w:ind w:firstLine="540"/>
        <w:jc w:val="both"/>
      </w:pPr>
      <w:r>
        <w:rPr>
          <w:sz w:val="20"/>
        </w:rPr>
        <w:t xml:space="preserve">Заявитель в течение 5 рабочих дней со дня получения уведомления ЦСЗН представляет документы (сведения).</w:t>
      </w:r>
    </w:p>
    <w:p>
      <w:pPr>
        <w:pStyle w:val="0"/>
        <w:spacing w:before="200" w:line-rule="auto"/>
        <w:ind w:firstLine="540"/>
        <w:jc w:val="both"/>
      </w:pPr>
      <w:r>
        <w:rPr>
          <w:sz w:val="20"/>
        </w:rPr>
        <w:t xml:space="preserve">В случае если при личном обращении за предоставлением государственной услуги через МФЦ заявителем представлен неполный комплект документов (сведений), обязанность по представлению которых возложена на заявителя, заявитель обязан представить в ЦСЗН в течение 5 рабочих дней со дня регистрации заявления ЦСЗН недостающие документы (сведения).</w:t>
      </w:r>
    </w:p>
    <w:p>
      <w:pPr>
        <w:pStyle w:val="0"/>
        <w:spacing w:before="200" w:line-rule="auto"/>
        <w:ind w:firstLine="540"/>
        <w:jc w:val="both"/>
      </w:pPr>
      <w:r>
        <w:rPr>
          <w:sz w:val="20"/>
        </w:rPr>
        <w:t xml:space="preserve">2.8.1. Датой получения заявителем уведомления, указанного в </w:t>
      </w:r>
      <w:hyperlink w:history="0" w:anchor="P30224" w:tooltip="В день регистрации заявления, в случае установления факта наличия в документах (сведениях), представленных заявителем, неполной информации, ЦСЗН уведомляет заявителя о приостановлении рассмотрения заявления с указанием информации о перечне документов (копий документов, сведений), которые ему необходимо представить лично.">
        <w:r>
          <w:rPr>
            <w:sz w:val="20"/>
            <w:color w:val="0000ff"/>
          </w:rPr>
          <w:t xml:space="preserve">абзацах восьмом</w:t>
        </w:r>
      </w:hyperlink>
      <w:r>
        <w:rPr>
          <w:sz w:val="20"/>
        </w:rPr>
        <w:t xml:space="preserve"> - </w:t>
      </w:r>
      <w:hyperlink w:history="0" w:anchor="P30227" w:tooltip="Заявитель в течение 5 рабочих дней со дня получения уведомления ЦСЗН представляет документы (сведения).">
        <w:r>
          <w:rPr>
            <w:sz w:val="20"/>
            <w:color w:val="0000ff"/>
          </w:rPr>
          <w:t xml:space="preserve">одиннадцатом пункта 2.8</w:t>
        </w:r>
      </w:hyperlink>
      <w:r>
        <w:rPr>
          <w:sz w:val="20"/>
        </w:rPr>
        <w:t xml:space="preserve"> настоящего регламента, является:</w:t>
      </w:r>
    </w:p>
    <w:p>
      <w:pPr>
        <w:pStyle w:val="0"/>
        <w:spacing w:before="200" w:line-rule="auto"/>
        <w:ind w:firstLine="540"/>
        <w:jc w:val="both"/>
      </w:pPr>
      <w:r>
        <w:rPr>
          <w:sz w:val="20"/>
        </w:rPr>
        <w:t xml:space="preserve">- при уведомлении по электронной почте - дата направления электронного сообщения (при условии непоступления от оператора информации о том, что сообщение не доставлено; дата направления электронного сообщения фиксируется ЦСЗН в АИС "Соцзащита" в день его отправления);</w:t>
      </w:r>
    </w:p>
    <w:p>
      <w:pPr>
        <w:pStyle w:val="0"/>
        <w:spacing w:before="200" w:line-rule="auto"/>
        <w:ind w:firstLine="540"/>
        <w:jc w:val="both"/>
      </w:pPr>
      <w:r>
        <w:rPr>
          <w:sz w:val="20"/>
        </w:rPr>
        <w:t xml:space="preserve">- при уведомлении на бумажном носителе посредством почтового отправления в виде заказного письма с уведомлением - дата получения почтового отправления заявителем.</w:t>
      </w:r>
    </w:p>
    <w:p>
      <w:pPr>
        <w:pStyle w:val="0"/>
        <w:spacing w:before="200" w:line-rule="auto"/>
        <w:ind w:firstLine="540"/>
        <w:jc w:val="both"/>
      </w:pPr>
      <w:r>
        <w:rPr>
          <w:sz w:val="20"/>
        </w:rPr>
        <w:t xml:space="preserve">Уведомление считается доставленным, если оно поступило лицу, которому оно направлено, но по обстоятельствам, зависящим от него, не было ему вручено или адресат не ознакомился с ним, в том числе если адресат уклонился от получения корреспонденции в отделении связи, в связи с чем она была возвращена по истечении срока хранения.</w:t>
      </w:r>
    </w:p>
    <w:p>
      <w:pPr>
        <w:pStyle w:val="0"/>
        <w:spacing w:before="200" w:line-rule="auto"/>
        <w:ind w:firstLine="540"/>
        <w:jc w:val="both"/>
      </w:pPr>
      <w:r>
        <w:rPr>
          <w:sz w:val="20"/>
        </w:rPr>
        <w:t xml:space="preserve">Датой получения заявителем уведомления, направленного через ЕПГУ/ПГУ ЛО (при технической реализации), считается дата отправки ЦСЗН уведомления через ЕПГУ/ПГУ ЛО (при технической реализации).</w:t>
      </w:r>
    </w:p>
    <w:p>
      <w:pPr>
        <w:pStyle w:val="0"/>
      </w:pPr>
      <w:r>
        <w:rPr>
          <w:sz w:val="20"/>
        </w:rPr>
      </w:r>
    </w:p>
    <w:p>
      <w:pPr>
        <w:pStyle w:val="2"/>
        <w:outlineLvl w:val="2"/>
        <w:jc w:val="center"/>
      </w:pPr>
      <w:r>
        <w:rPr>
          <w:sz w:val="20"/>
        </w:rPr>
        <w:t xml:space="preserve">Исчерпывающий перечень оснований для отказа в приеме</w:t>
      </w:r>
    </w:p>
    <w:p>
      <w:pPr>
        <w:pStyle w:val="2"/>
        <w:jc w:val="center"/>
      </w:pPr>
      <w:r>
        <w:rPr>
          <w:sz w:val="20"/>
        </w:rPr>
        <w:t xml:space="preserve">документов, необходимых для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2.9. Исчерпывающий перечень оснований для отказа в приеме документов, необходимых для предоставления государственной услуги:</w:t>
      </w:r>
    </w:p>
    <w:p>
      <w:pPr>
        <w:pStyle w:val="0"/>
        <w:spacing w:before="200" w:line-rule="auto"/>
        <w:ind w:firstLine="540"/>
        <w:jc w:val="both"/>
      </w:pPr>
      <w:r>
        <w:rPr>
          <w:sz w:val="20"/>
        </w:rPr>
        <w:t xml:space="preserve">1) подача заявления лицом, не уполномоченным на осуществление таких действий;</w:t>
      </w:r>
    </w:p>
    <w:p>
      <w:pPr>
        <w:pStyle w:val="0"/>
        <w:spacing w:before="200" w:line-rule="auto"/>
        <w:ind w:firstLine="540"/>
        <w:jc w:val="both"/>
      </w:pPr>
      <w:r>
        <w:rPr>
          <w:sz w:val="20"/>
        </w:rPr>
        <w:t xml:space="preserve">2) несоответствие представленного заявления форме и требованиям, установленным административным регламентом;</w:t>
      </w:r>
    </w:p>
    <w:p>
      <w:pPr>
        <w:pStyle w:val="0"/>
        <w:spacing w:before="200" w:line-rule="auto"/>
        <w:ind w:firstLine="540"/>
        <w:jc w:val="both"/>
      </w:pPr>
      <w:r>
        <w:rPr>
          <w:sz w:val="20"/>
        </w:rPr>
        <w:t xml:space="preserve">3) подписание заявления с комплектом документов недействительной электронной подписью либо отсутствие электронной подписи в заявлении (в случае подачи заявления в электронной форме через личный кабинет на Едином портале государственных услуг/на портале государственных и муниципальных услуг (функций) Ленинградской области);</w:t>
      </w:r>
    </w:p>
    <w:p>
      <w:pPr>
        <w:pStyle w:val="0"/>
        <w:spacing w:before="200" w:line-rule="auto"/>
        <w:ind w:firstLine="540"/>
        <w:jc w:val="both"/>
      </w:pPr>
      <w:r>
        <w:rPr>
          <w:sz w:val="20"/>
        </w:rPr>
        <w:t xml:space="preserve">4) невозможность идентифицировать принадлежность документа заявителю;</w:t>
      </w:r>
    </w:p>
    <w:p>
      <w:pPr>
        <w:pStyle w:val="0"/>
        <w:spacing w:before="200" w:line-rule="auto"/>
        <w:ind w:firstLine="540"/>
        <w:jc w:val="both"/>
      </w:pPr>
      <w:r>
        <w:rPr>
          <w:sz w:val="20"/>
        </w:rPr>
        <w:t xml:space="preserve">5) наличие в документах подчисток, приписок, зачеркнутых слов и иных неоговоренных исправлений, за исключением исправлений, заверенных подписью ответственного лица и печатью органа (организации), выдавшего документ, либо его правопреемника;</w:t>
      </w:r>
    </w:p>
    <w:p>
      <w:pPr>
        <w:pStyle w:val="0"/>
        <w:spacing w:before="200" w:line-rule="auto"/>
        <w:ind w:firstLine="540"/>
        <w:jc w:val="both"/>
      </w:pPr>
      <w:r>
        <w:rPr>
          <w:sz w:val="20"/>
        </w:rPr>
        <w:t xml:space="preserve">6) отсутствие или ненадлежащее оформление документа, подтверждающего полномочия представителя заявителя (при подаче документов представителем заявителя).</w:t>
      </w:r>
    </w:p>
    <w:p>
      <w:pPr>
        <w:pStyle w:val="0"/>
      </w:pPr>
      <w:r>
        <w:rPr>
          <w:sz w:val="20"/>
        </w:rPr>
      </w:r>
    </w:p>
    <w:p>
      <w:pPr>
        <w:pStyle w:val="2"/>
        <w:outlineLvl w:val="2"/>
        <w:jc w:val="center"/>
      </w:pPr>
      <w:r>
        <w:rPr>
          <w:sz w:val="20"/>
        </w:rPr>
        <w:t xml:space="preserve">Исчерпывающий перечень оснований для отказа</w:t>
      </w:r>
    </w:p>
    <w:p>
      <w:pPr>
        <w:pStyle w:val="2"/>
        <w:jc w:val="center"/>
      </w:pPr>
      <w:r>
        <w:rPr>
          <w:sz w:val="20"/>
        </w:rPr>
        <w:t xml:space="preserve">в предоставлении государственной услуги</w:t>
      </w:r>
    </w:p>
    <w:p>
      <w:pPr>
        <w:pStyle w:val="0"/>
      </w:pPr>
      <w:r>
        <w:rPr>
          <w:sz w:val="20"/>
        </w:rPr>
      </w:r>
    </w:p>
    <w:bookmarkStart w:id="30250" w:name="P30250"/>
    <w:bookmarkEnd w:id="30250"/>
    <w:p>
      <w:pPr>
        <w:pStyle w:val="0"/>
        <w:ind w:firstLine="540"/>
        <w:jc w:val="both"/>
      </w:pPr>
      <w:r>
        <w:rPr>
          <w:sz w:val="20"/>
        </w:rPr>
        <w:t xml:space="preserve">2.10. Исчерпывающий перечень оснований для отказа в предоставлении государственной услуги:</w:t>
      </w:r>
    </w:p>
    <w:p>
      <w:pPr>
        <w:pStyle w:val="0"/>
        <w:spacing w:before="200" w:line-rule="auto"/>
        <w:ind w:firstLine="540"/>
        <w:jc w:val="both"/>
      </w:pPr>
      <w:r>
        <w:rPr>
          <w:sz w:val="20"/>
        </w:rPr>
        <w:t xml:space="preserve">1) отсутствие у заявителя права на получение единовременной выплаты;</w:t>
      </w:r>
    </w:p>
    <w:p>
      <w:pPr>
        <w:pStyle w:val="0"/>
        <w:spacing w:before="200" w:line-rule="auto"/>
        <w:ind w:firstLine="540"/>
        <w:jc w:val="both"/>
      </w:pPr>
      <w:r>
        <w:rPr>
          <w:sz w:val="20"/>
        </w:rPr>
        <w:t xml:space="preserve">2) установление факта недостоверности представленной заявителем (представителем заявителя) информации, в том числе сведений об очередности рождения ребенка, в связи с рождением которого возникает право на дополнительные меры поддержки, и не предоставления доработанного заявления и(или) доработанных документов (сведений), представляемых заявителем в соответствии с требованиями административного регламента;</w:t>
      </w:r>
    </w:p>
    <w:p>
      <w:pPr>
        <w:pStyle w:val="0"/>
        <w:spacing w:before="200" w:line-rule="auto"/>
        <w:ind w:firstLine="540"/>
        <w:jc w:val="both"/>
      </w:pPr>
      <w:r>
        <w:rPr>
          <w:sz w:val="20"/>
        </w:rPr>
        <w:t xml:space="preserve">3) нарушение срока подачи заявления и документов;</w:t>
      </w:r>
    </w:p>
    <w:p>
      <w:pPr>
        <w:pStyle w:val="0"/>
        <w:spacing w:before="200" w:line-rule="auto"/>
        <w:ind w:firstLine="540"/>
        <w:jc w:val="both"/>
      </w:pPr>
      <w:r>
        <w:rPr>
          <w:sz w:val="20"/>
        </w:rPr>
        <w:t xml:space="preserve">4) представление неполного комплекта документов, подлежащих представлению заявителем;</w:t>
      </w:r>
    </w:p>
    <w:p>
      <w:pPr>
        <w:pStyle w:val="0"/>
        <w:spacing w:before="200" w:line-rule="auto"/>
        <w:ind w:firstLine="540"/>
        <w:jc w:val="both"/>
      </w:pPr>
      <w:r>
        <w:rPr>
          <w:sz w:val="20"/>
        </w:rPr>
        <w:t xml:space="preserve">5) повторное обращение за получением единовременной выплаты в отношении ребенка, в связи с рождением которого уже произведена указанная выплата;</w:t>
      </w:r>
    </w:p>
    <w:p>
      <w:pPr>
        <w:pStyle w:val="0"/>
        <w:spacing w:before="200" w:line-rule="auto"/>
        <w:ind w:firstLine="540"/>
        <w:jc w:val="both"/>
      </w:pPr>
      <w:r>
        <w:rPr>
          <w:sz w:val="20"/>
        </w:rPr>
        <w:t xml:space="preserve">6) получение меры социальной поддержки в виде единовременной социальной выплаты студенческим семьям в связи с рождением ребенка, установленной </w:t>
      </w:r>
      <w:hyperlink w:history="0" r:id="rId3400" w:tooltip="Постановление Правительства Ленинградской области от 15.01.2025 N 23 &quot;О предоставлении единовременной социальной выплаты студенческим семьям в связи с рождением ребенка&quot; {КонсультантПлюс}">
        <w:r>
          <w:rPr>
            <w:sz w:val="20"/>
            <w:color w:val="0000ff"/>
          </w:rPr>
          <w:t xml:space="preserve">постановлением</w:t>
        </w:r>
      </w:hyperlink>
      <w:r>
        <w:rPr>
          <w:sz w:val="20"/>
        </w:rPr>
        <w:t xml:space="preserve"> Правительства Ленинградской области от 15 января 2025 года N 23 "О единовременной выплате молодым семьям при рождении с 1 января 2025 года третьего и(или) последующих детей".</w:t>
      </w:r>
    </w:p>
    <w:p>
      <w:pPr>
        <w:pStyle w:val="0"/>
      </w:pPr>
      <w:r>
        <w:rPr>
          <w:sz w:val="20"/>
        </w:rPr>
      </w:r>
    </w:p>
    <w:p>
      <w:pPr>
        <w:pStyle w:val="2"/>
        <w:outlineLvl w:val="2"/>
        <w:jc w:val="center"/>
      </w:pPr>
      <w:r>
        <w:rPr>
          <w:sz w:val="20"/>
        </w:rPr>
        <w:t xml:space="preserve">Порядок, размер и основания взимания государственной</w:t>
      </w:r>
    </w:p>
    <w:p>
      <w:pPr>
        <w:pStyle w:val="2"/>
        <w:jc w:val="center"/>
      </w:pPr>
      <w:r>
        <w:rPr>
          <w:sz w:val="20"/>
        </w:rPr>
        <w:t xml:space="preserve">пошлины или иной платы, взимаемой за предоставление</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2.11. Государственная услуга предоставляется бесплатно.</w:t>
      </w:r>
    </w:p>
    <w:p>
      <w:pPr>
        <w:pStyle w:val="0"/>
      </w:pPr>
      <w:r>
        <w:rPr>
          <w:sz w:val="20"/>
        </w:rPr>
      </w:r>
    </w:p>
    <w:p>
      <w:pPr>
        <w:pStyle w:val="2"/>
        <w:outlineLvl w:val="2"/>
        <w:jc w:val="center"/>
      </w:pPr>
      <w:r>
        <w:rPr>
          <w:sz w:val="20"/>
        </w:rPr>
        <w:t xml:space="preserve">Максимальный срок ожидания в очереди при подаче запроса</w:t>
      </w:r>
    </w:p>
    <w:p>
      <w:pPr>
        <w:pStyle w:val="2"/>
        <w:jc w:val="center"/>
      </w:pPr>
      <w:r>
        <w:rPr>
          <w:sz w:val="20"/>
        </w:rPr>
        <w:t xml:space="preserve">о предоставлении государственной услуги и при получении</w:t>
      </w:r>
    </w:p>
    <w:p>
      <w:pPr>
        <w:pStyle w:val="2"/>
        <w:jc w:val="center"/>
      </w:pPr>
      <w:r>
        <w:rPr>
          <w:sz w:val="20"/>
        </w:rPr>
        <w:t xml:space="preserve">результата предоставления государственной услуги</w:t>
      </w:r>
    </w:p>
    <w:p>
      <w:pPr>
        <w:pStyle w:val="0"/>
      </w:pPr>
      <w:r>
        <w:rPr>
          <w:sz w:val="20"/>
        </w:rPr>
      </w:r>
    </w:p>
    <w:p>
      <w:pPr>
        <w:pStyle w:val="0"/>
        <w:ind w:firstLine="540"/>
        <w:jc w:val="both"/>
      </w:pPr>
      <w:r>
        <w:rPr>
          <w:sz w:val="20"/>
        </w:rPr>
        <w:t xml:space="preserve">2.12. Максимальный срок ожидания в очереди при подаче запроса о предоставлении государственной и при получении результата предоставления государственной услуги в случае обращения заявителя в МФЦ составляет не более 15 минут.</w:t>
      </w:r>
    </w:p>
    <w:p>
      <w:pPr>
        <w:pStyle w:val="0"/>
      </w:pPr>
      <w:r>
        <w:rPr>
          <w:sz w:val="20"/>
        </w:rPr>
      </w:r>
    </w:p>
    <w:p>
      <w:pPr>
        <w:pStyle w:val="2"/>
        <w:outlineLvl w:val="2"/>
        <w:jc w:val="center"/>
      </w:pPr>
      <w:r>
        <w:rPr>
          <w:sz w:val="20"/>
        </w:rPr>
        <w:t xml:space="preserve">Срок регистрации заявления заявителя о предоставлении</w:t>
      </w:r>
    </w:p>
    <w:p>
      <w:pPr>
        <w:pStyle w:val="2"/>
        <w:jc w:val="center"/>
      </w:pPr>
      <w:r>
        <w:rPr>
          <w:sz w:val="20"/>
        </w:rPr>
        <w:t xml:space="preserve">государственной услуги</w:t>
      </w:r>
    </w:p>
    <w:p>
      <w:pPr>
        <w:pStyle w:val="0"/>
      </w:pPr>
      <w:r>
        <w:rPr>
          <w:sz w:val="20"/>
        </w:rPr>
      </w:r>
    </w:p>
    <w:bookmarkStart w:id="30273" w:name="P30273"/>
    <w:bookmarkEnd w:id="30273"/>
    <w:p>
      <w:pPr>
        <w:pStyle w:val="0"/>
        <w:ind w:firstLine="540"/>
        <w:jc w:val="both"/>
      </w:pPr>
      <w:r>
        <w:rPr>
          <w:sz w:val="20"/>
        </w:rPr>
        <w:t xml:space="preserve">2.13. Срок регистрации заявления заявителя о предоставлении государственной услуги составляет в ЦСЗН:</w:t>
      </w:r>
    </w:p>
    <w:p>
      <w:pPr>
        <w:pStyle w:val="0"/>
        <w:spacing w:before="200" w:line-rule="auto"/>
        <w:ind w:firstLine="540"/>
        <w:jc w:val="both"/>
      </w:pPr>
      <w:r>
        <w:rPr>
          <w:sz w:val="20"/>
        </w:rPr>
        <w:t xml:space="preserve">при направлении заявления через МФЦ в ЦСЗН - в день поступления заявления в АИС "Соцзащита" или на следующий рабочий день (в случае направления документов в нерабочее время, в выходные, праздничные дни);</w:t>
      </w:r>
    </w:p>
    <w:p>
      <w:pPr>
        <w:pStyle w:val="0"/>
        <w:spacing w:before="200" w:line-rule="auto"/>
        <w:ind w:firstLine="540"/>
        <w:jc w:val="both"/>
      </w:pPr>
      <w:r>
        <w:rPr>
          <w:sz w:val="20"/>
        </w:rPr>
        <w:t xml:space="preserve">при направлении заявления в форме электронного документа посредством ЕПГУ или ПГУ ЛО, при наличии технической возможности, - в день поступления заявления АИС "Соцзащита", или на следующий рабочий день (в случае направления документов в нерабочее время, в выходные, праздничные дни).</w:t>
      </w:r>
    </w:p>
    <w:p>
      <w:pPr>
        <w:pStyle w:val="0"/>
      </w:pPr>
      <w:r>
        <w:rPr>
          <w:sz w:val="20"/>
        </w:rPr>
      </w:r>
    </w:p>
    <w:p>
      <w:pPr>
        <w:pStyle w:val="2"/>
        <w:outlineLvl w:val="2"/>
        <w:jc w:val="center"/>
      </w:pPr>
      <w:r>
        <w:rPr>
          <w:sz w:val="20"/>
        </w:rPr>
        <w:t xml:space="preserve">Требования к помещениям, в которых предоставляются</w:t>
      </w:r>
    </w:p>
    <w:p>
      <w:pPr>
        <w:pStyle w:val="2"/>
        <w:jc w:val="center"/>
      </w:pPr>
      <w:r>
        <w:rPr>
          <w:sz w:val="20"/>
        </w:rPr>
        <w:t xml:space="preserve">государственные услуги, к залу ожидания, местам</w:t>
      </w:r>
    </w:p>
    <w:p>
      <w:pPr>
        <w:pStyle w:val="2"/>
        <w:jc w:val="center"/>
      </w:pPr>
      <w:r>
        <w:rPr>
          <w:sz w:val="20"/>
        </w:rPr>
        <w:t xml:space="preserve">для заполнения запросов о предоставлении государственной</w:t>
      </w:r>
    </w:p>
    <w:p>
      <w:pPr>
        <w:pStyle w:val="2"/>
        <w:jc w:val="center"/>
      </w:pPr>
      <w:r>
        <w:rPr>
          <w:sz w:val="20"/>
        </w:rPr>
        <w:t xml:space="preserve">или муниципальной услуги, информационным стендам с образцами</w:t>
      </w:r>
    </w:p>
    <w:p>
      <w:pPr>
        <w:pStyle w:val="2"/>
        <w:jc w:val="center"/>
      </w:pPr>
      <w:r>
        <w:rPr>
          <w:sz w:val="20"/>
        </w:rPr>
        <w:t xml:space="preserve">их заполнения и перечнем документов и(или) информации,</w:t>
      </w:r>
    </w:p>
    <w:p>
      <w:pPr>
        <w:pStyle w:val="2"/>
        <w:jc w:val="center"/>
      </w:pPr>
      <w:r>
        <w:rPr>
          <w:sz w:val="20"/>
        </w:rPr>
        <w:t xml:space="preserve">необходимых для предоставления государственной услуги,</w:t>
      </w:r>
    </w:p>
    <w:p>
      <w:pPr>
        <w:pStyle w:val="2"/>
        <w:jc w:val="center"/>
      </w:pPr>
      <w:r>
        <w:rPr>
          <w:sz w:val="20"/>
        </w:rPr>
        <w:t xml:space="preserve">в том числе к обеспечению доступности для инвалидов</w:t>
      </w:r>
    </w:p>
    <w:p>
      <w:pPr>
        <w:pStyle w:val="2"/>
        <w:jc w:val="center"/>
      </w:pPr>
      <w:r>
        <w:rPr>
          <w:sz w:val="20"/>
        </w:rPr>
        <w:t xml:space="preserve">указанных объектов в соответствии с законодательством</w:t>
      </w:r>
    </w:p>
    <w:p>
      <w:pPr>
        <w:pStyle w:val="2"/>
        <w:jc w:val="center"/>
      </w:pPr>
      <w:r>
        <w:rPr>
          <w:sz w:val="20"/>
        </w:rPr>
        <w:t xml:space="preserve">Российской Федерации о социальной защите инвалидов</w:t>
      </w:r>
    </w:p>
    <w:p>
      <w:pPr>
        <w:pStyle w:val="0"/>
      </w:pPr>
      <w:r>
        <w:rPr>
          <w:sz w:val="20"/>
        </w:rPr>
      </w:r>
    </w:p>
    <w:bookmarkStart w:id="30287" w:name="P30287"/>
    <w:bookmarkEnd w:id="30287"/>
    <w:p>
      <w:pPr>
        <w:pStyle w:val="0"/>
        <w:ind w:firstLine="540"/>
        <w:jc w:val="both"/>
      </w:pPr>
      <w:r>
        <w:rPr>
          <w:sz w:val="20"/>
        </w:rPr>
        <w:t xml:space="preserve">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w:t>
      </w:r>
    </w:p>
    <w:p>
      <w:pPr>
        <w:pStyle w:val="0"/>
        <w:spacing w:before="200" w:line-rule="auto"/>
        <w:ind w:firstLine="540"/>
        <w:jc w:val="both"/>
      </w:pPr>
      <w:r>
        <w:rPr>
          <w:sz w:val="20"/>
        </w:rPr>
        <w:t xml:space="preserve">2.14.1. Предоставление государственной услуги осуществляется в специально выделенных для этих целей помещениях ЦСЗН и МФЦ.</w:t>
      </w:r>
    </w:p>
    <w:p>
      <w:pPr>
        <w:pStyle w:val="0"/>
        <w:spacing w:before="200" w:line-rule="auto"/>
        <w:ind w:firstLine="540"/>
        <w:jc w:val="both"/>
      </w:pPr>
      <w:r>
        <w:rPr>
          <w:sz w:val="20"/>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pPr>
        <w:pStyle w:val="0"/>
        <w:spacing w:before="200" w:line-rule="auto"/>
        <w:ind w:firstLine="540"/>
        <w:jc w:val="both"/>
      </w:pPr>
      <w:r>
        <w:rPr>
          <w:sz w:val="20"/>
        </w:rPr>
        <w:t xml:space="preserve">2.14.3. Помещения размещаются преимущественно на нижних, предпочтительнее на первых, этажах здания с предоставлением доступа в помещение инвалидам.</w:t>
      </w:r>
    </w:p>
    <w:p>
      <w:pPr>
        <w:pStyle w:val="0"/>
        <w:spacing w:before="200" w:line-rule="auto"/>
        <w:ind w:firstLine="540"/>
        <w:jc w:val="both"/>
      </w:pPr>
      <w:r>
        <w:rPr>
          <w:sz w:val="20"/>
        </w:rPr>
        <w:t xml:space="preserve">2.14.4. Здание (помещение) оборудуется информационной табличкой (вывеской), содержащей полное наименование ЦСЗН, а также информацию о режиме его работы.</w:t>
      </w:r>
    </w:p>
    <w:p>
      <w:pPr>
        <w:pStyle w:val="0"/>
        <w:spacing w:before="200" w:line-rule="auto"/>
        <w:ind w:firstLine="540"/>
        <w:jc w:val="both"/>
      </w:pPr>
      <w:r>
        <w:rPr>
          <w:sz w:val="20"/>
        </w:rPr>
        <w:t xml:space="preserve">2.14.5. Вход в здание (помещение) и выход из него оборудуются лестницами с поручнями и пандусами для передвижения детских и инвалидных колясок.</w:t>
      </w:r>
    </w:p>
    <w:p>
      <w:pPr>
        <w:pStyle w:val="0"/>
        <w:spacing w:before="200" w:line-rule="auto"/>
        <w:ind w:firstLine="540"/>
        <w:jc w:val="both"/>
      </w:pPr>
      <w:r>
        <w:rPr>
          <w:sz w:val="20"/>
        </w:rPr>
        <w:t xml:space="preserve">2.14.6. В помещении организуется бесплатный туалет для посетителей, в том числе туалет, предназначенный для инвалидов.</w:t>
      </w:r>
    </w:p>
    <w:p>
      <w:pPr>
        <w:pStyle w:val="0"/>
        <w:spacing w:before="200" w:line-rule="auto"/>
        <w:ind w:firstLine="540"/>
        <w:jc w:val="both"/>
      </w:pPr>
      <w:r>
        <w:rPr>
          <w:sz w:val="20"/>
        </w:rPr>
        <w:t xml:space="preserve">2.14.7. При необходимости работником МФЦ, ЦСЗН инвалиду оказывается помощь в преодолении барьеров, мешающих получению им услуг наравне с другими лицами.</w:t>
      </w:r>
    </w:p>
    <w:p>
      <w:pPr>
        <w:pStyle w:val="0"/>
        <w:spacing w:before="200" w:line-rule="auto"/>
        <w:ind w:firstLine="540"/>
        <w:jc w:val="both"/>
      </w:pPr>
      <w:r>
        <w:rPr>
          <w:sz w:val="20"/>
        </w:rPr>
        <w:t xml:space="preserve">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pPr>
        <w:pStyle w:val="0"/>
        <w:spacing w:before="200" w:line-rule="auto"/>
        <w:ind w:firstLine="540"/>
        <w:jc w:val="both"/>
      </w:pPr>
      <w:r>
        <w:rPr>
          <w:sz w:val="20"/>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pStyle w:val="0"/>
        <w:spacing w:before="200" w:line-rule="auto"/>
        <w:ind w:firstLine="540"/>
        <w:jc w:val="both"/>
      </w:pPr>
      <w:r>
        <w:rPr>
          <w:sz w:val="20"/>
        </w:rPr>
        <w:t xml:space="preserve">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pPr>
        <w:pStyle w:val="0"/>
        <w:spacing w:before="200" w:line-rule="auto"/>
        <w:ind w:firstLine="540"/>
        <w:jc w:val="both"/>
      </w:pPr>
      <w:r>
        <w:rPr>
          <w:sz w:val="20"/>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pPr>
        <w:pStyle w:val="0"/>
        <w:spacing w:before="200" w:line-rule="auto"/>
        <w:ind w:firstLine="540"/>
        <w:jc w:val="both"/>
      </w:pPr>
      <w:r>
        <w:rPr>
          <w:sz w:val="20"/>
        </w:rPr>
        <w:t xml:space="preserve">2.14.12. Помещения приема и выдачи документов должны предусматривать места для ожидания, информирования и приема заявителей.</w:t>
      </w:r>
    </w:p>
    <w:p>
      <w:pPr>
        <w:pStyle w:val="0"/>
        <w:spacing w:before="200" w:line-rule="auto"/>
        <w:ind w:firstLine="540"/>
        <w:jc w:val="both"/>
      </w:pPr>
      <w:r>
        <w:rPr>
          <w:sz w:val="20"/>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канцелярских принадлежностей,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pPr>
        <w:pStyle w:val="0"/>
        <w:spacing w:before="200" w:line-rule="auto"/>
        <w:ind w:firstLine="540"/>
        <w:jc w:val="both"/>
      </w:pPr>
      <w:r>
        <w:rPr>
          <w:sz w:val="20"/>
        </w:rPr>
        <w:t xml:space="preserve">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pPr>
        <w:pStyle w:val="0"/>
      </w:pPr>
      <w:r>
        <w:rPr>
          <w:sz w:val="20"/>
        </w:rPr>
      </w:r>
    </w:p>
    <w:p>
      <w:pPr>
        <w:pStyle w:val="2"/>
        <w:outlineLvl w:val="2"/>
        <w:jc w:val="center"/>
      </w:pPr>
      <w:r>
        <w:rPr>
          <w:sz w:val="20"/>
        </w:rPr>
        <w:t xml:space="preserve">Показатели доступности и качества государственной услуги</w:t>
      </w:r>
    </w:p>
    <w:p>
      <w:pPr>
        <w:pStyle w:val="0"/>
      </w:pPr>
      <w:r>
        <w:rPr>
          <w:sz w:val="20"/>
        </w:rPr>
      </w:r>
    </w:p>
    <w:p>
      <w:pPr>
        <w:pStyle w:val="0"/>
        <w:ind w:firstLine="540"/>
        <w:jc w:val="both"/>
      </w:pPr>
      <w:r>
        <w:rPr>
          <w:sz w:val="20"/>
        </w:rPr>
        <w:t xml:space="preserve">2.15. Показатели доступности и качества государственной услуги.</w:t>
      </w:r>
    </w:p>
    <w:p>
      <w:pPr>
        <w:pStyle w:val="0"/>
        <w:spacing w:before="200" w:line-rule="auto"/>
        <w:ind w:firstLine="540"/>
        <w:jc w:val="both"/>
      </w:pPr>
      <w:r>
        <w:rPr>
          <w:sz w:val="20"/>
        </w:rPr>
        <w:t xml:space="preserve">2.15.1. Показатели доступности государственной услуги (общие, применимые в отношении всех заявителей):</w:t>
      </w:r>
    </w:p>
    <w:p>
      <w:pPr>
        <w:pStyle w:val="0"/>
        <w:spacing w:before="200" w:line-rule="auto"/>
        <w:ind w:firstLine="540"/>
        <w:jc w:val="both"/>
      </w:pPr>
      <w:r>
        <w:rPr>
          <w:sz w:val="20"/>
        </w:rPr>
        <w:t xml:space="preserve">1) транспортная доступность к месту предоставления государственной услуги;</w:t>
      </w:r>
    </w:p>
    <w:p>
      <w:pPr>
        <w:pStyle w:val="0"/>
        <w:spacing w:before="200" w:line-rule="auto"/>
        <w:ind w:firstLine="540"/>
        <w:jc w:val="both"/>
      </w:pPr>
      <w:r>
        <w:rPr>
          <w:sz w:val="20"/>
        </w:rPr>
        <w:t xml:space="preserve">2) наличие указателей, обеспечивающих беспрепятственный доступ к помещениям, в которых предоставляется услуга;</w:t>
      </w:r>
    </w:p>
    <w:p>
      <w:pPr>
        <w:pStyle w:val="0"/>
        <w:spacing w:before="200" w:line-rule="auto"/>
        <w:ind w:firstLine="540"/>
        <w:jc w:val="both"/>
      </w:pPr>
      <w:r>
        <w:rPr>
          <w:sz w:val="20"/>
        </w:rPr>
        <w:t xml:space="preserve">3) возможность получения полной и достоверной информации о государственной услуге в ЦСЗН, МФЦ, по телефону, на официальном сайте органа, предоставляющего услугу, посредством ЕПГУ либо ПГУ ЛО;</w:t>
      </w:r>
    </w:p>
    <w:p>
      <w:pPr>
        <w:pStyle w:val="0"/>
        <w:spacing w:before="200" w:line-rule="auto"/>
        <w:ind w:firstLine="540"/>
        <w:jc w:val="both"/>
      </w:pPr>
      <w:r>
        <w:rPr>
          <w:sz w:val="20"/>
        </w:rPr>
        <w:t xml:space="preserve">4) предоставление государственной услуги любым доступным способом, предусмотренным действующим законодательством;</w:t>
      </w:r>
    </w:p>
    <w:p>
      <w:pPr>
        <w:pStyle w:val="0"/>
        <w:spacing w:before="200" w:line-rule="auto"/>
        <w:ind w:firstLine="540"/>
        <w:jc w:val="both"/>
      </w:pPr>
      <w:r>
        <w:rPr>
          <w:sz w:val="20"/>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w:t>
      </w:r>
    </w:p>
    <w:p>
      <w:pPr>
        <w:pStyle w:val="0"/>
        <w:spacing w:before="200" w:line-rule="auto"/>
        <w:ind w:firstLine="540"/>
        <w:jc w:val="both"/>
      </w:pPr>
      <w:r>
        <w:rPr>
          <w:sz w:val="20"/>
        </w:rPr>
        <w:t xml:space="preserve">6) возможность получения государственной услуги по экстерриториальному принципу;</w:t>
      </w:r>
    </w:p>
    <w:p>
      <w:pPr>
        <w:pStyle w:val="0"/>
        <w:spacing w:before="200" w:line-rule="auto"/>
        <w:ind w:firstLine="540"/>
        <w:jc w:val="both"/>
      </w:pPr>
      <w:r>
        <w:rPr>
          <w:sz w:val="20"/>
        </w:rPr>
        <w:t xml:space="preserve">7) возможность получения государственной услуги посредством комплексного запроса, предусмотренного </w:t>
      </w:r>
      <w:hyperlink w:history="0" r:id="rId3401" w:tooltip="Постановление Правительства Ленинградской области от 20.05.2019 N 228 (ред. от 20.06.2025) &quot;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quot; {КонсультантПлюс}">
        <w:r>
          <w:rPr>
            <w:sz w:val="20"/>
            <w:color w:val="0000ff"/>
          </w:rPr>
          <w:t xml:space="preserve">постановлением</w:t>
        </w:r>
      </w:hyperlink>
      <w:r>
        <w:rPr>
          <w:sz w:val="20"/>
        </w:rPr>
        <w:t xml:space="preserve"> Правительства Ленинградской области от 20.05.2019 N 228 "Об утверждении Перечня типовых составов взаимосвязанных государственных услуг, предоставляемых органами исполнительной власти Ленинградской области по комплексному запросу, и Порядка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w:t>
      </w:r>
    </w:p>
    <w:p>
      <w:pPr>
        <w:pStyle w:val="0"/>
        <w:spacing w:before="200" w:line-rule="auto"/>
        <w:ind w:firstLine="540"/>
        <w:jc w:val="both"/>
      </w:pPr>
      <w:r>
        <w:rPr>
          <w:sz w:val="20"/>
        </w:rPr>
        <w:t xml:space="preserve">2.15.2. Показатели доступности государственной услуги (специальные, применимые в отношении инвалидов):</w:t>
      </w:r>
    </w:p>
    <w:p>
      <w:pPr>
        <w:pStyle w:val="0"/>
        <w:spacing w:before="200" w:line-rule="auto"/>
        <w:ind w:firstLine="540"/>
        <w:jc w:val="both"/>
      </w:pPr>
      <w:r>
        <w:rPr>
          <w:sz w:val="20"/>
        </w:rPr>
        <w:t xml:space="preserve">1) наличие инфраструктуры, указанной в </w:t>
      </w:r>
      <w:hyperlink w:history="0" w:anchor="P30287" w:tooltip="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и(или) информации, необходимых для предоставления государственной услуги.">
        <w:r>
          <w:rPr>
            <w:sz w:val="20"/>
            <w:color w:val="0000ff"/>
          </w:rPr>
          <w:t xml:space="preserve">пункте 2.14</w:t>
        </w:r>
      </w:hyperlink>
      <w:r>
        <w:rPr>
          <w:sz w:val="20"/>
        </w:rPr>
        <w:t xml:space="preserve"> настоящего регламента;</w:t>
      </w:r>
    </w:p>
    <w:p>
      <w:pPr>
        <w:pStyle w:val="0"/>
        <w:spacing w:before="200" w:line-rule="auto"/>
        <w:ind w:firstLine="540"/>
        <w:jc w:val="both"/>
      </w:pPr>
      <w:r>
        <w:rPr>
          <w:sz w:val="20"/>
        </w:rPr>
        <w:t xml:space="preserve">2) исполнение требований доступности услуг для инвалидов;</w:t>
      </w:r>
    </w:p>
    <w:p>
      <w:pPr>
        <w:pStyle w:val="0"/>
        <w:spacing w:before="200" w:line-rule="auto"/>
        <w:ind w:firstLine="540"/>
        <w:jc w:val="both"/>
      </w:pPr>
      <w:r>
        <w:rPr>
          <w:sz w:val="20"/>
        </w:rPr>
        <w:t xml:space="preserve">3) обеспечение беспрепятственного доступа инвалидов к помещениям, в которых предоставляется государственная услуга.</w:t>
      </w:r>
    </w:p>
    <w:p>
      <w:pPr>
        <w:pStyle w:val="0"/>
        <w:spacing w:before="200" w:line-rule="auto"/>
        <w:ind w:firstLine="540"/>
        <w:jc w:val="both"/>
      </w:pPr>
      <w:r>
        <w:rPr>
          <w:sz w:val="20"/>
        </w:rPr>
        <w:t xml:space="preserve">2.15.3. Показатели качества государственной услуги:</w:t>
      </w:r>
    </w:p>
    <w:p>
      <w:pPr>
        <w:pStyle w:val="0"/>
        <w:spacing w:before="200" w:line-rule="auto"/>
        <w:ind w:firstLine="540"/>
        <w:jc w:val="both"/>
      </w:pPr>
      <w:r>
        <w:rPr>
          <w:sz w:val="20"/>
        </w:rPr>
        <w:t xml:space="preserve">1) соблюдение срока предоставления государственной услуги;</w:t>
      </w:r>
    </w:p>
    <w:p>
      <w:pPr>
        <w:pStyle w:val="0"/>
        <w:spacing w:before="200" w:line-rule="auto"/>
        <w:ind w:firstLine="540"/>
        <w:jc w:val="both"/>
      </w:pPr>
      <w:r>
        <w:rPr>
          <w:sz w:val="20"/>
        </w:rPr>
        <w:t xml:space="preserve">2) соблюдение времени ожидания в очереди при подаче запроса и получении результата;</w:t>
      </w:r>
    </w:p>
    <w:p>
      <w:pPr>
        <w:pStyle w:val="0"/>
        <w:spacing w:before="200" w:line-rule="auto"/>
        <w:ind w:firstLine="540"/>
        <w:jc w:val="both"/>
      </w:pPr>
      <w:r>
        <w:rPr>
          <w:sz w:val="20"/>
        </w:rPr>
        <w:t xml:space="preserve">3) осуществление не более одного обращения заявителя в МФЦ при подаче документов на получение государственной услуги и не более одного обращения при получении результата в МФЦ;</w:t>
      </w:r>
    </w:p>
    <w:p>
      <w:pPr>
        <w:pStyle w:val="0"/>
        <w:spacing w:before="200" w:line-rule="auto"/>
        <w:ind w:firstLine="540"/>
        <w:jc w:val="both"/>
      </w:pPr>
      <w:r>
        <w:rPr>
          <w:sz w:val="20"/>
        </w:rPr>
        <w:t xml:space="preserve">4) отсутствие обоснованных жалоб на действия или бездействие должностных лиц ЦСЗН, поданных в установленном порядке.</w:t>
      </w:r>
    </w:p>
    <w:p>
      <w:pPr>
        <w:pStyle w:val="0"/>
        <w:spacing w:before="200" w:line-rule="auto"/>
        <w:ind w:firstLine="540"/>
        <w:jc w:val="both"/>
      </w:pPr>
      <w:r>
        <w:rPr>
          <w:sz w:val="20"/>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в том числе возможность оставить обратную связь об услуге.</w:t>
      </w:r>
    </w:p>
    <w:p>
      <w:pPr>
        <w:pStyle w:val="0"/>
        <w:spacing w:before="200" w:line-rule="auto"/>
        <w:ind w:firstLine="540"/>
        <w:jc w:val="both"/>
      </w:pPr>
      <w:r>
        <w:rPr>
          <w:sz w:val="20"/>
        </w:rPr>
        <w:t xml:space="preserve">2.15.5. Порядок рассмотрения предложений и обратной связи заявителей и их применения для целей реинжиниринга услуги устанавливается правовым актом Комитета.</w:t>
      </w:r>
    </w:p>
    <w:p>
      <w:pPr>
        <w:pStyle w:val="0"/>
        <w:spacing w:before="200" w:line-rule="auto"/>
        <w:ind w:firstLine="540"/>
        <w:jc w:val="both"/>
      </w:pPr>
      <w:r>
        <w:rPr>
          <w:sz w:val="20"/>
        </w:rPr>
        <w:t xml:space="preserve">2.15.6. Периодичность, с которой услуга (сервис) проверяется на соответствие потребностям клиентов и при необходимости направляется на реинжиниринг, устанавливается правовым актом Комитета.</w:t>
      </w:r>
    </w:p>
    <w:p>
      <w:pPr>
        <w:pStyle w:val="0"/>
      </w:pPr>
      <w:r>
        <w:rPr>
          <w:sz w:val="20"/>
        </w:rPr>
      </w:r>
    </w:p>
    <w:p>
      <w:pPr>
        <w:pStyle w:val="2"/>
        <w:outlineLvl w:val="2"/>
        <w:jc w:val="center"/>
      </w:pPr>
      <w:r>
        <w:rPr>
          <w:sz w:val="20"/>
        </w:rPr>
        <w:t xml:space="preserve">Информация об услугах, являющихся необходимыми</w:t>
      </w:r>
    </w:p>
    <w:p>
      <w:pPr>
        <w:pStyle w:val="2"/>
        <w:jc w:val="center"/>
      </w:pPr>
      <w:r>
        <w:rPr>
          <w:sz w:val="20"/>
        </w:rPr>
        <w:t xml:space="preserve">и обязательными для предоставления государственной услуги</w:t>
      </w:r>
    </w:p>
    <w:p>
      <w:pPr>
        <w:pStyle w:val="0"/>
      </w:pPr>
      <w:r>
        <w:rPr>
          <w:sz w:val="20"/>
        </w:rPr>
      </w:r>
    </w:p>
    <w:p>
      <w:pPr>
        <w:pStyle w:val="0"/>
        <w:ind w:firstLine="540"/>
        <w:jc w:val="both"/>
      </w:pPr>
      <w:r>
        <w:rPr>
          <w:sz w:val="20"/>
        </w:rPr>
        <w:t xml:space="preserve">2.16. Получения услуг, которые являются необходимыми и обязательными для предоставления государственной услуги, не требуется.</w:t>
      </w:r>
    </w:p>
    <w:p>
      <w:pPr>
        <w:pStyle w:val="0"/>
        <w:spacing w:before="200" w:line-rule="auto"/>
        <w:ind w:firstLine="540"/>
        <w:jc w:val="both"/>
      </w:pPr>
      <w:r>
        <w:rPr>
          <w:sz w:val="20"/>
        </w:rPr>
        <w:t xml:space="preserve">Получения согласований, которые являются необходимыми и обязательными для предоставления государственной услуги, не требуется.</w:t>
      </w:r>
    </w:p>
    <w:p>
      <w:pPr>
        <w:pStyle w:val="0"/>
      </w:pPr>
      <w:r>
        <w:rPr>
          <w:sz w:val="20"/>
        </w:rPr>
      </w:r>
    </w:p>
    <w:p>
      <w:pPr>
        <w:pStyle w:val="2"/>
        <w:outlineLvl w:val="2"/>
        <w:jc w:val="center"/>
      </w:pPr>
      <w:r>
        <w:rPr>
          <w:sz w:val="20"/>
        </w:rPr>
        <w:t xml:space="preserve">Иные требования, в том числе учитывающие особенности</w:t>
      </w:r>
    </w:p>
    <w:p>
      <w:pPr>
        <w:pStyle w:val="2"/>
        <w:jc w:val="center"/>
      </w:pPr>
      <w:r>
        <w:rPr>
          <w:sz w:val="20"/>
        </w:rPr>
        <w:t xml:space="preserve">предоставления государственной услуги по экстерриториальному</w:t>
      </w:r>
    </w:p>
    <w:p>
      <w:pPr>
        <w:pStyle w:val="2"/>
        <w:jc w:val="center"/>
      </w:pPr>
      <w:r>
        <w:rPr>
          <w:sz w:val="20"/>
        </w:rPr>
        <w:t xml:space="preserve">принципу и особенности предоставления государственной услуги</w:t>
      </w:r>
    </w:p>
    <w:p>
      <w:pPr>
        <w:pStyle w:val="2"/>
        <w:jc w:val="center"/>
      </w:pPr>
      <w:r>
        <w:rPr>
          <w:sz w:val="20"/>
        </w:rPr>
        <w:t xml:space="preserve">в электронной форме</w:t>
      </w:r>
    </w:p>
    <w:p>
      <w:pPr>
        <w:pStyle w:val="0"/>
      </w:pPr>
      <w:r>
        <w:rPr>
          <w:sz w:val="20"/>
        </w:rPr>
      </w:r>
    </w:p>
    <w:p>
      <w:pPr>
        <w:pStyle w:val="0"/>
        <w:ind w:firstLine="540"/>
        <w:jc w:val="both"/>
      </w:pPr>
      <w:r>
        <w:rPr>
          <w:sz w:val="20"/>
        </w:rPr>
        <w:t xml:space="preserve">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pPr>
        <w:pStyle w:val="0"/>
        <w:spacing w:before="200" w:line-rule="auto"/>
        <w:ind w:firstLine="540"/>
        <w:jc w:val="both"/>
      </w:pPr>
      <w:r>
        <w:rPr>
          <w:sz w:val="20"/>
        </w:rPr>
        <w:t xml:space="preserve">2.17.1. Предоставление услуги по экстерриториальному принципу предусмотрено.</w:t>
      </w:r>
    </w:p>
    <w:p>
      <w:pPr>
        <w:pStyle w:val="0"/>
        <w:spacing w:before="200" w:line-rule="auto"/>
        <w:ind w:firstLine="540"/>
        <w:jc w:val="both"/>
      </w:pPr>
      <w:r>
        <w:rPr>
          <w:sz w:val="20"/>
        </w:rPr>
        <w:t xml:space="preserve">2.17.2. Подача запросов, документов, информации, необходимых для получения государственных услуг, предоставляемых ЦСЗН, а также получение результатов предоставления таких услуг осуществляются в любом предоставляющем такие услуги подразделении соответствующего МФЦ при наличии соглашения, указанного в </w:t>
      </w:r>
      <w:hyperlink w:history="0" r:id="rId340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w:t>
        </w:r>
      </w:hyperlink>
      <w:r>
        <w:rPr>
          <w:sz w:val="20"/>
        </w:rPr>
        <w:t xml:space="preserve"> Федерального закона N 210-ФЗ, в пределах территории Ленинградской области по выбору заявителя независимо от его места жительства или места пребывания заявителя.</w:t>
      </w:r>
    </w:p>
    <w:p>
      <w:pPr>
        <w:pStyle w:val="0"/>
        <w:spacing w:before="200" w:line-rule="auto"/>
        <w:ind w:firstLine="540"/>
        <w:jc w:val="both"/>
      </w:pPr>
      <w:r>
        <w:rPr>
          <w:sz w:val="20"/>
        </w:rPr>
        <w:t xml:space="preserve">2.17.3. Предоставление государственной услуги в электронном виде осуществляется при технической реализации государственной услуги посредством ЕПГУ и/или ПГУ ЛО.</w:t>
      </w:r>
    </w:p>
    <w:p>
      <w:pPr>
        <w:pStyle w:val="0"/>
      </w:pPr>
      <w:r>
        <w:rPr>
          <w:sz w:val="20"/>
        </w:rPr>
      </w:r>
    </w:p>
    <w:p>
      <w:pPr>
        <w:pStyle w:val="2"/>
        <w:outlineLvl w:val="1"/>
        <w:jc w:val="center"/>
      </w:pPr>
      <w:r>
        <w:rPr>
          <w:sz w:val="20"/>
        </w:rPr>
        <w:t xml:space="preserve">III. СОСТАВ, ПОСЛЕДОВАТЕЛЬНОСТЬ И СРОКИ ВЫПОЛНЕНИЯ</w:t>
      </w:r>
    </w:p>
    <w:p>
      <w:pPr>
        <w:pStyle w:val="2"/>
        <w:jc w:val="center"/>
      </w:pPr>
      <w:r>
        <w:rPr>
          <w:sz w:val="20"/>
        </w:rPr>
        <w:t xml:space="preserve">АДМИНИСТРАТИВНЫХ ПРОЦЕДУР, ТРЕБОВАНИЯ К ПОРЯДКУ</w:t>
      </w:r>
    </w:p>
    <w:p>
      <w:pPr>
        <w:pStyle w:val="2"/>
        <w:jc w:val="center"/>
      </w:pPr>
      <w:r>
        <w:rPr>
          <w:sz w:val="20"/>
        </w:rPr>
        <w:t xml:space="preserve">ИХ ВЫПОЛНЕНИЯ, В ТОМ ЧИСЛЕ ОСОБЕННОСТИ ВЫПОЛНЕНИЯ</w:t>
      </w:r>
    </w:p>
    <w:p>
      <w:pPr>
        <w:pStyle w:val="2"/>
        <w:jc w:val="center"/>
      </w:pPr>
      <w:r>
        <w:rPr>
          <w:sz w:val="20"/>
        </w:rPr>
        <w:t xml:space="preserve">АДМИНИСТРАТИВНЫХ ПРОЦЕДУР В ЭЛЕКТРОННОМ ВИДЕ</w:t>
      </w:r>
    </w:p>
    <w:p>
      <w:pPr>
        <w:pStyle w:val="0"/>
      </w:pPr>
      <w:r>
        <w:rPr>
          <w:sz w:val="20"/>
        </w:rPr>
      </w:r>
    </w:p>
    <w:bookmarkStart w:id="30348" w:name="P30348"/>
    <w:bookmarkEnd w:id="30348"/>
    <w:p>
      <w:pPr>
        <w:pStyle w:val="0"/>
        <w:ind w:firstLine="540"/>
        <w:jc w:val="both"/>
      </w:pPr>
      <w:r>
        <w:rPr>
          <w:sz w:val="20"/>
        </w:rPr>
        <w:t xml:space="preserve">3.1. Состав, последовательность и сроки выполнения административных процедур, требования к порядку их выполнения.</w:t>
      </w:r>
    </w:p>
    <w:bookmarkStart w:id="30349" w:name="P30349"/>
    <w:bookmarkEnd w:id="30349"/>
    <w:p>
      <w:pPr>
        <w:pStyle w:val="0"/>
        <w:spacing w:before="200" w:line-rule="auto"/>
        <w:ind w:firstLine="540"/>
        <w:jc w:val="both"/>
      </w:pPr>
      <w:r>
        <w:rPr>
          <w:sz w:val="20"/>
        </w:rPr>
        <w:t xml:space="preserve">3.1.1. Предоставление государственной услуги включает в себя следующие административные процедуры:</w:t>
      </w:r>
    </w:p>
    <w:bookmarkStart w:id="30350" w:name="P30350"/>
    <w:bookmarkEnd w:id="30350"/>
    <w:p>
      <w:pPr>
        <w:pStyle w:val="0"/>
        <w:spacing w:before="200" w:line-rule="auto"/>
        <w:ind w:firstLine="540"/>
        <w:jc w:val="both"/>
      </w:pPr>
      <w:r>
        <w:rPr>
          <w:sz w:val="20"/>
        </w:rPr>
        <w:t xml:space="preserve">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w:t>
      </w:r>
      <w:hyperlink w:history="0" w:anchor="P30273" w:tooltip="2.13. Срок регистрации заявления заявителя о предоставлении государственной услуги составляет в ЦСЗН:">
        <w:r>
          <w:rPr>
            <w:sz w:val="20"/>
            <w:color w:val="0000ff"/>
          </w:rPr>
          <w:t xml:space="preserve">пунктом 2.13</w:t>
        </w:r>
      </w:hyperlink>
      <w:r>
        <w:rPr>
          <w:sz w:val="20"/>
        </w:rPr>
        <w:t xml:space="preserve"> настоящего регламента;</w:t>
      </w:r>
    </w:p>
    <w:bookmarkStart w:id="30351" w:name="P30351"/>
    <w:bookmarkEnd w:id="30351"/>
    <w:p>
      <w:pPr>
        <w:pStyle w:val="0"/>
        <w:spacing w:before="200" w:line-rule="auto"/>
        <w:ind w:firstLine="540"/>
        <w:jc w:val="both"/>
      </w:pPr>
      <w:r>
        <w:rPr>
          <w:sz w:val="20"/>
        </w:rPr>
        <w:t xml:space="preserve">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w:t>
      </w:r>
    </w:p>
    <w:bookmarkStart w:id="30352" w:name="P30352"/>
    <w:bookmarkEnd w:id="30352"/>
    <w:p>
      <w:pPr>
        <w:pStyle w:val="0"/>
        <w:spacing w:before="200" w:line-rule="auto"/>
        <w:ind w:firstLine="540"/>
        <w:jc w:val="both"/>
      </w:pPr>
      <w:r>
        <w:rPr>
          <w:sz w:val="20"/>
        </w:rPr>
        <w:t xml:space="preserve">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w:t>
      </w:r>
    </w:p>
    <w:bookmarkStart w:id="30353" w:name="P30353"/>
    <w:bookmarkEnd w:id="30353"/>
    <w:p>
      <w:pPr>
        <w:pStyle w:val="0"/>
        <w:spacing w:before="200" w:line-rule="auto"/>
        <w:ind w:firstLine="540"/>
        <w:jc w:val="both"/>
      </w:pPr>
      <w:r>
        <w:rPr>
          <w:sz w:val="20"/>
        </w:rPr>
        <w:t xml:space="preserve">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w:t>
      </w:r>
    </w:p>
    <w:p>
      <w:pPr>
        <w:pStyle w:val="0"/>
        <w:spacing w:before="200" w:line-rule="auto"/>
        <w:ind w:firstLine="540"/>
        <w:jc w:val="both"/>
      </w:pPr>
      <w:r>
        <w:rPr>
          <w:sz w:val="20"/>
        </w:rPr>
        <w:t xml:space="preserve">3.1.2. Прием и регистрация заявления о предоставлении государственной услуги.</w:t>
      </w:r>
    </w:p>
    <w:p>
      <w:pPr>
        <w:pStyle w:val="0"/>
        <w:spacing w:before="200" w:line-rule="auto"/>
        <w:ind w:firstLine="540"/>
        <w:jc w:val="both"/>
      </w:pPr>
      <w:r>
        <w:rPr>
          <w:sz w:val="20"/>
        </w:rPr>
        <w:t xml:space="preserve">3.1.2.1. Основание для начала административной процедуры: поступление в ЦСЗН заявления и документов, предусмотренных </w:t>
      </w:r>
      <w:hyperlink w:history="0" w:anchor="P301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пунктом 2.6</w:t>
        </w:r>
      </w:hyperlink>
      <w:r>
        <w:rPr>
          <w:sz w:val="20"/>
        </w:rPr>
        <w:t xml:space="preserve"> настоящего административного регламента.</w:t>
      </w:r>
    </w:p>
    <w:p>
      <w:pPr>
        <w:pStyle w:val="0"/>
        <w:spacing w:before="200" w:line-rule="auto"/>
        <w:ind w:firstLine="540"/>
        <w:jc w:val="both"/>
      </w:pPr>
      <w:r>
        <w:rPr>
          <w:sz w:val="20"/>
        </w:rPr>
        <w:t xml:space="preserve">3.1.2.2. Содержание административного действия (административных действий), продолжительность и(или) максимальный срок его (их) выполнения: работник ЦСЗН в соответствии с должностной инструкцией (далее - работник ЦСЗН) в сроки, указанные в </w:t>
      </w:r>
      <w:hyperlink w:history="0" w:anchor="P30350" w:tooltip="1) прием и регистрация заявления о предоставлении государственной услуги по форме согласно приложению 1 к настоящему регламенту - 1 рабочий день в соответствии с пунктом 2.13 настоящего регламента;">
        <w:r>
          <w:rPr>
            <w:sz w:val="20"/>
            <w:color w:val="0000ff"/>
          </w:rPr>
          <w:t xml:space="preserve">подпункте 1 пункта 3.1.1</w:t>
        </w:r>
      </w:hyperlink>
      <w:r>
        <w:rPr>
          <w:sz w:val="20"/>
        </w:rPr>
        <w:t xml:space="preserve"> настоящего регламента принимает в работу заявления и документы в АИС "Соцзащита", а также осуществляет проверку документов на комплектность и достоверность. В АИС "Соцзащита" заявления на предоставление услуг поступают специалистам в соответствии с подведомственными услугами, с автоматическим присвоением номера дела и в сроки, указанные в </w:t>
      </w:r>
      <w:hyperlink w:history="0" w:anchor="P30273" w:tooltip="2.13. Срок регистрации заявления заявителя о предоставлении государственной услуги составляет в ЦСЗН:">
        <w:r>
          <w:rPr>
            <w:sz w:val="20"/>
            <w:color w:val="0000ff"/>
          </w:rPr>
          <w:t xml:space="preserve">пункте 2.13</w:t>
        </w:r>
      </w:hyperlink>
      <w:r>
        <w:rPr>
          <w:sz w:val="20"/>
        </w:rPr>
        <w:t xml:space="preserve"> настоящего регламента.</w:t>
      </w:r>
    </w:p>
    <w:p>
      <w:pPr>
        <w:pStyle w:val="0"/>
        <w:spacing w:before="200" w:line-rule="auto"/>
        <w:ind w:firstLine="540"/>
        <w:jc w:val="both"/>
      </w:pPr>
      <w:r>
        <w:rPr>
          <w:sz w:val="20"/>
        </w:rPr>
        <w:t xml:space="preserve">3.1.2.3. Лицо, ответственное за выполнение административной процедуры: должностное лицо, ответственное за делопроизводство.</w:t>
      </w:r>
    </w:p>
    <w:p>
      <w:pPr>
        <w:pStyle w:val="0"/>
        <w:spacing w:before="200" w:line-rule="auto"/>
        <w:ind w:firstLine="540"/>
        <w:jc w:val="both"/>
      </w:pPr>
      <w:r>
        <w:rPr>
          <w:sz w:val="20"/>
        </w:rPr>
        <w:t xml:space="preserve">3.1.2.4. Результат выполнения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3.1.3.1. Основание для начала административной процедуры: регистрация заявления о предоставлении государственной услуги и прилагаемых к нему документов.</w:t>
      </w:r>
    </w:p>
    <w:p>
      <w:pPr>
        <w:pStyle w:val="0"/>
        <w:spacing w:before="200" w:line-rule="auto"/>
        <w:ind w:firstLine="540"/>
        <w:jc w:val="both"/>
      </w:pPr>
      <w:r>
        <w:rPr>
          <w:sz w:val="20"/>
        </w:rPr>
        <w:t xml:space="preserve">3.1.3.2. Содержание административного действия (административных действий), продолжительность и(или) максимальный срок его (их) выполнения: направление межведомственных запросов на получение необходимых для оказания государственной услуги документов и сведений в срок, указанный в </w:t>
      </w:r>
      <w:hyperlink w:history="0" w:anchor="P30351" w:tooltip="2) направление межведомственных запросов на получение необходимых для оказания государственной услуги документов и сведений - 1 рабочий день со дня регистрации заявления;">
        <w:r>
          <w:rPr>
            <w:sz w:val="20"/>
            <w:color w:val="0000ff"/>
          </w:rPr>
          <w:t xml:space="preserve">подпункте 2 пункта 3.1.1</w:t>
        </w:r>
      </w:hyperlink>
      <w:r>
        <w:rPr>
          <w:sz w:val="20"/>
        </w:rPr>
        <w:t xml:space="preserve"> настоящего регламента.</w:t>
      </w:r>
    </w:p>
    <w:p>
      <w:pPr>
        <w:pStyle w:val="0"/>
        <w:spacing w:before="200" w:line-rule="auto"/>
        <w:ind w:firstLine="540"/>
        <w:jc w:val="both"/>
      </w:pPr>
      <w:r>
        <w:rPr>
          <w:sz w:val="20"/>
        </w:rPr>
        <w:t xml:space="preserve">3.1.3.3. Лицо, ответственное за выполнение административной процедуры: должностное лицо, ответственное за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3.1.3.4. Результат выполнения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 Получение ответов на межведомственные запросы, рассмотрение документов об оказании государственной услуги.</w:t>
      </w:r>
    </w:p>
    <w:p>
      <w:pPr>
        <w:pStyle w:val="0"/>
        <w:spacing w:before="200" w:line-rule="auto"/>
        <w:ind w:firstLine="540"/>
        <w:jc w:val="both"/>
      </w:pPr>
      <w:r>
        <w:rPr>
          <w:sz w:val="20"/>
        </w:rPr>
        <w:t xml:space="preserve">3.1.4.1. Основание для начала административной процедуры: направление межведомственных запросов на получение необходимых для оказания государственной услуги документов и сведений.</w:t>
      </w:r>
    </w:p>
    <w:p>
      <w:pPr>
        <w:pStyle w:val="0"/>
        <w:spacing w:before="200" w:line-rule="auto"/>
        <w:ind w:firstLine="540"/>
        <w:jc w:val="both"/>
      </w:pPr>
      <w:r>
        <w:rPr>
          <w:sz w:val="20"/>
        </w:rPr>
        <w:t xml:space="preserve">3.1.4.2. Содержание административного действия (административных действий), продолжительность и(или) максимальный срок его (их) выполнения: проверка сведений, содержащихся в поступивших ответах на межведомственные запросы и представленных заявителем заявлении и документах, в целях оценки их соответствия требованиям и условиям на получение государственной услуги, а также формирование проекта решения по итогам рассмотрения заявления и документов в срок, указанный в </w:t>
      </w:r>
      <w:hyperlink w:history="0" w:anchor="P30352" w:tooltip="3) получение ответов в рамках межведомственного информационного взаимодействия, рассмотрение документов об оказании государственной услуги - не позднее 5 рабочих дней со дня направления межведомственных запросов;">
        <w:r>
          <w:rPr>
            <w:sz w:val="20"/>
            <w:color w:val="0000ff"/>
          </w:rPr>
          <w:t xml:space="preserve">подпункте 3 пункта 3.1.1</w:t>
        </w:r>
      </w:hyperlink>
      <w:r>
        <w:rPr>
          <w:sz w:val="20"/>
        </w:rPr>
        <w:t xml:space="preserve"> настоящего регламента.</w:t>
      </w:r>
    </w:p>
    <w:p>
      <w:pPr>
        <w:pStyle w:val="0"/>
        <w:spacing w:before="200" w:line-rule="auto"/>
        <w:ind w:firstLine="540"/>
        <w:jc w:val="both"/>
      </w:pPr>
      <w:r>
        <w:rPr>
          <w:sz w:val="20"/>
        </w:rPr>
        <w:t xml:space="preserve">3.1.4.3. Лицо, ответственное за выполнение административной процедуры: должностное лицо, ответственное за рассмотрение документов и формирование проекта решения.</w:t>
      </w:r>
    </w:p>
    <w:p>
      <w:pPr>
        <w:pStyle w:val="0"/>
        <w:spacing w:before="200" w:line-rule="auto"/>
        <w:ind w:firstLine="540"/>
        <w:jc w:val="both"/>
      </w:pPr>
      <w:r>
        <w:rPr>
          <w:sz w:val="20"/>
        </w:rPr>
        <w:t xml:space="preserve">3.1.4.4. Результат выполнения административной процедуры: подготовка проекта решения о предоставлении услуги или об отказе в предоставлении услуги.</w:t>
      </w:r>
    </w:p>
    <w:p>
      <w:pPr>
        <w:pStyle w:val="0"/>
        <w:spacing w:before="200" w:line-rule="auto"/>
        <w:ind w:firstLine="540"/>
        <w:jc w:val="both"/>
      </w:pPr>
      <w:r>
        <w:rPr>
          <w:sz w:val="20"/>
        </w:rPr>
        <w:t xml:space="preserve">3.1.5. Принятие решения о предоставлении государственной услуги или об отказе в предоставлении государственной услуги.</w:t>
      </w:r>
    </w:p>
    <w:p>
      <w:pPr>
        <w:pStyle w:val="0"/>
        <w:spacing w:before="200" w:line-rule="auto"/>
        <w:ind w:firstLine="540"/>
        <w:jc w:val="both"/>
      </w:pPr>
      <w:r>
        <w:rPr>
          <w:sz w:val="20"/>
        </w:rPr>
        <w:t xml:space="preserve">3.1.5.1.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pPr>
        <w:pStyle w:val="0"/>
        <w:spacing w:before="200" w:line-rule="auto"/>
        <w:ind w:firstLine="540"/>
        <w:jc w:val="both"/>
      </w:pPr>
      <w:r>
        <w:rPr>
          <w:sz w:val="20"/>
        </w:rPr>
        <w:t xml:space="preserve">3.1.5.2. Содержание административного действия (административных действий), продолжительность и(или) максимальный срок его (их) выполнения: готовит проект решения в форме соответствующего распоряжения (приложения 3, 4 к настоящему регламенту) с учетом поступивших запрашиваемых документов (сведений), и выполнением условий </w:t>
      </w:r>
      <w:hyperlink w:history="0" w:anchor="P30250" w:tooltip="2.10. Исчерпывающий перечень оснований для отказа в предоставлении государственной услуги:">
        <w:r>
          <w:rPr>
            <w:sz w:val="20"/>
            <w:color w:val="0000ff"/>
          </w:rPr>
          <w:t xml:space="preserve">пункта 2.10</w:t>
        </w:r>
      </w:hyperlink>
      <w:r>
        <w:rPr>
          <w:sz w:val="20"/>
        </w:rPr>
        <w:t xml:space="preserve"> настоящего регламента (в случае отказа в назначении), согласовывает его и подписывает у руководителя ЦСЗН, в срок, указанный в </w:t>
      </w:r>
      <w:hyperlink w:history="0" w:anchor="P30353" w:tooltip="4) принятие решения о предоставлении государственной услуги или об отказе в предоставлении государственной услуги по форме согласно приложениям 3, 4 к настоящему регламенту с одновременным уведомлением гражданина о принятом решении - 2 рабочих дня со дня получения всех необходимых для принятия соответствующего решения документов.">
        <w:r>
          <w:rPr>
            <w:sz w:val="20"/>
            <w:color w:val="0000ff"/>
          </w:rPr>
          <w:t xml:space="preserve">подпункте 4 пункта 3.1.1</w:t>
        </w:r>
      </w:hyperlink>
      <w:r>
        <w:rPr>
          <w:sz w:val="20"/>
        </w:rPr>
        <w:t xml:space="preserve"> настоящего регламента.</w:t>
      </w:r>
    </w:p>
    <w:p>
      <w:pPr>
        <w:pStyle w:val="0"/>
        <w:spacing w:before="200" w:line-rule="auto"/>
        <w:ind w:firstLine="540"/>
        <w:jc w:val="both"/>
      </w:pPr>
      <w:r>
        <w:rPr>
          <w:sz w:val="20"/>
        </w:rPr>
        <w:t xml:space="preserve">3.1.5.3.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pPr>
        <w:pStyle w:val="0"/>
        <w:spacing w:before="200" w:line-rule="auto"/>
        <w:ind w:firstLine="540"/>
        <w:jc w:val="both"/>
      </w:pPr>
      <w:r>
        <w:rPr>
          <w:sz w:val="20"/>
        </w:rPr>
        <w:t xml:space="preserve">3.1.5.4. Критерий принятия решения: наличие/отсутствие у заявителя права на получение государственной услуги.</w:t>
      </w:r>
    </w:p>
    <w:p>
      <w:pPr>
        <w:pStyle w:val="0"/>
        <w:spacing w:before="200" w:line-rule="auto"/>
        <w:ind w:firstLine="540"/>
        <w:jc w:val="both"/>
      </w:pPr>
      <w:r>
        <w:rPr>
          <w:sz w:val="20"/>
        </w:rPr>
        <w:t xml:space="preserve">3.1.5.5. Результат выполнения административной процедуры: подписание решения о предоставлении услуги или уведомления об отказе в предоставлении услуги с одновременным уведомлением гражданина о принятом решении и направление заявителю результата предоставления государственной услуги способом, указанным в заявлении.</w:t>
      </w:r>
    </w:p>
    <w:p>
      <w:pPr>
        <w:pStyle w:val="0"/>
        <w:spacing w:before="200" w:line-rule="auto"/>
        <w:ind w:firstLine="540"/>
        <w:jc w:val="both"/>
      </w:pPr>
      <w:r>
        <w:rPr>
          <w:sz w:val="20"/>
        </w:rPr>
        <w:t xml:space="preserve">3.2. Особенности выполнения административных процедур в электронной форме.</w:t>
      </w:r>
    </w:p>
    <w:p>
      <w:pPr>
        <w:pStyle w:val="0"/>
        <w:spacing w:before="200" w:line-rule="auto"/>
        <w:ind w:firstLine="540"/>
        <w:jc w:val="both"/>
      </w:pPr>
      <w:r>
        <w:rPr>
          <w:sz w:val="20"/>
        </w:rPr>
        <w:t xml:space="preserve">3.2.1. Предоставление государственной услуги на ЕПГУ и ПГУ ЛО осуществляется в соответствии с Федеральным </w:t>
      </w:r>
      <w:hyperlink w:history="0" r:id="rId340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N 210-ФЗ, Федеральным </w:t>
      </w:r>
      <w:hyperlink w:history="0" r:id="rId3404"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от 27 июля 2006 года N 149-ФЗ "Об информации, информационных технологиях и о защите информации", Федеральным </w:t>
      </w:r>
      <w:hyperlink w:history="0" r:id="rId3405"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29.12.2022 N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hyperlink w:history="0" r:id="rId3406" w:tooltip="Постановление Правительства РФ от 25.06.2012 N 634 (ред. от 13.03.2023) &quot;О видах электронной подписи, использование которых допускается при обращении за получением государственных и муниципальных услуг&quot; (вместе с &quo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quot;) {КонсультантПлюс}">
        <w:r>
          <w:rPr>
            <w:sz w:val="20"/>
            <w:color w:val="0000ff"/>
          </w:rPr>
          <w:t xml:space="preserve">постановлением</w:t>
        </w:r>
      </w:hyperlink>
      <w:r>
        <w:rPr>
          <w:sz w:val="20"/>
        </w:rPr>
        <w:t xml:space="preserve">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pPr>
        <w:pStyle w:val="0"/>
        <w:spacing w:before="200" w:line-rule="auto"/>
        <w:ind w:firstLine="540"/>
        <w:jc w:val="both"/>
      </w:pPr>
      <w:r>
        <w:rPr>
          <w:sz w:val="20"/>
        </w:rPr>
        <w:t xml:space="preserve">3.2.2. Для получения государственной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pPr>
        <w:pStyle w:val="0"/>
        <w:spacing w:before="200" w:line-rule="auto"/>
        <w:ind w:firstLine="540"/>
        <w:jc w:val="both"/>
      </w:pPr>
      <w:r>
        <w:rPr>
          <w:sz w:val="20"/>
        </w:rPr>
        <w:t xml:space="preserve">3.2.3. Государственная услуга предоставляется через ПГУ ЛО либо через ЕПГУ.</w:t>
      </w:r>
    </w:p>
    <w:bookmarkStart w:id="30379" w:name="P30379"/>
    <w:bookmarkEnd w:id="30379"/>
    <w:p>
      <w:pPr>
        <w:pStyle w:val="0"/>
        <w:spacing w:before="200" w:line-rule="auto"/>
        <w:ind w:firstLine="540"/>
        <w:jc w:val="both"/>
      </w:pPr>
      <w:r>
        <w:rPr>
          <w:sz w:val="20"/>
        </w:rPr>
        <w:t xml:space="preserve">3.2.4. Для подачи заявления через ЕПГУ или через ПГУ ЛО заявитель должен выполнить следующие действия:</w:t>
      </w:r>
    </w:p>
    <w:p>
      <w:pPr>
        <w:pStyle w:val="0"/>
        <w:spacing w:before="200" w:line-rule="auto"/>
        <w:ind w:firstLine="540"/>
        <w:jc w:val="both"/>
      </w:pPr>
      <w:r>
        <w:rPr>
          <w:sz w:val="20"/>
        </w:rPr>
        <w:t xml:space="preserve">пройти идентификацию и аутентификацию в ЕСИА;</w:t>
      </w:r>
    </w:p>
    <w:p>
      <w:pPr>
        <w:pStyle w:val="0"/>
        <w:spacing w:before="200" w:line-rule="auto"/>
        <w:ind w:firstLine="540"/>
        <w:jc w:val="both"/>
      </w:pPr>
      <w:r>
        <w:rPr>
          <w:sz w:val="20"/>
        </w:rPr>
        <w:t xml:space="preserve">в личном кабинете на ЕПГУ/ПГУ ЛО заполнить в электронном виде заявление на оказание государственной услуги и приложить к заявлению электронные документы. На основании сведений, полученных из государственных информационных систем и/или полученных посредством межведомственного информационного взаимодействия (при наличии технической возможности), гражданину на ЕПГУ/ПГУ ЛО в личный кабинет предварительно направляется уведомление о наличии у него права на получение государственной услуги. В личном кабинете становится доступным для заполнения, подписания и отправки заявление на получение государственной услуги, предварительно заполненное на основании сведений, имеющихся в государственных информационных системах;</w:t>
      </w:r>
    </w:p>
    <w:p>
      <w:pPr>
        <w:pStyle w:val="0"/>
        <w:spacing w:before="200" w:line-rule="auto"/>
        <w:ind w:firstLine="540"/>
        <w:jc w:val="both"/>
      </w:pPr>
      <w:r>
        <w:rPr>
          <w:sz w:val="20"/>
        </w:rPr>
        <w:t xml:space="preserve">направить пакет электронных документов в ЦСЗН посредством функционала ЕПГУ/ПГУ ЛО.</w:t>
      </w:r>
    </w:p>
    <w:p>
      <w:pPr>
        <w:pStyle w:val="0"/>
        <w:spacing w:before="200" w:line-rule="auto"/>
        <w:ind w:firstLine="540"/>
        <w:jc w:val="both"/>
      </w:pPr>
      <w:r>
        <w:rPr>
          <w:sz w:val="20"/>
        </w:rPr>
        <w:t xml:space="preserve">3.2.5. В результате направления пакета электронных документов посредством ЕПГУ в соответствии с требованиями </w:t>
      </w:r>
      <w:hyperlink w:history="0" w:anchor="P30379" w:tooltip="3.2.4. Для подачи заявления через ЕПГУ или через ПГУ ЛО заявитель должен выполнить следующие действия:">
        <w:r>
          <w:rPr>
            <w:sz w:val="20"/>
            <w:color w:val="0000ff"/>
          </w:rPr>
          <w:t xml:space="preserve">пункта 3.2.4</w:t>
        </w:r>
      </w:hyperlink>
      <w:r>
        <w:rPr>
          <w:sz w:val="20"/>
        </w:rPr>
        <w:t xml:space="preserve"> в АИС "Соцзащита"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ЕПГУ/ПГУ ЛО.</w:t>
      </w:r>
    </w:p>
    <w:p>
      <w:pPr>
        <w:pStyle w:val="0"/>
        <w:spacing w:before="200" w:line-rule="auto"/>
        <w:ind w:firstLine="540"/>
        <w:jc w:val="both"/>
      </w:pPr>
      <w:r>
        <w:rPr>
          <w:sz w:val="20"/>
        </w:rPr>
        <w:t xml:space="preserve">3.2.6. При предоставлении государственной услуги через ЕПГУ/ПГУ ЛО должностное лицо ЦСЗН выполняет действия, указанные в </w:t>
      </w:r>
      <w:hyperlink w:history="0" w:anchor="P30348" w:tooltip="3.1. Состав, последовательность и сроки выполнения административных процедур, требования к порядку их выполнения.">
        <w:r>
          <w:rPr>
            <w:sz w:val="20"/>
            <w:color w:val="0000ff"/>
          </w:rPr>
          <w:t xml:space="preserve">пункте 3.1</w:t>
        </w:r>
      </w:hyperlink>
      <w:r>
        <w:rPr>
          <w:sz w:val="20"/>
        </w:rPr>
        <w:t xml:space="preserve"> настоящего регламента.</w:t>
      </w:r>
    </w:p>
    <w:p>
      <w:pPr>
        <w:pStyle w:val="0"/>
        <w:spacing w:before="200" w:line-rule="auto"/>
        <w:ind w:firstLine="540"/>
        <w:jc w:val="both"/>
      </w:pPr>
      <w:r>
        <w:rPr>
          <w:sz w:val="20"/>
        </w:rPr>
        <w:t xml:space="preserve">После рассмотрения документов и принятия решения о предоставлении (об отказе в предоставлении) государственной услуги заполняет предусмотренные в АИС "Соцзащита" формы о принятом решении и переводит дело в архив АИС "Соцзащита".</w:t>
      </w:r>
    </w:p>
    <w:p>
      <w:pPr>
        <w:pStyle w:val="0"/>
        <w:spacing w:before="200" w:line-rule="auto"/>
        <w:ind w:firstLine="540"/>
        <w:jc w:val="both"/>
      </w:pPr>
      <w:r>
        <w:rPr>
          <w:sz w:val="20"/>
        </w:rPr>
        <w:t xml:space="preserve">Должностное лицо ЦСЗН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ЕПГУ/ПГУ ЛО.</w:t>
      </w:r>
    </w:p>
    <w:p>
      <w:pPr>
        <w:pStyle w:val="0"/>
        <w:spacing w:before="200" w:line-rule="auto"/>
        <w:ind w:firstLine="540"/>
        <w:jc w:val="both"/>
      </w:pPr>
      <w:r>
        <w:rPr>
          <w:sz w:val="20"/>
        </w:rPr>
        <w:t xml:space="preserve">3.2.7. В случае поступления всех документов, указанных в </w:t>
      </w:r>
      <w:hyperlink w:history="0" w:anchor="P301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148" w:tooltip="2.6.2. Заявление о предоставлении государственной услуги заполняется в электронном виде в МФЦ или на ЕПГУ/ПГУ ЛО.">
        <w:r>
          <w:rPr>
            <w:sz w:val="20"/>
            <w:color w:val="0000ff"/>
          </w:rPr>
          <w:t xml:space="preserve">2.6.2</w:t>
        </w:r>
      </w:hyperlink>
      <w:r>
        <w:rPr>
          <w:sz w:val="20"/>
        </w:rPr>
        <w:t xml:space="preserve"> настоящего регламента, днем обращения за предоставлением государственной услуги считается дата регистрации приема документов ЕПГУ/ПГУ ЛО.</w:t>
      </w:r>
    </w:p>
    <w:p>
      <w:pPr>
        <w:pStyle w:val="0"/>
        <w:spacing w:before="200" w:line-rule="auto"/>
        <w:ind w:firstLine="540"/>
        <w:jc w:val="both"/>
      </w:pPr>
      <w:r>
        <w:rPr>
          <w:sz w:val="20"/>
        </w:rPr>
        <w:t xml:space="preserve">Информирование заявителя о ходе и результате предоставления государственной услуги осуществляется в электронной форме через личный кабинет заявителя, расположенный на ЕПГУ/ПГУ ЛО.</w:t>
      </w:r>
    </w:p>
    <w:p>
      <w:pPr>
        <w:pStyle w:val="0"/>
        <w:spacing w:before="200" w:line-rule="auto"/>
        <w:ind w:firstLine="540"/>
        <w:jc w:val="both"/>
      </w:pPr>
      <w:r>
        <w:rPr>
          <w:sz w:val="20"/>
        </w:rPr>
        <w:t xml:space="preserve">3.2.8. ЦСЗН при поступлении документов от заявителя посредством ЕПГУ/ПГУ ЛО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pPr>
        <w:pStyle w:val="0"/>
        <w:spacing w:before="200" w:line-rule="auto"/>
        <w:ind w:firstLine="540"/>
        <w:jc w:val="both"/>
      </w:pPr>
      <w:r>
        <w:rPr>
          <w:sz w:val="20"/>
        </w:rPr>
        <w:t xml:space="preserve">Выдача (направление) электронных документов, являющихся результатом предоставления государственной услуги, заявителю осуществляется в день регистрации результата предоставления государственной услуги ЦСЗН.</w:t>
      </w:r>
    </w:p>
    <w:p>
      <w:pPr>
        <w:pStyle w:val="0"/>
        <w:spacing w:before="200" w:line-rule="auto"/>
        <w:ind w:firstLine="540"/>
        <w:jc w:val="both"/>
      </w:pPr>
      <w:r>
        <w:rPr>
          <w:sz w:val="20"/>
        </w:rPr>
        <w:t xml:space="preserve">3.3. Порядок исправления допущенных опечаток и ошибок в выданных в результате предоставления государственной услуги документах.</w:t>
      </w:r>
    </w:p>
    <w:p>
      <w:pPr>
        <w:pStyle w:val="0"/>
        <w:spacing w:before="200" w:line-rule="auto"/>
        <w:ind w:firstLine="540"/>
        <w:jc w:val="both"/>
      </w:pPr>
      <w:r>
        <w:rPr>
          <w:sz w:val="20"/>
        </w:rPr>
        <w:t xml:space="preserve">3.3.1. В случае если в выданных в результате предоставления государственной услуги документах допущены опечатки и ошибки, то заявитель вправе представить в ЦСЗН непосредственно либо ГБУ ЛО "МФЦ" или ЕПГУ/ПГУ ЛО подписанное или оформленное в форме электронного документа заявление о необходимости исправления допущенных опечаток и(или) ошибок с изложением сути допущенных опечатки и(или) ошибки и приложением копии документа, содержащего опечатки и(или) ошибки.</w:t>
      </w:r>
    </w:p>
    <w:p>
      <w:pPr>
        <w:pStyle w:val="0"/>
        <w:spacing w:before="200" w:line-rule="auto"/>
        <w:ind w:firstLine="540"/>
        <w:jc w:val="both"/>
      </w:pPr>
      <w:r>
        <w:rPr>
          <w:sz w:val="20"/>
        </w:rPr>
        <w:t xml:space="preserve">3.3.2. В течение 5 рабочих дней со дня регистрации заявления об исправлении опечаток и ошибок в выданных в результате предоставления государственной услуги документах ответственный работник ЦСЗН устанавливает наличие опечатки (ошибки) и оформляет результат предоставления государственной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(приложение 5 к настоящему регламенту - не приводится). Результат предоставления государственной услуги (документ) ЦСЗН направляет способом, указанным в заявлении.</w:t>
      </w:r>
    </w:p>
    <w:p>
      <w:pPr>
        <w:pStyle w:val="0"/>
        <w:spacing w:before="200" w:line-rule="auto"/>
        <w:ind w:firstLine="540"/>
        <w:jc w:val="both"/>
      </w:pPr>
      <w:r>
        <w:rPr>
          <w:sz w:val="20"/>
        </w:rPr>
        <w:t xml:space="preserve">3.3.3. ЦСЗН при обнаружении допущенных опечаток и ошибок в выданных в результате предоставления государственной услуги документах обеспечивает их устранение и направляет заявителю документы в срок, не превышающий 5 рабочих дней со дня обнаружения таких опечаток и ошибок, способом, указанным в заявлении.</w:t>
      </w:r>
    </w:p>
    <w:p>
      <w:pPr>
        <w:pStyle w:val="0"/>
      </w:pPr>
      <w:r>
        <w:rPr>
          <w:sz w:val="20"/>
        </w:rPr>
      </w:r>
    </w:p>
    <w:p>
      <w:pPr>
        <w:pStyle w:val="2"/>
        <w:outlineLvl w:val="1"/>
        <w:jc w:val="center"/>
      </w:pPr>
      <w:r>
        <w:rPr>
          <w:sz w:val="20"/>
        </w:rPr>
        <w:t xml:space="preserve">IV. ФОРМЫ КОНТРОЛЯ ЗА ИСПОЛНЕНИЕМ</w:t>
      </w:r>
    </w:p>
    <w:p>
      <w:pPr>
        <w:pStyle w:val="2"/>
        <w:jc w:val="center"/>
      </w:pPr>
      <w:r>
        <w:rPr>
          <w:sz w:val="20"/>
        </w:rPr>
        <w:t xml:space="preserve">АДМИНИСТРАТИВНОГО РЕГЛАМЕНТА</w:t>
      </w:r>
    </w:p>
    <w:p>
      <w:pPr>
        <w:pStyle w:val="0"/>
      </w:pPr>
      <w:r>
        <w:rPr>
          <w:sz w:val="20"/>
        </w:rPr>
      </w:r>
    </w:p>
    <w:p>
      <w:pPr>
        <w:pStyle w:val="2"/>
        <w:outlineLvl w:val="2"/>
        <w:jc w:val="center"/>
      </w:pPr>
      <w:r>
        <w:rPr>
          <w:sz w:val="20"/>
        </w:rPr>
        <w:t xml:space="preserve">Порядок осуществления текущего контроля за соблюдением</w:t>
      </w:r>
    </w:p>
    <w:p>
      <w:pPr>
        <w:pStyle w:val="2"/>
        <w:jc w:val="center"/>
      </w:pPr>
      <w:r>
        <w:rPr>
          <w:sz w:val="20"/>
        </w:rPr>
        <w:t xml:space="preserve">и исполнением ответственными должностными лицами положений</w:t>
      </w:r>
    </w:p>
    <w:p>
      <w:pPr>
        <w:pStyle w:val="2"/>
        <w:jc w:val="center"/>
      </w:pPr>
      <w:r>
        <w:rPr>
          <w:sz w:val="20"/>
        </w:rPr>
        <w:t xml:space="preserve">административного регламента услуги и иных нормативных</w:t>
      </w:r>
    </w:p>
    <w:p>
      <w:pPr>
        <w:pStyle w:val="2"/>
        <w:jc w:val="center"/>
      </w:pPr>
      <w:r>
        <w:rPr>
          <w:sz w:val="20"/>
        </w:rPr>
        <w:t xml:space="preserve">правовых актов, устанавливающих требования к предоставлению</w:t>
      </w:r>
    </w:p>
    <w:p>
      <w:pPr>
        <w:pStyle w:val="2"/>
        <w:jc w:val="center"/>
      </w:pPr>
      <w:r>
        <w:rPr>
          <w:sz w:val="20"/>
        </w:rPr>
        <w:t xml:space="preserve">государственной услуги, а также принятием решений</w:t>
      </w:r>
    </w:p>
    <w:p>
      <w:pPr>
        <w:pStyle w:val="2"/>
        <w:jc w:val="center"/>
      </w:pPr>
      <w:r>
        <w:rPr>
          <w:sz w:val="20"/>
        </w:rPr>
        <w:t xml:space="preserve">ответственными лицами</w:t>
      </w:r>
    </w:p>
    <w:p>
      <w:pPr>
        <w:pStyle w:val="0"/>
      </w:pPr>
      <w:r>
        <w:rPr>
          <w:sz w:val="20"/>
        </w:rPr>
      </w:r>
    </w:p>
    <w:p>
      <w:pPr>
        <w:pStyle w:val="0"/>
        <w:ind w:firstLine="540"/>
        <w:jc w:val="both"/>
      </w:pPr>
      <w:r>
        <w:rPr>
          <w:sz w:val="20"/>
        </w:rPr>
        <w:t xml:space="preserve">4.1. Текущий контроль осуществляется постоянно ответственными должностными лицами ЦСЗН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ЦСЗН проверок исполнения положений настоящего административного регламента, иных нормативных правовых актов.</w:t>
      </w:r>
    </w:p>
    <w:p>
      <w:pPr>
        <w:pStyle w:val="0"/>
      </w:pPr>
      <w:r>
        <w:rPr>
          <w:sz w:val="20"/>
        </w:rPr>
      </w:r>
    </w:p>
    <w:p>
      <w:pPr>
        <w:pStyle w:val="2"/>
        <w:outlineLvl w:val="2"/>
        <w:jc w:val="center"/>
      </w:pPr>
      <w:r>
        <w:rPr>
          <w:sz w:val="20"/>
        </w:rPr>
        <w:t xml:space="preserve">Порядок и периодичность осуществления плановых</w:t>
      </w:r>
    </w:p>
    <w:p>
      <w:pPr>
        <w:pStyle w:val="2"/>
        <w:jc w:val="center"/>
      </w:pPr>
      <w:r>
        <w:rPr>
          <w:sz w:val="20"/>
        </w:rPr>
        <w:t xml:space="preserve">и внеплановых проверок полноты и качества</w:t>
      </w:r>
    </w:p>
    <w:p>
      <w:pPr>
        <w:pStyle w:val="2"/>
        <w:jc w:val="center"/>
      </w:pPr>
      <w:r>
        <w:rPr>
          <w:sz w:val="20"/>
        </w:rPr>
        <w:t xml:space="preserve">предоставления государственной услуги</w:t>
      </w:r>
    </w:p>
    <w:p>
      <w:pPr>
        <w:pStyle w:val="0"/>
      </w:pPr>
      <w:r>
        <w:rPr>
          <w:sz w:val="20"/>
        </w:rPr>
      </w:r>
    </w:p>
    <w:p>
      <w:pPr>
        <w:pStyle w:val="0"/>
        <w:ind w:firstLine="540"/>
        <w:jc w:val="both"/>
      </w:pPr>
      <w:r>
        <w:rPr>
          <w:sz w:val="20"/>
        </w:rPr>
        <w:t xml:space="preserve">4.2. В целях осуществления контроля за полнотой и качеством предоставления государственной услуги Комитетом проводятся плановые и внеплановые проверки.</w:t>
      </w:r>
    </w:p>
    <w:p>
      <w:pPr>
        <w:pStyle w:val="0"/>
        <w:spacing w:before="200" w:line-rule="auto"/>
        <w:ind w:firstLine="540"/>
        <w:jc w:val="both"/>
      </w:pPr>
      <w:r>
        <w:rPr>
          <w:sz w:val="20"/>
        </w:rPr>
        <w:t xml:space="preserve">Плановые проверки предоставления государственной услуги проводятся не реже одного раза в три года в соответствии с планом проведения проверок, утвержденным руководителем Комитета.</w:t>
      </w:r>
    </w:p>
    <w:p>
      <w:pPr>
        <w:pStyle w:val="0"/>
        <w:spacing w:before="200" w:line-rule="auto"/>
        <w:ind w:firstLine="540"/>
        <w:jc w:val="both"/>
      </w:pPr>
      <w:r>
        <w:rPr>
          <w:sz w:val="20"/>
        </w:rPr>
        <w:t xml:space="preserve">При проверке могут рассматриваться все вопросы, связанные с предоставлением государственной услуги (комплексные проверки), или отдельный вопрос, связанный с предоставлением государственной услуги (тематические проверки).</w:t>
      </w:r>
    </w:p>
    <w:p>
      <w:pPr>
        <w:pStyle w:val="0"/>
        <w:spacing w:before="200" w:line-rule="auto"/>
        <w:ind w:firstLine="540"/>
        <w:jc w:val="both"/>
      </w:pPr>
      <w:r>
        <w:rPr>
          <w:sz w:val="20"/>
        </w:rPr>
        <w:t xml:space="preserve">Внеплановые проверки предоставления государственной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комитета.</w:t>
      </w:r>
    </w:p>
    <w:p>
      <w:pPr>
        <w:pStyle w:val="0"/>
        <w:spacing w:before="200" w:line-rule="auto"/>
        <w:ind w:firstLine="540"/>
        <w:jc w:val="both"/>
      </w:pPr>
      <w:r>
        <w:rPr>
          <w:sz w:val="20"/>
        </w:rPr>
        <w:t xml:space="preserve">О проведении проверки издается правовой акт Комитета о проведении проверки исполнения настоящего регламента.</w:t>
      </w:r>
    </w:p>
    <w:p>
      <w:pPr>
        <w:pStyle w:val="0"/>
        <w:spacing w:before="200" w:line-rule="auto"/>
        <w:ind w:firstLine="540"/>
        <w:jc w:val="both"/>
      </w:pPr>
      <w:r>
        <w:rPr>
          <w:sz w:val="20"/>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государственной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pPr>
        <w:pStyle w:val="0"/>
      </w:pPr>
      <w:r>
        <w:rPr>
          <w:sz w:val="20"/>
        </w:rPr>
      </w:r>
    </w:p>
    <w:p>
      <w:pPr>
        <w:pStyle w:val="2"/>
        <w:outlineLvl w:val="2"/>
        <w:jc w:val="center"/>
      </w:pPr>
      <w:r>
        <w:rPr>
          <w:sz w:val="20"/>
        </w:rPr>
        <w:t xml:space="preserve">Ответственность должностных лиц органа, предоставляющего</w:t>
      </w:r>
    </w:p>
    <w:p>
      <w:pPr>
        <w:pStyle w:val="2"/>
        <w:jc w:val="center"/>
      </w:pPr>
      <w:r>
        <w:rPr>
          <w:sz w:val="20"/>
        </w:rPr>
        <w:t xml:space="preserve">государственную услугу, за решения и действия (бездействие),</w:t>
      </w:r>
    </w:p>
    <w:p>
      <w:pPr>
        <w:pStyle w:val="2"/>
        <w:jc w:val="center"/>
      </w:pPr>
      <w:r>
        <w:rPr>
          <w:sz w:val="20"/>
        </w:rPr>
        <w:t xml:space="preserve">принимаемые (осуществляемые) в ходе предоставления</w:t>
      </w:r>
    </w:p>
    <w:p>
      <w:pPr>
        <w:pStyle w:val="2"/>
        <w:jc w:val="center"/>
      </w:pPr>
      <w:r>
        <w:rPr>
          <w:sz w:val="20"/>
        </w:rPr>
        <w:t xml:space="preserve">государственной услуги</w:t>
      </w:r>
    </w:p>
    <w:p>
      <w:pPr>
        <w:pStyle w:val="0"/>
      </w:pPr>
      <w:r>
        <w:rPr>
          <w:sz w:val="20"/>
        </w:rPr>
      </w:r>
    </w:p>
    <w:p>
      <w:pPr>
        <w:pStyle w:val="0"/>
        <w:ind w:firstLine="540"/>
        <w:jc w:val="both"/>
      </w:pPr>
      <w:r>
        <w:rPr>
          <w:sz w:val="20"/>
        </w:rPr>
        <w:t xml:space="preserve">4.3. 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pPr>
        <w:pStyle w:val="0"/>
        <w:spacing w:before="200" w:line-rule="auto"/>
        <w:ind w:firstLine="540"/>
        <w:jc w:val="both"/>
      </w:pPr>
      <w:r>
        <w:rPr>
          <w:sz w:val="20"/>
        </w:rPr>
        <w:t xml:space="preserve">Руководитель ЦСЗН несет ответственность за обеспечение предоставления государственной услуги.</w:t>
      </w:r>
    </w:p>
    <w:p>
      <w:pPr>
        <w:pStyle w:val="0"/>
        <w:spacing w:before="200" w:line-rule="auto"/>
        <w:ind w:firstLine="540"/>
        <w:jc w:val="both"/>
      </w:pPr>
      <w:r>
        <w:rPr>
          <w:sz w:val="20"/>
        </w:rPr>
        <w:t xml:space="preserve">Специалисты ЦСЗН при предоставлении государственной услуги несут ответственность:</w:t>
      </w:r>
    </w:p>
    <w:p>
      <w:pPr>
        <w:pStyle w:val="0"/>
        <w:spacing w:before="200" w:line-rule="auto"/>
        <w:ind w:firstLine="540"/>
        <w:jc w:val="both"/>
      </w:pPr>
      <w:r>
        <w:rPr>
          <w:sz w:val="20"/>
        </w:rPr>
        <w:t xml:space="preserve">за неисполнение или ненадлежащее исполнение административных процедур при предоставлении государственной услуги;</w:t>
      </w:r>
    </w:p>
    <w:p>
      <w:pPr>
        <w:pStyle w:val="0"/>
        <w:spacing w:before="200" w:line-rule="auto"/>
        <w:ind w:firstLine="540"/>
        <w:jc w:val="both"/>
      </w:pPr>
      <w:r>
        <w:rPr>
          <w:sz w:val="20"/>
        </w:rPr>
        <w:t xml:space="preserve">за действия (бездействие), влекущие нарушение прав и законных интересов физических лиц.</w:t>
      </w:r>
    </w:p>
    <w:p>
      <w:pPr>
        <w:pStyle w:val="0"/>
        <w:spacing w:before="200" w:line-rule="auto"/>
        <w:ind w:firstLine="540"/>
        <w:jc w:val="both"/>
      </w:pPr>
      <w:r>
        <w:rPr>
          <w:sz w:val="20"/>
        </w:rPr>
        <w:t xml:space="preserve">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нормативными правовыми актами Российской Федерации.</w:t>
      </w:r>
    </w:p>
    <w:p>
      <w:pPr>
        <w:pStyle w:val="0"/>
      </w:pPr>
      <w:r>
        <w:rPr>
          <w:sz w:val="20"/>
        </w:rPr>
      </w:r>
    </w:p>
    <w:p>
      <w:pPr>
        <w:pStyle w:val="2"/>
        <w:outlineLvl w:val="1"/>
        <w:jc w:val="center"/>
      </w:pPr>
      <w:r>
        <w:rPr>
          <w:sz w:val="20"/>
        </w:rPr>
        <w:t xml:space="preserve">V. ДОСУДЕБНЫЙ (ВНЕСУДЕБНЫЙ) ПОРЯДОК ОБЖАЛОВАНИЯ РЕШЕНИЙ</w:t>
      </w:r>
    </w:p>
    <w:p>
      <w:pPr>
        <w:pStyle w:val="2"/>
        <w:jc w:val="center"/>
      </w:pPr>
      <w:r>
        <w:rPr>
          <w:sz w:val="20"/>
        </w:rPr>
        <w:t xml:space="preserve">И ДЕЙСТВИЙ (БЕЗДЕЙСТВИЯ) ОРГАНА, ПРЕДОСТАВЛЯЮЩЕГО</w:t>
      </w:r>
    </w:p>
    <w:p>
      <w:pPr>
        <w:pStyle w:val="2"/>
        <w:jc w:val="center"/>
      </w:pPr>
      <w:r>
        <w:rPr>
          <w:sz w:val="20"/>
        </w:rPr>
        <w:t xml:space="preserve">ГОСУДАРСТВЕННУЮ УСЛУГУ, ДОЛЖНОСТНЫХ ЛИЦ ОРГАНА,</w:t>
      </w:r>
    </w:p>
    <w:p>
      <w:pPr>
        <w:pStyle w:val="2"/>
        <w:jc w:val="center"/>
      </w:pPr>
      <w:r>
        <w:rPr>
          <w:sz w:val="20"/>
        </w:rPr>
        <w:t xml:space="preserve">ПРЕДОСТАВЛЯЮЩЕГО ГОСУДАРСТВЕННУЮ УСЛУГУ,</w:t>
      </w:r>
    </w:p>
    <w:p>
      <w:pPr>
        <w:pStyle w:val="2"/>
        <w:jc w:val="center"/>
      </w:pPr>
      <w:r>
        <w:rPr>
          <w:sz w:val="20"/>
        </w:rPr>
        <w:t xml:space="preserve">ЛИБО ГОСУДАРСТВЕННЫХ ИЛИ МУНИЦИПАЛЬНЫХ СЛУЖАЩИХ,</w:t>
      </w:r>
    </w:p>
    <w:p>
      <w:pPr>
        <w:pStyle w:val="2"/>
        <w:jc w:val="center"/>
      </w:pPr>
      <w:r>
        <w:rPr>
          <w:sz w:val="20"/>
        </w:rPr>
        <w:t xml:space="preserve">МНОГОФУНКЦИОНАЛЬНОГО ЦЕНТРА ПРЕДОСТАВЛЕНИЯ ГОСУДАРСТВЕННЫХ</w:t>
      </w:r>
    </w:p>
    <w:p>
      <w:pPr>
        <w:pStyle w:val="2"/>
        <w:jc w:val="center"/>
      </w:pPr>
      <w:r>
        <w:rPr>
          <w:sz w:val="20"/>
        </w:rPr>
        <w:t xml:space="preserve">И МУНИЦИПАЛЬНЫХ УСЛУГ, РАБОТНИКА МНОГОФУНКЦИОНАЛЬНОГО ЦЕНТРА</w:t>
      </w:r>
    </w:p>
    <w:p>
      <w:pPr>
        <w:pStyle w:val="2"/>
        <w:jc w:val="center"/>
      </w:pPr>
      <w:r>
        <w:rPr>
          <w:sz w:val="20"/>
        </w:rPr>
        <w:t xml:space="preserve">ПРЕДОСТАВЛЕНИЯ ГОСУДАРСТВЕННЫХ И МУНИЦИПАЛЬНЫХ УСЛУГ</w:t>
      </w:r>
    </w:p>
    <w:p>
      <w:pPr>
        <w:pStyle w:val="0"/>
      </w:pPr>
      <w:r>
        <w:rPr>
          <w:sz w:val="20"/>
        </w:rPr>
      </w:r>
    </w:p>
    <w:p>
      <w:pPr>
        <w:pStyle w:val="0"/>
        <w:ind w:firstLine="540"/>
        <w:jc w:val="both"/>
      </w:pPr>
      <w:r>
        <w:rPr>
          <w:sz w:val="20"/>
        </w:rPr>
        <w:t xml:space="preserve">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pPr>
        <w:pStyle w:val="0"/>
        <w:spacing w:before="200" w:line-rule="auto"/>
        <w:ind w:firstLine="540"/>
        <w:jc w:val="both"/>
      </w:pPr>
      <w:r>
        <w:rPr>
          <w:sz w:val="20"/>
        </w:rPr>
        <w:t xml:space="preserve">5.2. Предметом досудебного (внесудебного) обжалования заявителем решений и действий (бездействия)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являются в том числе:</w:t>
      </w:r>
    </w:p>
    <w:p>
      <w:pPr>
        <w:pStyle w:val="0"/>
        <w:spacing w:before="200" w:line-rule="auto"/>
        <w:ind w:firstLine="540"/>
        <w:jc w:val="both"/>
      </w:pPr>
      <w:r>
        <w:rPr>
          <w:sz w:val="20"/>
        </w:rPr>
        <w:t xml:space="preserve">1) нарушение срока регистрации запроса заявителя о предоставлении государственной услуги, запроса, указанного в </w:t>
      </w:r>
      <w:hyperlink w:history="0" r:id="rId340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 15.1</w:t>
        </w:r>
      </w:hyperlink>
      <w:r>
        <w:rPr>
          <w:sz w:val="20"/>
        </w:rPr>
        <w:t xml:space="preserve"> Федерального закона от 27.07.2010 N 210-ФЗ;</w:t>
      </w:r>
    </w:p>
    <w:p>
      <w:pPr>
        <w:pStyle w:val="0"/>
        <w:spacing w:before="200" w:line-rule="auto"/>
        <w:ind w:firstLine="540"/>
        <w:jc w:val="both"/>
      </w:pPr>
      <w:r>
        <w:rPr>
          <w:sz w:val="20"/>
        </w:rPr>
        <w:t xml:space="preserve">2) нарушение срока предоставления государственной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0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w:t>
      </w:r>
    </w:p>
    <w:p>
      <w:pPr>
        <w:pStyle w:val="0"/>
        <w:spacing w:before="200" w:line-rule="auto"/>
        <w:ind w:firstLine="540"/>
        <w:jc w:val="both"/>
      </w:pPr>
      <w:r>
        <w:rPr>
          <w:sz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государственной услуги, у заявителя;</w:t>
      </w:r>
    </w:p>
    <w:p>
      <w:pPr>
        <w:pStyle w:val="0"/>
        <w:spacing w:before="200" w:line-rule="auto"/>
        <w:ind w:firstLine="540"/>
        <w:jc w:val="both"/>
      </w:pPr>
      <w:r>
        <w:rPr>
          <w:sz w:val="20"/>
        </w:rPr>
        <w:t xml:space="preserve">5)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0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Ленинградской области;</w:t>
      </w:r>
    </w:p>
    <w:p>
      <w:pPr>
        <w:pStyle w:val="0"/>
        <w:spacing w:before="200" w:line-rule="auto"/>
        <w:ind w:firstLine="540"/>
        <w:jc w:val="both"/>
      </w:pPr>
      <w:r>
        <w:rPr>
          <w:sz w:val="20"/>
        </w:rPr>
        <w:t xml:space="preserve">7) отказ ЦСЗН, должностного лица ЦСЗН, ответственного за предоставление государственной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1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8) нарушение срока или порядка выдачи документов по результатам предоставления государственной услуги;</w:t>
      </w:r>
    </w:p>
    <w:p>
      <w:pPr>
        <w:pStyle w:val="0"/>
        <w:spacing w:before="200" w:line-rule="auto"/>
        <w:ind w:firstLine="540"/>
        <w:jc w:val="both"/>
      </w:pPr>
      <w:r>
        <w:rPr>
          <w:sz w:val="20"/>
        </w:rPr>
        <w:t xml:space="preserve">9) приостановление предоставления государственной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государственной услуги в полном объеме в порядке, определенном </w:t>
      </w:r>
      <w:hyperlink w:history="0" r:id="rId34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10) требование у заявителя при предоставлении государственной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w:history="0" r:id="rId341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пунктом 4 части 1 статьи 7</w:t>
        </w:r>
      </w:hyperlink>
      <w:r>
        <w:rPr>
          <w:sz w:val="20"/>
        </w:rPr>
        <w:t xml:space="preserve">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w:t>
      </w:r>
      <w:hyperlink w:history="0" r:id="rId341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частью 1.3 статьи 16</w:t>
        </w:r>
      </w:hyperlink>
      <w:r>
        <w:rPr>
          <w:sz w:val="20"/>
        </w:rPr>
        <w:t xml:space="preserve"> Федерального закона от 27.07.2010 N 210-ФЗ.</w:t>
      </w:r>
    </w:p>
    <w:p>
      <w:pPr>
        <w:pStyle w:val="0"/>
        <w:spacing w:before="200" w:line-rule="auto"/>
        <w:ind w:firstLine="540"/>
        <w:jc w:val="both"/>
      </w:pPr>
      <w:r>
        <w:rPr>
          <w:sz w:val="20"/>
        </w:rPr>
        <w:t xml:space="preserve">5.3. Жалоба подается в письменной форме на бумажном носителе, в электронной форме в ЦСЗН, либо в Комитет,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w:t>
      </w:r>
    </w:p>
    <w:p>
      <w:pPr>
        <w:pStyle w:val="0"/>
        <w:spacing w:before="200" w:line-rule="auto"/>
        <w:ind w:firstLine="540"/>
        <w:jc w:val="both"/>
      </w:pPr>
      <w:r>
        <w:rPr>
          <w:sz w:val="20"/>
        </w:rPr>
        <w:t xml:space="preserve">Жалобы на решения и действия (бездействие) работника ЦСЗН подаются руководителю ЦСЗН. Жалобы на решения и действия (бездействие) ЦСЗН подаются в Комитет.</w:t>
      </w:r>
    </w:p>
    <w:p>
      <w:pPr>
        <w:pStyle w:val="0"/>
        <w:spacing w:before="200" w:line-rule="auto"/>
        <w:ind w:firstLine="540"/>
        <w:jc w:val="both"/>
      </w:pPr>
      <w:r>
        <w:rPr>
          <w:sz w:val="20"/>
        </w:rPr>
        <w:t xml:space="preserve">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pPr>
        <w:pStyle w:val="0"/>
        <w:spacing w:before="200" w:line-rule="auto"/>
        <w:ind w:firstLine="540"/>
        <w:jc w:val="both"/>
      </w:pPr>
      <w:r>
        <w:rPr>
          <w:sz w:val="20"/>
        </w:rPr>
        <w:t xml:space="preserve">Жалоба на решения и действия (бездействие) ЦСЗН, должностного лица ЦСЗН, ответственного за предоставление государственной услуги, руководителя ЦСЗН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ЦСЗН, ЕПГУ, а также может быть принята при личном приеме заявителя.</w:t>
      </w:r>
    </w:p>
    <w:p>
      <w:pPr>
        <w:pStyle w:val="0"/>
        <w:spacing w:before="200" w:line-rule="auto"/>
        <w:ind w:firstLine="540"/>
        <w:jc w:val="both"/>
      </w:pPr>
      <w:r>
        <w:rPr>
          <w:sz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pPr>
        <w:pStyle w:val="0"/>
        <w:spacing w:before="200" w:line-rule="auto"/>
        <w:ind w:firstLine="540"/>
        <w:jc w:val="both"/>
      </w:pPr>
      <w:r>
        <w:rPr>
          <w:sz w:val="20"/>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w:history="0" r:id="rId341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части 5 статьи 11.2</w:t>
        </w:r>
      </w:hyperlink>
      <w:r>
        <w:rPr>
          <w:sz w:val="20"/>
        </w:rPr>
        <w:t xml:space="preserve"> Федерального закона N 210-ФЗ.</w:t>
      </w:r>
    </w:p>
    <w:p>
      <w:pPr>
        <w:pStyle w:val="0"/>
        <w:spacing w:before="200" w:line-rule="auto"/>
        <w:ind w:firstLine="540"/>
        <w:jc w:val="both"/>
      </w:pPr>
      <w:r>
        <w:rPr>
          <w:sz w:val="20"/>
        </w:rPr>
        <w:t xml:space="preserve">В письменной жалобе в обязательном порядке указываются:</w:t>
      </w:r>
    </w:p>
    <w:p>
      <w:pPr>
        <w:pStyle w:val="0"/>
        <w:spacing w:before="200" w:line-rule="auto"/>
        <w:ind w:firstLine="540"/>
        <w:jc w:val="both"/>
      </w:pPr>
      <w:r>
        <w:rPr>
          <w:sz w:val="20"/>
        </w:rPr>
        <w:t xml:space="preserve">- наименование ЦСЗН, должностного лица ЦСЗН, ответственного за предоставление государственной услуги, филиала, отдела, удаленного рабочего места ГБУ ЛО "МФЦ", его руководителя и(или) работника, решения и действия (бездействие) которых обжалуются;</w:t>
      </w:r>
    </w:p>
    <w:p>
      <w:pPr>
        <w:pStyle w:val="0"/>
        <w:spacing w:before="200" w:line-rule="auto"/>
        <w:ind w:firstLine="540"/>
        <w:jc w:val="both"/>
      </w:pPr>
      <w:r>
        <w:rPr>
          <w:sz w:val="20"/>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0"/>
        <w:spacing w:before="200" w:line-rule="auto"/>
        <w:ind w:firstLine="540"/>
        <w:jc w:val="both"/>
      </w:pPr>
      <w:r>
        <w:rPr>
          <w:sz w:val="20"/>
        </w:rPr>
        <w:t xml:space="preserve">- сведения об обжалуемых решениях и действиях (бездействии)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w:t>
      </w:r>
    </w:p>
    <w:p>
      <w:pPr>
        <w:pStyle w:val="0"/>
        <w:spacing w:before="200" w:line-rule="auto"/>
        <w:ind w:firstLine="540"/>
        <w:jc w:val="both"/>
      </w:pPr>
      <w:r>
        <w:rPr>
          <w:sz w:val="20"/>
        </w:rPr>
        <w:t xml:space="preserve">- доводы, на основании которых заявитель не согласен с решением и действием (бездействием) ЦСЗН, должностного лица ЦСЗН, ответственного за предоставление государственной услуги,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pPr>
        <w:pStyle w:val="0"/>
        <w:spacing w:before="200" w:line-rule="auto"/>
        <w:ind w:firstLine="540"/>
        <w:jc w:val="both"/>
      </w:pPr>
      <w:r>
        <w:rPr>
          <w:sz w:val="20"/>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w:history="0" r:id="rId341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статьей 11.1</w:t>
        </w:r>
      </w:hyperlink>
      <w:r>
        <w:rPr>
          <w:sz w:val="20"/>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pPr>
        <w:pStyle w:val="0"/>
        <w:spacing w:before="200" w:line-rule="auto"/>
        <w:ind w:firstLine="540"/>
        <w:jc w:val="both"/>
      </w:pPr>
      <w:r>
        <w:rPr>
          <w:sz w:val="20"/>
        </w:rPr>
        <w:t xml:space="preserve">5.6. Жалоба, поступившая в ЦСЗН, Комитет, ГБУ ЛО "МФЦ", учредителю ГБУ ЛО "МФЦ", подлежит рассмотрению в течение пятнадцати рабочих дней со дня ее регистрации, а в случае обжалования отказа ЦСЗН,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0"/>
        <w:spacing w:before="200" w:line-rule="auto"/>
        <w:ind w:firstLine="540"/>
        <w:jc w:val="both"/>
      </w:pPr>
      <w:r>
        <w:rPr>
          <w:sz w:val="20"/>
        </w:rPr>
        <w:t xml:space="preserve">5.7. По результатам рассмотрения жалобы принимается одно из следующих решений:</w:t>
      </w:r>
    </w:p>
    <w:p>
      <w:pPr>
        <w:pStyle w:val="0"/>
        <w:spacing w:before="200" w:line-rule="auto"/>
        <w:ind w:firstLine="540"/>
        <w:jc w:val="both"/>
      </w:pPr>
      <w:r>
        <w:rPr>
          <w:sz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pPr>
        <w:pStyle w:val="0"/>
        <w:spacing w:before="200" w:line-rule="auto"/>
        <w:ind w:firstLine="540"/>
        <w:jc w:val="both"/>
      </w:pPr>
      <w:r>
        <w:rPr>
          <w:sz w:val="20"/>
        </w:rPr>
        <w:t xml:space="preserve">2) в удовлетворении жалобы отказывается.</w:t>
      </w:r>
    </w:p>
    <w:p>
      <w:pPr>
        <w:pStyle w:val="0"/>
        <w:spacing w:before="200" w:line-rule="auto"/>
        <w:ind w:firstLine="540"/>
        <w:jc w:val="both"/>
      </w:pPr>
      <w:r>
        <w:rPr>
          <w:sz w:val="20"/>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0"/>
        <w:spacing w:before="200" w:line-rule="auto"/>
        <w:ind w:firstLine="540"/>
        <w:jc w:val="both"/>
      </w:pPr>
      <w:r>
        <w:rPr>
          <w:sz w:val="20"/>
        </w:rPr>
        <w:t xml:space="preserve">- в случае признания жалобы подлежащей удовлетворению в ответе заявителю дается информация о действиях, осуществляемых ЦСЗН, многофункциональным центром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pPr>
        <w:pStyle w:val="0"/>
        <w:spacing w:before="200" w:line-rule="auto"/>
        <w:ind w:firstLine="540"/>
        <w:jc w:val="both"/>
      </w:pPr>
      <w:r>
        <w:rPr>
          <w:sz w:val="20"/>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pStyle w:val="0"/>
        <w:spacing w:before="200" w:line-rule="auto"/>
        <w:ind w:firstLine="540"/>
        <w:jc w:val="both"/>
      </w:pPr>
      <w:r>
        <w:rPr>
          <w:sz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pStyle w:val="0"/>
        <w:spacing w:before="200" w:line-rule="auto"/>
        <w:ind w:firstLine="540"/>
        <w:jc w:val="both"/>
      </w:pPr>
      <w:r>
        <w:rPr>
          <w:sz w:val="20"/>
        </w:rPr>
        <w:t xml:space="preserve">5.8. Обжалование принятого решения по жалобе осуществляется в судебном порядке.</w:t>
      </w:r>
    </w:p>
    <w:p>
      <w:pPr>
        <w:pStyle w:val="0"/>
        <w:spacing w:before="200" w:line-rule="auto"/>
        <w:ind w:firstLine="540"/>
        <w:jc w:val="both"/>
      </w:pPr>
      <w:r>
        <w:rPr>
          <w:sz w:val="20"/>
        </w:rPr>
        <w:t xml:space="preserve">5.9. Информация о порядке подачи и рассмотрения жалобы на решения и действия (бездействие) органа, предоставляющего государственную услугу, должностного лица органа, предоставляющего государственную услугу, либо государственного или муниципального служащего, многофункционального центра, работника многофункционального центра размещается:</w:t>
      </w:r>
    </w:p>
    <w:p>
      <w:pPr>
        <w:pStyle w:val="0"/>
        <w:spacing w:before="200" w:line-rule="auto"/>
        <w:ind w:firstLine="540"/>
        <w:jc w:val="both"/>
      </w:pPr>
      <w:r>
        <w:rPr>
          <w:sz w:val="20"/>
        </w:rPr>
        <w:t xml:space="preserve">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pPr>
        <w:pStyle w:val="0"/>
        <w:spacing w:before="200" w:line-rule="auto"/>
        <w:ind w:firstLine="540"/>
        <w:jc w:val="both"/>
      </w:pPr>
      <w:r>
        <w:rPr>
          <w:sz w:val="20"/>
        </w:rPr>
        <w:t xml:space="preserve">на сайте ЦСЗН;</w:t>
      </w:r>
    </w:p>
    <w:p>
      <w:pPr>
        <w:pStyle w:val="0"/>
        <w:spacing w:before="200" w:line-rule="auto"/>
        <w:ind w:firstLine="540"/>
        <w:jc w:val="both"/>
      </w:pPr>
      <w:r>
        <w:rPr>
          <w:sz w:val="20"/>
        </w:rPr>
        <w:t xml:space="preserve">на сайте ГБУ ЛО "МФЦ";</w:t>
      </w:r>
    </w:p>
    <w:p>
      <w:pPr>
        <w:pStyle w:val="0"/>
        <w:spacing w:before="200" w:line-rule="auto"/>
        <w:ind w:firstLine="540"/>
        <w:jc w:val="both"/>
      </w:pPr>
      <w:r>
        <w:rPr>
          <w:sz w:val="20"/>
        </w:rPr>
        <w:t xml:space="preserve">на ПГУ ЛО/ЕПГУ;</w:t>
      </w:r>
    </w:p>
    <w:p>
      <w:pPr>
        <w:pStyle w:val="0"/>
        <w:spacing w:before="200" w:line-rule="auto"/>
        <w:ind w:firstLine="540"/>
        <w:jc w:val="both"/>
      </w:pPr>
      <w:r>
        <w:rPr>
          <w:sz w:val="20"/>
        </w:rPr>
        <w:t xml:space="preserve">в Реестре.</w:t>
      </w:r>
    </w:p>
    <w:p>
      <w:pPr>
        <w:pStyle w:val="0"/>
      </w:pPr>
      <w:r>
        <w:rPr>
          <w:sz w:val="20"/>
        </w:rPr>
      </w:r>
    </w:p>
    <w:p>
      <w:pPr>
        <w:pStyle w:val="2"/>
        <w:outlineLvl w:val="1"/>
        <w:jc w:val="center"/>
      </w:pPr>
      <w:r>
        <w:rPr>
          <w:sz w:val="20"/>
        </w:rPr>
        <w:t xml:space="preserve">VI. ОСОБЕННОСТИ ВЫПОЛНЕНИЯ АДМИНИСТРАТИВНЫХ ПРОЦЕДУР</w:t>
      </w:r>
    </w:p>
    <w:p>
      <w:pPr>
        <w:pStyle w:val="2"/>
        <w:jc w:val="center"/>
      </w:pPr>
      <w:r>
        <w:rPr>
          <w:sz w:val="20"/>
        </w:rPr>
        <w:t xml:space="preserve">В МНОГОФУНКЦИОНАЛЬНЫХ ЦЕНТРАХ ПРЕДОСТАВЛЕНИЯ</w:t>
      </w:r>
    </w:p>
    <w:p>
      <w:pPr>
        <w:pStyle w:val="2"/>
        <w:jc w:val="center"/>
      </w:pPr>
      <w:r>
        <w:rPr>
          <w:sz w:val="20"/>
        </w:rPr>
        <w:t xml:space="preserve">ГОСУДАРСТВЕННЫХ И МУНИЦИПАЛЬНЫХ УСЛУГ</w:t>
      </w:r>
    </w:p>
    <w:p>
      <w:pPr>
        <w:pStyle w:val="0"/>
      </w:pPr>
      <w:r>
        <w:rPr>
          <w:sz w:val="20"/>
        </w:rPr>
      </w:r>
    </w:p>
    <w:p>
      <w:pPr>
        <w:pStyle w:val="0"/>
        <w:ind w:firstLine="540"/>
        <w:jc w:val="both"/>
      </w:pPr>
      <w:r>
        <w:rPr>
          <w:sz w:val="20"/>
        </w:rPr>
        <w:t xml:space="preserve">6.1. Предоставление государственной услуги посредством МФЦ осуществляется в подразделениях ГБУ ЛО "МФЦ" при наличии вступившего в силу соглашения о взаимодействии между ГБУ ЛО "МФЦ" и ЦСЗН (далее - соглашение).</w:t>
      </w:r>
    </w:p>
    <w:p>
      <w:pPr>
        <w:pStyle w:val="0"/>
        <w:spacing w:before="200" w:line-rule="auto"/>
        <w:ind w:firstLine="540"/>
        <w:jc w:val="both"/>
      </w:pPr>
      <w:r>
        <w:rPr>
          <w:sz w:val="20"/>
        </w:rPr>
        <w:t xml:space="preserve">6.2. В случае подачи документов в ЦСЗН посредством МФЦ работник МФЦ, осуществляющий прием документов, представленных для получения государственной услуги, выполняет следующие действия:</w:t>
      </w:r>
    </w:p>
    <w:p>
      <w:pPr>
        <w:pStyle w:val="0"/>
        <w:spacing w:before="200" w:line-rule="auto"/>
        <w:ind w:firstLine="540"/>
        <w:jc w:val="both"/>
      </w:pPr>
      <w:r>
        <w:rPr>
          <w:sz w:val="20"/>
        </w:rPr>
        <w:t xml:space="preserve">а) удостоверяет личность заявителя или личность и полномочия представителя заявителя;</w:t>
      </w:r>
    </w:p>
    <w:p>
      <w:pPr>
        <w:pStyle w:val="0"/>
        <w:spacing w:before="200" w:line-rule="auto"/>
        <w:ind w:firstLine="540"/>
        <w:jc w:val="both"/>
      </w:pPr>
      <w:r>
        <w:rPr>
          <w:sz w:val="20"/>
        </w:rPr>
        <w:t xml:space="preserve">б) определяет предмет обращения;</w:t>
      </w:r>
    </w:p>
    <w:p>
      <w:pPr>
        <w:pStyle w:val="0"/>
        <w:spacing w:before="200" w:line-rule="auto"/>
        <w:ind w:firstLine="540"/>
        <w:jc w:val="both"/>
      </w:pPr>
      <w:r>
        <w:rPr>
          <w:sz w:val="20"/>
        </w:rPr>
        <w:t xml:space="preserve">в) проводит проверку правильности заполнения обращения;</w:t>
      </w:r>
    </w:p>
    <w:p>
      <w:pPr>
        <w:pStyle w:val="0"/>
        <w:spacing w:before="200" w:line-rule="auto"/>
        <w:ind w:firstLine="540"/>
        <w:jc w:val="both"/>
      </w:pPr>
      <w:r>
        <w:rPr>
          <w:sz w:val="20"/>
        </w:rPr>
        <w:t xml:space="preserve">г) проводит проверку укомплектованности пакета документов;</w:t>
      </w:r>
    </w:p>
    <w:p>
      <w:pPr>
        <w:pStyle w:val="0"/>
        <w:spacing w:before="200" w:line-rule="auto"/>
        <w:ind w:firstLine="540"/>
        <w:jc w:val="both"/>
      </w:pPr>
      <w:r>
        <w:rPr>
          <w:sz w:val="20"/>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pPr>
        <w:pStyle w:val="0"/>
        <w:spacing w:before="200" w:line-rule="auto"/>
        <w:ind w:firstLine="540"/>
        <w:jc w:val="both"/>
      </w:pPr>
      <w:r>
        <w:rPr>
          <w:sz w:val="20"/>
        </w:rPr>
        <w:t xml:space="preserve">е) заверяет каждый документ дела своей электронной подписью (далее - ЭП);</w:t>
      </w:r>
    </w:p>
    <w:p>
      <w:pPr>
        <w:pStyle w:val="0"/>
        <w:spacing w:before="200" w:line-rule="auto"/>
        <w:ind w:firstLine="540"/>
        <w:jc w:val="both"/>
      </w:pPr>
      <w:r>
        <w:rPr>
          <w:sz w:val="20"/>
        </w:rPr>
        <w:t xml:space="preserve">ж) направляет копии документов в ЦСЗН по месту проживания заявителя, определяемого работником МФЦ на основании представленных документов, в электронном виде (в составе пакетов электронных дел) - в день обращения заявителя в МФЦ.</w:t>
      </w:r>
    </w:p>
    <w:p>
      <w:pPr>
        <w:pStyle w:val="0"/>
        <w:spacing w:before="200" w:line-rule="auto"/>
        <w:ind w:firstLine="540"/>
        <w:jc w:val="both"/>
      </w:pPr>
      <w:r>
        <w:rPr>
          <w:sz w:val="20"/>
        </w:rPr>
        <w:t xml:space="preserve">По окончании приема документов работник МФЦ выдает заявителю расписку в приеме документов.</w:t>
      </w:r>
    </w:p>
    <w:p>
      <w:pPr>
        <w:pStyle w:val="0"/>
        <w:spacing w:before="200" w:line-rule="auto"/>
        <w:ind w:firstLine="540"/>
        <w:jc w:val="both"/>
      </w:pPr>
      <w:r>
        <w:rPr>
          <w:sz w:val="20"/>
        </w:rPr>
        <w:t xml:space="preserve">6.2.1. При установлении работником МФЦ представления заявителем неполного комплекта документов, указанных в </w:t>
      </w:r>
      <w:hyperlink w:history="0" w:anchor="P30124" w:tooltip="2.6. Исчерпывающий перечень документов, необходимых для предоставления государственной услуги, подлежащих представлению заявителем:">
        <w:r>
          <w:rPr>
            <w:sz w:val="20"/>
            <w:color w:val="0000ff"/>
          </w:rPr>
          <w:t xml:space="preserve">пунктах 2.6</w:t>
        </w:r>
      </w:hyperlink>
      <w:r>
        <w:rPr>
          <w:sz w:val="20"/>
        </w:rPr>
        <w:t xml:space="preserve"> - </w:t>
      </w:r>
      <w:hyperlink w:history="0" w:anchor="P30148" w:tooltip="2.6.2. Заявление о предоставлении государственной услуги заполняется в электронном виде в МФЦ или на ЕПГУ/ПГУ ЛО.">
        <w:r>
          <w:rPr>
            <w:sz w:val="20"/>
            <w:color w:val="0000ff"/>
          </w:rPr>
          <w:t xml:space="preserve">2.6.2</w:t>
        </w:r>
      </w:hyperlink>
      <w:r>
        <w:rPr>
          <w:sz w:val="20"/>
        </w:rPr>
        <w:t xml:space="preserve"> настоящего регламента, работник МФЦ выполняет в соответствии с настоящим регламентом следующие действия:</w:t>
      </w:r>
    </w:p>
    <w:p>
      <w:pPr>
        <w:pStyle w:val="0"/>
        <w:spacing w:before="200" w:line-rule="auto"/>
        <w:ind w:firstLine="540"/>
        <w:jc w:val="both"/>
      </w:pPr>
      <w:r>
        <w:rPr>
          <w:sz w:val="20"/>
        </w:rPr>
        <w:t xml:space="preserve">сообщает заявителю, какие необходимые документы им не представлены;</w:t>
      </w:r>
    </w:p>
    <w:p>
      <w:pPr>
        <w:pStyle w:val="0"/>
        <w:spacing w:before="200" w:line-rule="auto"/>
        <w:ind w:firstLine="540"/>
        <w:jc w:val="both"/>
      </w:pPr>
      <w:r>
        <w:rPr>
          <w:sz w:val="20"/>
        </w:rPr>
        <w:t xml:space="preserve">выдает заявителю расписку в приеме заявления и документов с указанием, какие недостающие документы в течение 5 рабочих дней со дня регистрации заявления ЦСЗН заявителю необходимо представить в ЦСЗН для предоставления государственной услуги;</w:t>
      </w:r>
    </w:p>
    <w:p>
      <w:pPr>
        <w:pStyle w:val="0"/>
        <w:spacing w:before="200" w:line-rule="auto"/>
        <w:ind w:firstLine="540"/>
        <w:jc w:val="both"/>
      </w:pPr>
      <w:r>
        <w:rPr>
          <w:sz w:val="20"/>
        </w:rPr>
        <w:t xml:space="preserve">осуществляет сканирование выданной заявителю расписки в приеме документов и приобщает ее в электронное дело.</w:t>
      </w:r>
    </w:p>
    <w:p>
      <w:pPr>
        <w:pStyle w:val="0"/>
        <w:spacing w:before="200" w:line-rule="auto"/>
        <w:ind w:firstLine="540"/>
        <w:jc w:val="both"/>
      </w:pPr>
      <w:r>
        <w:rPr>
          <w:sz w:val="20"/>
        </w:rPr>
        <w:t xml:space="preserve">6.3. При указании заявителем места получения ответа (результата предоставления государственной услуги) посредством МФЦ должностное лицо ЦСЗН, ответственное за выполнение административной процедуры, передает в соответствующий МФЦ результат предоставления услуги для его последующей выдачи заявителю в электронном виде в течение 1 рабочего дня со дня принятия решения о предоставлении (отказе в предоставлении) государственной услуги заявителю.</w:t>
      </w:r>
    </w:p>
    <w:p>
      <w:pPr>
        <w:pStyle w:val="0"/>
        <w:spacing w:before="200" w:line-rule="auto"/>
        <w:ind w:firstLine="540"/>
        <w:jc w:val="both"/>
      </w:pPr>
      <w:r>
        <w:rPr>
          <w:sz w:val="20"/>
        </w:rPr>
        <w:t xml:space="preserve">Работник МФЦ заверяет результат предоставления услуги, полученный в электронном виде, в соответствии с </w:t>
      </w:r>
      <w:hyperlink w:history="0" r:id="rId3416" w:tooltip="Постановление Правительства РФ от 18.03.2015 N 250 (ред. от 05.05.2016) &quo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 {КонсультантПлюс}">
        <w:r>
          <w:rPr>
            <w:sz w:val="20"/>
            <w:color w:val="0000ff"/>
          </w:rPr>
          <w:t xml:space="preserve">требованиями</w:t>
        </w:r>
      </w:hyperlink>
      <w:r>
        <w:rPr>
          <w:sz w:val="20"/>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услуг органами, предоставляющими государственные услуги, и к выдаче заявителям на основании информации из информационных систем органов, предоставляющих государственные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pPr>
        <w:pStyle w:val="0"/>
        <w:spacing w:before="200" w:line-rule="auto"/>
        <w:ind w:firstLine="540"/>
        <w:jc w:val="both"/>
      </w:pPr>
      <w:r>
        <w:rPr>
          <w:sz w:val="20"/>
        </w:rPr>
        <w:t xml:space="preserve">Работник МФЦ, ответственный за выдачу документов, полученных от ЦСЗН по результатам рассмотрения представленных заявителем документов, не позднее двух дней с даты их получения от ЦСЗН сообщает заявителю о принятом решении по телефону (с записью даты и времени телефонного звонка, либо посредством автоинформирования по телефону, либо посредством СМС-информирования или информирования по электронной почте, или посредством автоинформирования через социальную сеть "ВКонтакте"), а также о возможности получения документов в МФЦ.</w:t>
      </w:r>
    </w:p>
    <w:p>
      <w:pPr>
        <w:pStyle w:val="0"/>
        <w:spacing w:before="200" w:line-rule="auto"/>
        <w:ind w:firstLine="540"/>
        <w:jc w:val="both"/>
      </w:pPr>
      <w:r>
        <w:rPr>
          <w:sz w:val="20"/>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и(или) соглашением, устанавливающим порядок электронного (безбумажного) документооборота в сфере государственных услуг.</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комитета по социальной защите населения Ленинградской области от 31.01.2020 N 5</w:t>
            <w:br/>
            <w:t>(ред. от 10.07.2025)</w:t>
            <w:br/>
            <w:t>"Об утвержде...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18.07.2025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SPB&amp;n=225597&amp;dst=100004" TargetMode = "External"/>
	<Relationship Id="rId8" Type="http://schemas.openxmlformats.org/officeDocument/2006/relationships/hyperlink" Target="https://login.consultant.ru/link/?req=doc&amp;base=SPB&amp;n=227312&amp;dst=100005" TargetMode = "External"/>
	<Relationship Id="rId9" Type="http://schemas.openxmlformats.org/officeDocument/2006/relationships/hyperlink" Target="https://login.consultant.ru/link/?req=doc&amp;base=SPB&amp;n=228015&amp;dst=100084" TargetMode = "External"/>
	<Relationship Id="rId10" Type="http://schemas.openxmlformats.org/officeDocument/2006/relationships/hyperlink" Target="https://login.consultant.ru/link/?req=doc&amp;base=SPB&amp;n=234766&amp;dst=100014" TargetMode = "External"/>
	<Relationship Id="rId11" Type="http://schemas.openxmlformats.org/officeDocument/2006/relationships/hyperlink" Target="https://login.consultant.ru/link/?req=doc&amp;base=SPB&amp;n=239828&amp;dst=100005" TargetMode = "External"/>
	<Relationship Id="rId12" Type="http://schemas.openxmlformats.org/officeDocument/2006/relationships/hyperlink" Target="https://login.consultant.ru/link/?req=doc&amp;base=SPB&amp;n=238115&amp;dst=100015" TargetMode = "External"/>
	<Relationship Id="rId13" Type="http://schemas.openxmlformats.org/officeDocument/2006/relationships/hyperlink" Target="https://login.consultant.ru/link/?req=doc&amp;base=SPB&amp;n=239867&amp;dst=100004" TargetMode = "External"/>
	<Relationship Id="rId14" Type="http://schemas.openxmlformats.org/officeDocument/2006/relationships/hyperlink" Target="https://login.consultant.ru/link/?req=doc&amp;base=SPB&amp;n=240408&amp;dst=100005" TargetMode = "External"/>
	<Relationship Id="rId15" Type="http://schemas.openxmlformats.org/officeDocument/2006/relationships/hyperlink" Target="https://login.consultant.ru/link/?req=doc&amp;base=SPB&amp;n=240475&amp;dst=100005" TargetMode = "External"/>
	<Relationship Id="rId16" Type="http://schemas.openxmlformats.org/officeDocument/2006/relationships/hyperlink" Target="https://login.consultant.ru/link/?req=doc&amp;base=SPB&amp;n=242101&amp;dst=100005" TargetMode = "External"/>
	<Relationship Id="rId17" Type="http://schemas.openxmlformats.org/officeDocument/2006/relationships/hyperlink" Target="https://login.consultant.ru/link/?req=doc&amp;base=SPB&amp;n=242200&amp;dst=100005" TargetMode = "External"/>
	<Relationship Id="rId18" Type="http://schemas.openxmlformats.org/officeDocument/2006/relationships/hyperlink" Target="https://login.consultant.ru/link/?req=doc&amp;base=SPB&amp;n=246251&amp;dst=100005" TargetMode = "External"/>
	<Relationship Id="rId19" Type="http://schemas.openxmlformats.org/officeDocument/2006/relationships/hyperlink" Target="https://login.consultant.ru/link/?req=doc&amp;base=SPB&amp;n=246382&amp;dst=100005" TargetMode = "External"/>
	<Relationship Id="rId20" Type="http://schemas.openxmlformats.org/officeDocument/2006/relationships/hyperlink" Target="https://login.consultant.ru/link/?req=doc&amp;base=SPB&amp;n=246800&amp;dst=100005" TargetMode = "External"/>
	<Relationship Id="rId21" Type="http://schemas.openxmlformats.org/officeDocument/2006/relationships/hyperlink" Target="https://login.consultant.ru/link/?req=doc&amp;base=SPB&amp;n=247332&amp;dst=100005" TargetMode = "External"/>
	<Relationship Id="rId22" Type="http://schemas.openxmlformats.org/officeDocument/2006/relationships/hyperlink" Target="https://login.consultant.ru/link/?req=doc&amp;base=SPB&amp;n=248987&amp;dst=100005" TargetMode = "External"/>
	<Relationship Id="rId23" Type="http://schemas.openxmlformats.org/officeDocument/2006/relationships/hyperlink" Target="https://login.consultant.ru/link/?req=doc&amp;base=SPB&amp;n=250386&amp;dst=100005" TargetMode = "External"/>
	<Relationship Id="rId24" Type="http://schemas.openxmlformats.org/officeDocument/2006/relationships/hyperlink" Target="https://login.consultant.ru/link/?req=doc&amp;base=SPB&amp;n=250864&amp;dst=100005" TargetMode = "External"/>
	<Relationship Id="rId25" Type="http://schemas.openxmlformats.org/officeDocument/2006/relationships/hyperlink" Target="https://login.consultant.ru/link/?req=doc&amp;base=SPB&amp;n=252337&amp;dst=100005" TargetMode = "External"/>
	<Relationship Id="rId26" Type="http://schemas.openxmlformats.org/officeDocument/2006/relationships/hyperlink" Target="https://login.consultant.ru/link/?req=doc&amp;base=SPB&amp;n=257742&amp;dst=100005" TargetMode = "External"/>
	<Relationship Id="rId27" Type="http://schemas.openxmlformats.org/officeDocument/2006/relationships/hyperlink" Target="https://login.consultant.ru/link/?req=doc&amp;base=SPB&amp;n=257625&amp;dst=100005" TargetMode = "External"/>
	<Relationship Id="rId28" Type="http://schemas.openxmlformats.org/officeDocument/2006/relationships/hyperlink" Target="https://login.consultant.ru/link/?req=doc&amp;base=SPB&amp;n=257295&amp;dst=100005" TargetMode = "External"/>
	<Relationship Id="rId29" Type="http://schemas.openxmlformats.org/officeDocument/2006/relationships/hyperlink" Target="https://login.consultant.ru/link/?req=doc&amp;base=SPB&amp;n=257586&amp;dst=100005" TargetMode = "External"/>
	<Relationship Id="rId30" Type="http://schemas.openxmlformats.org/officeDocument/2006/relationships/hyperlink" Target="https://login.consultant.ru/link/?req=doc&amp;base=SPB&amp;n=257967&amp;dst=100024" TargetMode = "External"/>
	<Relationship Id="rId31" Type="http://schemas.openxmlformats.org/officeDocument/2006/relationships/hyperlink" Target="https://login.consultant.ru/link/?req=doc&amp;base=SPB&amp;n=257983&amp;dst=100005" TargetMode = "External"/>
	<Relationship Id="rId32" Type="http://schemas.openxmlformats.org/officeDocument/2006/relationships/hyperlink" Target="https://login.consultant.ru/link/?req=doc&amp;base=SPB&amp;n=258498&amp;dst=100005" TargetMode = "External"/>
	<Relationship Id="rId33" Type="http://schemas.openxmlformats.org/officeDocument/2006/relationships/hyperlink" Target="https://login.consultant.ru/link/?req=doc&amp;base=SPB&amp;n=258499&amp;dst=100005" TargetMode = "External"/>
	<Relationship Id="rId34" Type="http://schemas.openxmlformats.org/officeDocument/2006/relationships/hyperlink" Target="https://login.consultant.ru/link/?req=doc&amp;base=SPB&amp;n=259309&amp;dst=100005" TargetMode = "External"/>
	<Relationship Id="rId35" Type="http://schemas.openxmlformats.org/officeDocument/2006/relationships/hyperlink" Target="https://login.consultant.ru/link/?req=doc&amp;base=SPB&amp;n=259558&amp;dst=100005" TargetMode = "External"/>
	<Relationship Id="rId36" Type="http://schemas.openxmlformats.org/officeDocument/2006/relationships/hyperlink" Target="https://login.consultant.ru/link/?req=doc&amp;base=SPB&amp;n=260127&amp;dst=100005" TargetMode = "External"/>
	<Relationship Id="rId37" Type="http://schemas.openxmlformats.org/officeDocument/2006/relationships/hyperlink" Target="https://login.consultant.ru/link/?req=doc&amp;base=SPB&amp;n=260723&amp;dst=100005" TargetMode = "External"/>
	<Relationship Id="rId38" Type="http://schemas.openxmlformats.org/officeDocument/2006/relationships/hyperlink" Target="https://login.consultant.ru/link/?req=doc&amp;base=SPB&amp;n=260742&amp;dst=100005" TargetMode = "External"/>
	<Relationship Id="rId39" Type="http://schemas.openxmlformats.org/officeDocument/2006/relationships/hyperlink" Target="https://login.consultant.ru/link/?req=doc&amp;base=SPB&amp;n=261591&amp;dst=100005" TargetMode = "External"/>
	<Relationship Id="rId40" Type="http://schemas.openxmlformats.org/officeDocument/2006/relationships/hyperlink" Target="https://login.consultant.ru/link/?req=doc&amp;base=SPB&amp;n=263475&amp;dst=100005" TargetMode = "External"/>
	<Relationship Id="rId41" Type="http://schemas.openxmlformats.org/officeDocument/2006/relationships/hyperlink" Target="https://login.consultant.ru/link/?req=doc&amp;base=SPB&amp;n=264016&amp;dst=100005" TargetMode = "External"/>
	<Relationship Id="rId42" Type="http://schemas.openxmlformats.org/officeDocument/2006/relationships/hyperlink" Target="https://login.consultant.ru/link/?req=doc&amp;base=SPB&amp;n=264015&amp;dst=100005" TargetMode = "External"/>
	<Relationship Id="rId43" Type="http://schemas.openxmlformats.org/officeDocument/2006/relationships/hyperlink" Target="https://login.consultant.ru/link/?req=doc&amp;base=SPB&amp;n=264978&amp;dst=100005" TargetMode = "External"/>
	<Relationship Id="rId44" Type="http://schemas.openxmlformats.org/officeDocument/2006/relationships/hyperlink" Target="https://login.consultant.ru/link/?req=doc&amp;base=SPB&amp;n=266465&amp;dst=100005" TargetMode = "External"/>
	<Relationship Id="rId45" Type="http://schemas.openxmlformats.org/officeDocument/2006/relationships/hyperlink" Target="https://login.consultant.ru/link/?req=doc&amp;base=SPB&amp;n=266512&amp;dst=100005" TargetMode = "External"/>
	<Relationship Id="rId46" Type="http://schemas.openxmlformats.org/officeDocument/2006/relationships/hyperlink" Target="https://login.consultant.ru/link/?req=doc&amp;base=SPB&amp;n=266619&amp;dst=100005" TargetMode = "External"/>
	<Relationship Id="rId47" Type="http://schemas.openxmlformats.org/officeDocument/2006/relationships/hyperlink" Target="https://login.consultant.ru/link/?req=doc&amp;base=SPB&amp;n=267388&amp;dst=100005" TargetMode = "External"/>
	<Relationship Id="rId48" Type="http://schemas.openxmlformats.org/officeDocument/2006/relationships/hyperlink" Target="https://login.consultant.ru/link/?req=doc&amp;base=SPB&amp;n=267580&amp;dst=100005" TargetMode = "External"/>
	<Relationship Id="rId49" Type="http://schemas.openxmlformats.org/officeDocument/2006/relationships/hyperlink" Target="https://login.consultant.ru/link/?req=doc&amp;base=SPB&amp;n=267706&amp;dst=100007" TargetMode = "External"/>
	<Relationship Id="rId50" Type="http://schemas.openxmlformats.org/officeDocument/2006/relationships/hyperlink" Target="https://login.consultant.ru/link/?req=doc&amp;base=SPB&amp;n=267940&amp;dst=100005" TargetMode = "External"/>
	<Relationship Id="rId51" Type="http://schemas.openxmlformats.org/officeDocument/2006/relationships/hyperlink" Target="https://login.consultant.ru/link/?req=doc&amp;base=SPB&amp;n=269239&amp;dst=100005" TargetMode = "External"/>
	<Relationship Id="rId52" Type="http://schemas.openxmlformats.org/officeDocument/2006/relationships/hyperlink" Target="https://login.consultant.ru/link/?req=doc&amp;base=SPB&amp;n=269542&amp;dst=100005" TargetMode = "External"/>
	<Relationship Id="rId53" Type="http://schemas.openxmlformats.org/officeDocument/2006/relationships/hyperlink" Target="https://login.consultant.ru/link/?req=doc&amp;base=SPB&amp;n=270191&amp;dst=100005" TargetMode = "External"/>
	<Relationship Id="rId54" Type="http://schemas.openxmlformats.org/officeDocument/2006/relationships/hyperlink" Target="https://login.consultant.ru/link/?req=doc&amp;base=SPB&amp;n=271782&amp;dst=100005" TargetMode = "External"/>
	<Relationship Id="rId55" Type="http://schemas.openxmlformats.org/officeDocument/2006/relationships/hyperlink" Target="https://login.consultant.ru/link/?req=doc&amp;base=SPB&amp;n=273643&amp;dst=100005" TargetMode = "External"/>
	<Relationship Id="rId56" Type="http://schemas.openxmlformats.org/officeDocument/2006/relationships/hyperlink" Target="https://login.consultant.ru/link/?req=doc&amp;base=SPB&amp;n=274431&amp;dst=100005" TargetMode = "External"/>
	<Relationship Id="rId57" Type="http://schemas.openxmlformats.org/officeDocument/2006/relationships/hyperlink" Target="https://login.consultant.ru/link/?req=doc&amp;base=SPB&amp;n=274696&amp;dst=100005" TargetMode = "External"/>
	<Relationship Id="rId58" Type="http://schemas.openxmlformats.org/officeDocument/2006/relationships/hyperlink" Target="https://login.consultant.ru/link/?req=doc&amp;base=SPB&amp;n=276036&amp;dst=100005" TargetMode = "External"/>
	<Relationship Id="rId59" Type="http://schemas.openxmlformats.org/officeDocument/2006/relationships/hyperlink" Target="https://login.consultant.ru/link/?req=doc&amp;base=SPB&amp;n=277370&amp;dst=100005" TargetMode = "External"/>
	<Relationship Id="rId60" Type="http://schemas.openxmlformats.org/officeDocument/2006/relationships/hyperlink" Target="https://login.consultant.ru/link/?req=doc&amp;base=SPB&amp;n=277509&amp;dst=100005" TargetMode = "External"/>
	<Relationship Id="rId61" Type="http://schemas.openxmlformats.org/officeDocument/2006/relationships/hyperlink" Target="https://login.consultant.ru/link/?req=doc&amp;base=SPB&amp;n=277852&amp;dst=100005" TargetMode = "External"/>
	<Relationship Id="rId62" Type="http://schemas.openxmlformats.org/officeDocument/2006/relationships/hyperlink" Target="https://login.consultant.ru/link/?req=doc&amp;base=SPB&amp;n=278305&amp;dst=100005" TargetMode = "External"/>
	<Relationship Id="rId63" Type="http://schemas.openxmlformats.org/officeDocument/2006/relationships/hyperlink" Target="https://login.consultant.ru/link/?req=doc&amp;base=SPB&amp;n=279266&amp;dst=100005" TargetMode = "External"/>
	<Relationship Id="rId64" Type="http://schemas.openxmlformats.org/officeDocument/2006/relationships/hyperlink" Target="https://login.consultant.ru/link/?req=doc&amp;base=SPB&amp;n=279522&amp;dst=100005" TargetMode = "External"/>
	<Relationship Id="rId65" Type="http://schemas.openxmlformats.org/officeDocument/2006/relationships/hyperlink" Target="https://login.consultant.ru/link/?req=doc&amp;base=SPB&amp;n=279769&amp;dst=100005" TargetMode = "External"/>
	<Relationship Id="rId66" Type="http://schemas.openxmlformats.org/officeDocument/2006/relationships/hyperlink" Target="https://login.consultant.ru/link/?req=doc&amp;base=SPB&amp;n=280955&amp;dst=100005" TargetMode = "External"/>
	<Relationship Id="rId67" Type="http://schemas.openxmlformats.org/officeDocument/2006/relationships/hyperlink" Target="https://login.consultant.ru/link/?req=doc&amp;base=SPB&amp;n=280965&amp;dst=100005" TargetMode = "External"/>
	<Relationship Id="rId68" Type="http://schemas.openxmlformats.org/officeDocument/2006/relationships/hyperlink" Target="https://login.consultant.ru/link/?req=doc&amp;base=SPB&amp;n=283574&amp;dst=100005" TargetMode = "External"/>
	<Relationship Id="rId69" Type="http://schemas.openxmlformats.org/officeDocument/2006/relationships/hyperlink" Target="https://login.consultant.ru/link/?req=doc&amp;base=SPB&amp;n=283999&amp;dst=100005" TargetMode = "External"/>
	<Relationship Id="rId70" Type="http://schemas.openxmlformats.org/officeDocument/2006/relationships/hyperlink" Target="https://login.consultant.ru/link/?req=doc&amp;base=SPB&amp;n=284090&amp;dst=100005" TargetMode = "External"/>
	<Relationship Id="rId71" Type="http://schemas.openxmlformats.org/officeDocument/2006/relationships/hyperlink" Target="https://login.consultant.ru/link/?req=doc&amp;base=SPB&amp;n=285479&amp;dst=100005" TargetMode = "External"/>
	<Relationship Id="rId72" Type="http://schemas.openxmlformats.org/officeDocument/2006/relationships/hyperlink" Target="https://login.consultant.ru/link/?req=doc&amp;base=SPB&amp;n=285535&amp;dst=100005" TargetMode = "External"/>
	<Relationship Id="rId73" Type="http://schemas.openxmlformats.org/officeDocument/2006/relationships/hyperlink" Target="https://login.consultant.ru/link/?req=doc&amp;base=SPB&amp;n=285728&amp;dst=100005" TargetMode = "External"/>
	<Relationship Id="rId74" Type="http://schemas.openxmlformats.org/officeDocument/2006/relationships/hyperlink" Target="https://login.consultant.ru/link/?req=doc&amp;base=SPB&amp;n=286591&amp;dst=100005" TargetMode = "External"/>
	<Relationship Id="rId75" Type="http://schemas.openxmlformats.org/officeDocument/2006/relationships/hyperlink" Target="https://login.consultant.ru/link/?req=doc&amp;base=SPB&amp;n=288567&amp;dst=100031" TargetMode = "External"/>
	<Relationship Id="rId76" Type="http://schemas.openxmlformats.org/officeDocument/2006/relationships/hyperlink" Target="https://login.consultant.ru/link/?req=doc&amp;base=SPB&amp;n=290096&amp;dst=100005" TargetMode = "External"/>
	<Relationship Id="rId77" Type="http://schemas.openxmlformats.org/officeDocument/2006/relationships/hyperlink" Target="https://login.consultant.ru/link/?req=doc&amp;base=SPB&amp;n=292331&amp;dst=100005" TargetMode = "External"/>
	<Relationship Id="rId78" Type="http://schemas.openxmlformats.org/officeDocument/2006/relationships/hyperlink" Target="https://login.consultant.ru/link/?req=doc&amp;base=SPB&amp;n=293143&amp;dst=100005" TargetMode = "External"/>
	<Relationship Id="rId79" Type="http://schemas.openxmlformats.org/officeDocument/2006/relationships/hyperlink" Target="https://login.consultant.ru/link/?req=doc&amp;base=SPB&amp;n=293547&amp;dst=100197" TargetMode = "External"/>
	<Relationship Id="rId80" Type="http://schemas.openxmlformats.org/officeDocument/2006/relationships/hyperlink" Target="https://login.consultant.ru/link/?req=doc&amp;base=SPB&amp;n=297000&amp;dst=100005" TargetMode = "External"/>
	<Relationship Id="rId81" Type="http://schemas.openxmlformats.org/officeDocument/2006/relationships/hyperlink" Target="https://login.consultant.ru/link/?req=doc&amp;base=SPB&amp;n=297845&amp;dst=100005" TargetMode = "External"/>
	<Relationship Id="rId82" Type="http://schemas.openxmlformats.org/officeDocument/2006/relationships/hyperlink" Target="https://login.consultant.ru/link/?req=doc&amp;base=SPB&amp;n=297742&amp;dst=100005" TargetMode = "External"/>
	<Relationship Id="rId83" Type="http://schemas.openxmlformats.org/officeDocument/2006/relationships/hyperlink" Target="https://login.consultant.ru/link/?req=doc&amp;base=SPB&amp;n=297998&amp;dst=100005" TargetMode = "External"/>
	<Relationship Id="rId84" Type="http://schemas.openxmlformats.org/officeDocument/2006/relationships/hyperlink" Target="https://login.consultant.ru/link/?req=doc&amp;base=SPB&amp;n=298275&amp;dst=100005" TargetMode = "External"/>
	<Relationship Id="rId85" Type="http://schemas.openxmlformats.org/officeDocument/2006/relationships/hyperlink" Target="https://login.consultant.ru/link/?req=doc&amp;base=SPB&amp;n=298328&amp;dst=100005" TargetMode = "External"/>
	<Relationship Id="rId86" Type="http://schemas.openxmlformats.org/officeDocument/2006/relationships/hyperlink" Target="https://login.consultant.ru/link/?req=doc&amp;base=SPB&amp;n=298618&amp;dst=100005" TargetMode = "External"/>
	<Relationship Id="rId87" Type="http://schemas.openxmlformats.org/officeDocument/2006/relationships/hyperlink" Target="https://login.consultant.ru/link/?req=doc&amp;base=SPB&amp;n=298619&amp;dst=100005" TargetMode = "External"/>
	<Relationship Id="rId88" Type="http://schemas.openxmlformats.org/officeDocument/2006/relationships/hyperlink" Target="https://login.consultant.ru/link/?req=doc&amp;base=SPB&amp;n=298707&amp;dst=100005" TargetMode = "External"/>
	<Relationship Id="rId89" Type="http://schemas.openxmlformats.org/officeDocument/2006/relationships/hyperlink" Target="https://login.consultant.ru/link/?req=doc&amp;base=SPB&amp;n=300941&amp;dst=100005" TargetMode = "External"/>
	<Relationship Id="rId90" Type="http://schemas.openxmlformats.org/officeDocument/2006/relationships/hyperlink" Target="https://login.consultant.ru/link/?req=doc&amp;base=SPB&amp;n=301427&amp;dst=100113" TargetMode = "External"/>
	<Relationship Id="rId91" Type="http://schemas.openxmlformats.org/officeDocument/2006/relationships/hyperlink" Target="https://login.consultant.ru/link/?req=doc&amp;base=SPB&amp;n=301577&amp;dst=100011" TargetMode = "External"/>
	<Relationship Id="rId92" Type="http://schemas.openxmlformats.org/officeDocument/2006/relationships/hyperlink" Target="https://login.consultant.ru/link/?req=doc&amp;base=SPB&amp;n=301886&amp;dst=100005" TargetMode = "External"/>
	<Relationship Id="rId93" Type="http://schemas.openxmlformats.org/officeDocument/2006/relationships/hyperlink" Target="https://login.consultant.ru/link/?req=doc&amp;base=SPB&amp;n=302874&amp;dst=100005" TargetMode = "External"/>
	<Relationship Id="rId94" Type="http://schemas.openxmlformats.org/officeDocument/2006/relationships/hyperlink" Target="https://login.consultant.ru/link/?req=doc&amp;base=SPB&amp;n=303244&amp;dst=100005" TargetMode = "External"/>
	<Relationship Id="rId95" Type="http://schemas.openxmlformats.org/officeDocument/2006/relationships/hyperlink" Target="https://login.consultant.ru/link/?req=doc&amp;base=SPB&amp;n=303879&amp;dst=100005" TargetMode = "External"/>
	<Relationship Id="rId96" Type="http://schemas.openxmlformats.org/officeDocument/2006/relationships/hyperlink" Target="https://login.consultant.ru/link/?req=doc&amp;base=SPB&amp;n=304076&amp;dst=100005" TargetMode = "External"/>
	<Relationship Id="rId97" Type="http://schemas.openxmlformats.org/officeDocument/2006/relationships/hyperlink" Target="https://login.consultant.ru/link/?req=doc&amp;base=SPB&amp;n=304051&amp;dst=100005" TargetMode = "External"/>
	<Relationship Id="rId98" Type="http://schemas.openxmlformats.org/officeDocument/2006/relationships/hyperlink" Target="https://login.consultant.ru/link/?req=doc&amp;base=SPB&amp;n=305212&amp;dst=100005" TargetMode = "External"/>
	<Relationship Id="rId99" Type="http://schemas.openxmlformats.org/officeDocument/2006/relationships/hyperlink" Target="https://login.consultant.ru/link/?req=doc&amp;base=SPB&amp;n=305287&amp;dst=100005" TargetMode = "External"/>
	<Relationship Id="rId100" Type="http://schemas.openxmlformats.org/officeDocument/2006/relationships/hyperlink" Target="https://login.consultant.ru/link/?req=doc&amp;base=SPB&amp;n=306124&amp;dst=100005" TargetMode = "External"/>
	<Relationship Id="rId101" Type="http://schemas.openxmlformats.org/officeDocument/2006/relationships/hyperlink" Target="https://login.consultant.ru/link/?req=doc&amp;base=SPB&amp;n=306125&amp;dst=100005" TargetMode = "External"/>
	<Relationship Id="rId102" Type="http://schemas.openxmlformats.org/officeDocument/2006/relationships/hyperlink" Target="https://login.consultant.ru/link/?req=doc&amp;base=SPB&amp;n=306891&amp;dst=100005" TargetMode = "External"/>
	<Relationship Id="rId103" Type="http://schemas.openxmlformats.org/officeDocument/2006/relationships/hyperlink" Target="https://login.consultant.ru/link/?req=doc&amp;base=SPB&amp;n=306912&amp;dst=100034" TargetMode = "External"/>
	<Relationship Id="rId104" Type="http://schemas.openxmlformats.org/officeDocument/2006/relationships/hyperlink" Target="https://login.consultant.ru/link/?req=doc&amp;base=SPB&amp;n=307105&amp;dst=100005" TargetMode = "External"/>
	<Relationship Id="rId105" Type="http://schemas.openxmlformats.org/officeDocument/2006/relationships/hyperlink" Target="https://login.consultant.ru/link/?req=doc&amp;base=SPB&amp;n=308078&amp;dst=100103" TargetMode = "External"/>
	<Relationship Id="rId106" Type="http://schemas.openxmlformats.org/officeDocument/2006/relationships/hyperlink" Target="https://login.consultant.ru/link/?req=doc&amp;base=SPB&amp;n=308475&amp;dst=100005" TargetMode = "External"/>
	<Relationship Id="rId107" Type="http://schemas.openxmlformats.org/officeDocument/2006/relationships/hyperlink" Target="https://login.consultant.ru/link/?req=doc&amp;base=SPB&amp;n=308689&amp;dst=100005" TargetMode = "External"/>
	<Relationship Id="rId108" Type="http://schemas.openxmlformats.org/officeDocument/2006/relationships/hyperlink" Target="https://login.consultant.ru/link/?req=doc&amp;base=SPB&amp;n=309030&amp;dst=100049" TargetMode = "External"/>
	<Relationship Id="rId109" Type="http://schemas.openxmlformats.org/officeDocument/2006/relationships/hyperlink" Target="https://login.consultant.ru/link/?req=doc&amp;base=SPB&amp;n=309312&amp;dst=100005" TargetMode = "External"/>
	<Relationship Id="rId110" Type="http://schemas.openxmlformats.org/officeDocument/2006/relationships/hyperlink" Target="https://login.consultant.ru/link/?req=doc&amp;base=SPB&amp;n=311328&amp;dst=100005" TargetMode = "External"/>
	<Relationship Id="rId111" Type="http://schemas.openxmlformats.org/officeDocument/2006/relationships/hyperlink" Target="https://login.consultant.ru/link/?req=doc&amp;base=SPB&amp;n=311703&amp;dst=100005" TargetMode = "External"/>
	<Relationship Id="rId112" Type="http://schemas.openxmlformats.org/officeDocument/2006/relationships/hyperlink" Target="https://login.consultant.ru/link/?req=doc&amp;base=SPB&amp;n=312346&amp;dst=100005" TargetMode = "External"/>
	<Relationship Id="rId113" Type="http://schemas.openxmlformats.org/officeDocument/2006/relationships/hyperlink" Target="https://login.consultant.ru/link/?req=doc&amp;base=SPB&amp;n=312451&amp;dst=100005" TargetMode = "External"/>
	<Relationship Id="rId114" Type="http://schemas.openxmlformats.org/officeDocument/2006/relationships/hyperlink" Target="https://login.consultant.ru/link/?req=doc&amp;base=SPB&amp;n=312513&amp;dst=100005" TargetMode = "External"/>
	<Relationship Id="rId115" Type="http://schemas.openxmlformats.org/officeDocument/2006/relationships/hyperlink" Target="https://login.consultant.ru/link/?req=doc&amp;base=SPB&amp;n=313913&amp;dst=100005" TargetMode = "External"/>
	<Relationship Id="rId116" Type="http://schemas.openxmlformats.org/officeDocument/2006/relationships/hyperlink" Target="https://login.consultant.ru/link/?req=doc&amp;base=SPB&amp;n=314104&amp;dst=100005" TargetMode = "External"/>
	<Relationship Id="rId117" Type="http://schemas.openxmlformats.org/officeDocument/2006/relationships/hyperlink" Target="https://login.consultant.ru/link/?req=doc&amp;base=LAW&amp;n=494996&amp;dst=100094" TargetMode = "External"/>
	<Relationship Id="rId118" Type="http://schemas.openxmlformats.org/officeDocument/2006/relationships/hyperlink" Target="https://login.consultant.ru/link/?req=doc&amp;base=SPB&amp;n=305287&amp;dst=100006" TargetMode = "External"/>
	<Relationship Id="rId119" Type="http://schemas.openxmlformats.org/officeDocument/2006/relationships/hyperlink" Target="https://login.consultant.ru/link/?req=doc&amp;base=SPB&amp;n=252337&amp;dst=100006" TargetMode = "External"/>
	<Relationship Id="rId120" Type="http://schemas.openxmlformats.org/officeDocument/2006/relationships/hyperlink" Target="https://login.consultant.ru/link/?req=doc&amp;base=SPB&amp;n=308689&amp;dst=100013" TargetMode = "External"/>
	<Relationship Id="rId121" Type="http://schemas.openxmlformats.org/officeDocument/2006/relationships/hyperlink" Target="https://login.consultant.ru/link/?req=doc&amp;base=SPB&amp;n=308689&amp;dst=100015" TargetMode = "External"/>
	<Relationship Id="rId122" Type="http://schemas.openxmlformats.org/officeDocument/2006/relationships/hyperlink" Target="https://login.consultant.ru/link/?req=doc&amp;base=SPB&amp;n=252337&amp;dst=100006" TargetMode = "External"/>
	<Relationship Id="rId123" Type="http://schemas.openxmlformats.org/officeDocument/2006/relationships/hyperlink" Target="https://login.consultant.ru/link/?req=doc&amp;base=SPB&amp;n=252337&amp;dst=100006" TargetMode = "External"/>
	<Relationship Id="rId124" Type="http://schemas.openxmlformats.org/officeDocument/2006/relationships/hyperlink" Target="https://login.consultant.ru/link/?req=doc&amp;base=SPB&amp;n=261591&amp;dst=100011" TargetMode = "External"/>
	<Relationship Id="rId125" Type="http://schemas.openxmlformats.org/officeDocument/2006/relationships/hyperlink" Target="https://login.consultant.ru/link/?req=doc&amp;base=SPB&amp;n=304051&amp;dst=100012" TargetMode = "External"/>
	<Relationship Id="rId126" Type="http://schemas.openxmlformats.org/officeDocument/2006/relationships/hyperlink" Target="https://login.consultant.ru/link/?req=doc&amp;base=SPB&amp;n=252337&amp;dst=100006" TargetMode = "External"/>
	<Relationship Id="rId127" Type="http://schemas.openxmlformats.org/officeDocument/2006/relationships/hyperlink" Target="https://login.consultant.ru/link/?req=doc&amp;base=SPB&amp;n=269542&amp;dst=100011" TargetMode = "External"/>
	<Relationship Id="rId128" Type="http://schemas.openxmlformats.org/officeDocument/2006/relationships/hyperlink" Target="https://login.consultant.ru/link/?req=doc&amp;base=SPB&amp;n=269542&amp;dst=100012" TargetMode = "External"/>
	<Relationship Id="rId129" Type="http://schemas.openxmlformats.org/officeDocument/2006/relationships/hyperlink" Target="https://login.consultant.ru/link/?req=doc&amp;base=SPB&amp;n=274696&amp;dst=100011" TargetMode = "External"/>
	<Relationship Id="rId130" Type="http://schemas.openxmlformats.org/officeDocument/2006/relationships/hyperlink" Target="https://login.consultant.ru/link/?req=doc&amp;base=SPB&amp;n=303244&amp;dst=100006" TargetMode = "External"/>
	<Relationship Id="rId131" Type="http://schemas.openxmlformats.org/officeDocument/2006/relationships/hyperlink" Target="https://login.consultant.ru/link/?req=doc&amp;base=SPB&amp;n=308689&amp;dst=100012" TargetMode = "External"/>
	<Relationship Id="rId132" Type="http://schemas.openxmlformats.org/officeDocument/2006/relationships/hyperlink" Target="https://login.consultant.ru/link/?req=doc&amp;base=SPB&amp;n=298619&amp;dst=100012" TargetMode = "External"/>
	<Relationship Id="rId133" Type="http://schemas.openxmlformats.org/officeDocument/2006/relationships/hyperlink" Target="https://login.consultant.ru/link/?req=doc&amp;base=SPB&amp;n=308689&amp;dst=100017" TargetMode = "External"/>
	<Relationship Id="rId134" Type="http://schemas.openxmlformats.org/officeDocument/2006/relationships/hyperlink" Target="https://login.consultant.ru/link/?req=doc&amp;base=SPB&amp;n=306912&amp;dst=100035" TargetMode = "External"/>
	<Relationship Id="rId135" Type="http://schemas.openxmlformats.org/officeDocument/2006/relationships/hyperlink" Target="https://login.consultant.ru/link/?req=doc&amp;base=SPB&amp;n=246251&amp;dst=100006" TargetMode = "External"/>
	<Relationship Id="rId136" Type="http://schemas.openxmlformats.org/officeDocument/2006/relationships/hyperlink" Target="https://login.consultant.ru/link/?req=doc&amp;base=SPB&amp;n=252337&amp;dst=100006" TargetMode = "External"/>
	<Relationship Id="rId137" Type="http://schemas.openxmlformats.org/officeDocument/2006/relationships/hyperlink" Target="https://login.consultant.ru/link/?req=doc&amp;base=SPB&amp;n=240408&amp;dst=100006" TargetMode = "External"/>
	<Relationship Id="rId138" Type="http://schemas.openxmlformats.org/officeDocument/2006/relationships/hyperlink" Target="https://login.consultant.ru/link/?req=doc&amp;base=SPB&amp;n=257967&amp;dst=100025" TargetMode = "External"/>
	<Relationship Id="rId139" Type="http://schemas.openxmlformats.org/officeDocument/2006/relationships/hyperlink" Target="https://login.consultant.ru/link/?req=doc&amp;base=SPB&amp;n=274696&amp;dst=100013" TargetMode = "External"/>
	<Relationship Id="rId140" Type="http://schemas.openxmlformats.org/officeDocument/2006/relationships/hyperlink" Target="https://login.consultant.ru/link/?req=doc&amp;base=SPB&amp;n=274696&amp;dst=100015" TargetMode = "External"/>
	<Relationship Id="rId141" Type="http://schemas.openxmlformats.org/officeDocument/2006/relationships/hyperlink" Target="https://login.consultant.ru/link/?req=doc&amp;base=SPB&amp;n=274696&amp;dst=100017" TargetMode = "External"/>
	<Relationship Id="rId142" Type="http://schemas.openxmlformats.org/officeDocument/2006/relationships/hyperlink" Target="https://login.consultant.ru/link/?req=doc&amp;base=SPB&amp;n=274696&amp;dst=100019" TargetMode = "External"/>
	<Relationship Id="rId143" Type="http://schemas.openxmlformats.org/officeDocument/2006/relationships/hyperlink" Target="https://login.consultant.ru/link/?req=doc&amp;base=SPB&amp;n=308689&amp;dst=100019" TargetMode = "External"/>
	<Relationship Id="rId144" Type="http://schemas.openxmlformats.org/officeDocument/2006/relationships/hyperlink" Target="https://login.consultant.ru/link/?req=doc&amp;base=SPB&amp;n=308689&amp;dst=100012" TargetMode = "External"/>
	<Relationship Id="rId145" Type="http://schemas.openxmlformats.org/officeDocument/2006/relationships/hyperlink" Target="https://login.consultant.ru/link/?req=doc&amp;base=SPB&amp;n=278305&amp;dst=100012" TargetMode = "External"/>
	<Relationship Id="rId146" Type="http://schemas.openxmlformats.org/officeDocument/2006/relationships/hyperlink" Target="https://login.consultant.ru/link/?req=doc&amp;base=SPB&amp;n=308689&amp;dst=100021" TargetMode = "External"/>
	<Relationship Id="rId147" Type="http://schemas.openxmlformats.org/officeDocument/2006/relationships/hyperlink" Target="https://login.consultant.ru/link/?req=doc&amp;base=SPB&amp;n=280955&amp;dst=100012" TargetMode = "External"/>
	<Relationship Id="rId148" Type="http://schemas.openxmlformats.org/officeDocument/2006/relationships/hyperlink" Target="https://login.consultant.ru/link/?req=doc&amp;base=SPB&amp;n=284090&amp;dst=100013" TargetMode = "External"/>
	<Relationship Id="rId149" Type="http://schemas.openxmlformats.org/officeDocument/2006/relationships/hyperlink" Target="https://login.consultant.ru/link/?req=doc&amp;base=SPB&amp;n=284090&amp;dst=100014" TargetMode = "External"/>
	<Relationship Id="rId150" Type="http://schemas.openxmlformats.org/officeDocument/2006/relationships/hyperlink" Target="https://login.consultant.ru/link/?req=doc&amp;base=SPB&amp;n=297998&amp;dst=100006" TargetMode = "External"/>
	<Relationship Id="rId151" Type="http://schemas.openxmlformats.org/officeDocument/2006/relationships/hyperlink" Target="https://login.consultant.ru/link/?req=doc&amp;base=SPB&amp;n=302874&amp;dst=100012" TargetMode = "External"/>
	<Relationship Id="rId152" Type="http://schemas.openxmlformats.org/officeDocument/2006/relationships/hyperlink" Target="https://login.consultant.ru/link/?req=doc&amp;base=SPB&amp;n=305212&amp;dst=100006" TargetMode = "External"/>
	<Relationship Id="rId153" Type="http://schemas.openxmlformats.org/officeDocument/2006/relationships/hyperlink" Target="https://login.consultant.ru/link/?req=doc&amp;base=SPB&amp;n=305287&amp;dst=100007" TargetMode = "External"/>
	<Relationship Id="rId154" Type="http://schemas.openxmlformats.org/officeDocument/2006/relationships/hyperlink" Target="https://login.consultant.ru/link/?req=doc&amp;base=SPB&amp;n=306124&amp;dst=100006" TargetMode = "External"/>
	<Relationship Id="rId155" Type="http://schemas.openxmlformats.org/officeDocument/2006/relationships/hyperlink" Target="https://login.consultant.ru/link/?req=doc&amp;base=SPB&amp;n=311328&amp;dst=100006" TargetMode = "External"/>
	<Relationship Id="rId156" Type="http://schemas.openxmlformats.org/officeDocument/2006/relationships/hyperlink" Target="https://login.consultant.ru/link/?req=doc&amp;base=SPB&amp;n=313913&amp;dst=100006" TargetMode = "External"/>
	<Relationship Id="rId157" Type="http://schemas.openxmlformats.org/officeDocument/2006/relationships/hyperlink" Target="https://login.consultant.ru/link/?req=doc&amp;base=SPB&amp;n=313913&amp;dst=100006" TargetMode = "External"/>
	<Relationship Id="rId158" Type="http://schemas.openxmlformats.org/officeDocument/2006/relationships/hyperlink" Target="https://login.consultant.ru/link/?req=doc&amp;base=SPB&amp;n=219384" TargetMode = "External"/>
	<Relationship Id="rId159" Type="http://schemas.openxmlformats.org/officeDocument/2006/relationships/hyperlink" Target="https://login.consultant.ru/link/?req=doc&amp;base=SPB&amp;n=163982" TargetMode = "External"/>
	<Relationship Id="rId160" Type="http://schemas.openxmlformats.org/officeDocument/2006/relationships/hyperlink" Target="https://login.consultant.ru/link/?req=doc&amp;base=SPB&amp;n=166122" TargetMode = "External"/>
	<Relationship Id="rId161" Type="http://schemas.openxmlformats.org/officeDocument/2006/relationships/hyperlink" Target="https://login.consultant.ru/link/?req=doc&amp;base=SPB&amp;n=170488" TargetMode = "External"/>
	<Relationship Id="rId162" Type="http://schemas.openxmlformats.org/officeDocument/2006/relationships/hyperlink" Target="https://login.consultant.ru/link/?req=doc&amp;base=SPB&amp;n=175371" TargetMode = "External"/>
	<Relationship Id="rId163" Type="http://schemas.openxmlformats.org/officeDocument/2006/relationships/hyperlink" Target="https://login.consultant.ru/link/?req=doc&amp;base=SPB&amp;n=219652" TargetMode = "External"/>
	<Relationship Id="rId164" Type="http://schemas.openxmlformats.org/officeDocument/2006/relationships/hyperlink" Target="https://login.consultant.ru/link/?req=doc&amp;base=SPB&amp;n=177312" TargetMode = "External"/>
	<Relationship Id="rId165" Type="http://schemas.openxmlformats.org/officeDocument/2006/relationships/hyperlink" Target="https://login.consultant.ru/link/?req=doc&amp;base=SPB&amp;n=189226" TargetMode = "External"/>
	<Relationship Id="rId166" Type="http://schemas.openxmlformats.org/officeDocument/2006/relationships/hyperlink" Target="https://login.consultant.ru/link/?req=doc&amp;base=SPB&amp;n=194709" TargetMode = "External"/>
	<Relationship Id="rId167" Type="http://schemas.openxmlformats.org/officeDocument/2006/relationships/hyperlink" Target="https://login.consultant.ru/link/?req=doc&amp;base=SPB&amp;n=194708" TargetMode = "External"/>
	<Relationship Id="rId168" Type="http://schemas.openxmlformats.org/officeDocument/2006/relationships/hyperlink" Target="https://login.consultant.ru/link/?req=doc&amp;base=SPB&amp;n=222195" TargetMode = "External"/>
	<Relationship Id="rId169" Type="http://schemas.openxmlformats.org/officeDocument/2006/relationships/hyperlink" Target="https://login.consultant.ru/link/?req=doc&amp;base=SPB&amp;n=207684" TargetMode = "External"/>
	<Relationship Id="rId170" Type="http://schemas.openxmlformats.org/officeDocument/2006/relationships/hyperlink" Target="https://login.consultant.ru/link/?req=doc&amp;base=SPB&amp;n=208888" TargetMode = "External"/>
	<Relationship Id="rId171" Type="http://schemas.openxmlformats.org/officeDocument/2006/relationships/hyperlink" Target="https://login.consultant.ru/link/?req=doc&amp;base=SPB&amp;n=213676" TargetMode = "External"/>
	<Relationship Id="rId172" Type="http://schemas.openxmlformats.org/officeDocument/2006/relationships/hyperlink" Target="https://login.consultant.ru/link/?req=doc&amp;base=SPB&amp;n=214340" TargetMode = "External"/>
	<Relationship Id="rId173" Type="http://schemas.openxmlformats.org/officeDocument/2006/relationships/hyperlink" Target="https://login.consultant.ru/link/?req=doc&amp;base=SPB&amp;n=218968" TargetMode = "External"/>
	<Relationship Id="rId174" Type="http://schemas.openxmlformats.org/officeDocument/2006/relationships/hyperlink" Target="https://login.consultant.ru/link/?req=doc&amp;base=SPB&amp;n=252337&amp;dst=100008" TargetMode = "External"/>
	<Relationship Id="rId175" Type="http://schemas.openxmlformats.org/officeDocument/2006/relationships/hyperlink" Target="https://login.consultant.ru/link/?req=doc&amp;base=SPB&amp;n=252337&amp;dst=100009" TargetMode = "External"/>
	<Relationship Id="rId176" Type="http://schemas.openxmlformats.org/officeDocument/2006/relationships/hyperlink" Target="https://login.consultant.ru/link/?req=doc&amp;base=SPB&amp;n=252337&amp;dst=100010" TargetMode = "External"/>
	<Relationship Id="rId177" Type="http://schemas.openxmlformats.org/officeDocument/2006/relationships/hyperlink" Target="https://login.consultant.ru/link/?req=doc&amp;base=SPB&amp;n=252337&amp;dst=100011" TargetMode = "External"/>
	<Relationship Id="rId178" Type="http://schemas.openxmlformats.org/officeDocument/2006/relationships/hyperlink" Target="https://login.consultant.ru/link/?req=doc&amp;base=SPB&amp;n=308689&amp;dst=100023" TargetMode = "External"/>
	<Relationship Id="rId179" Type="http://schemas.openxmlformats.org/officeDocument/2006/relationships/hyperlink" Target="https://login.consultant.ru/link/?req=doc&amp;base=LAW&amp;n=508524&amp;dst=100361" TargetMode = "External"/>
	<Relationship Id="rId180" Type="http://schemas.openxmlformats.org/officeDocument/2006/relationships/hyperlink" Target="http://www.cszn.info" TargetMode = "External"/>
	<Relationship Id="rId181" Type="http://schemas.openxmlformats.org/officeDocument/2006/relationships/hyperlink" Target="https://kszn.lenobl.ru" TargetMode = "External"/>
	<Relationship Id="rId182" Type="http://schemas.openxmlformats.org/officeDocument/2006/relationships/hyperlink" Target="http://mfc47.ru" TargetMode = "External"/>
	<Relationship Id="rId183" Type="http://schemas.openxmlformats.org/officeDocument/2006/relationships/hyperlink" Target="https://www.gosuslugi.ru" TargetMode = "External"/>
	<Relationship Id="rId184" Type="http://schemas.openxmlformats.org/officeDocument/2006/relationships/hyperlink" Target="https://login.consultant.ru/link/?req=doc&amp;base=LAW&amp;n=494996" TargetMode = "External"/>
	<Relationship Id="rId185" Type="http://schemas.openxmlformats.org/officeDocument/2006/relationships/hyperlink" Target="https://login.consultant.ru/link/?req=doc&amp;base=LAW&amp;n=494999&amp;dst=100189" TargetMode = "External"/>
	<Relationship Id="rId186" Type="http://schemas.openxmlformats.org/officeDocument/2006/relationships/hyperlink" Target="https://login.consultant.ru/link/?req=doc&amp;base=LAW&amp;n=494999&amp;dst=100202" TargetMode = "External"/>
	<Relationship Id="rId187" Type="http://schemas.openxmlformats.org/officeDocument/2006/relationships/hyperlink" Target="https://login.consultant.ru/link/?req=doc&amp;base=LAW&amp;n=494999&amp;dst=100243" TargetMode = "External"/>
	<Relationship Id="rId188" Type="http://schemas.openxmlformats.org/officeDocument/2006/relationships/hyperlink" Target="https://kszn.lenobl.ru" TargetMode = "External"/>
	<Relationship Id="rId189" Type="http://schemas.openxmlformats.org/officeDocument/2006/relationships/hyperlink" Target="https://login.consultant.ru/link/?req=doc&amp;base=LAW&amp;n=424314&amp;dst=88" TargetMode = "External"/>
	<Relationship Id="rId190" Type="http://schemas.openxmlformats.org/officeDocument/2006/relationships/hyperlink" Target="https://login.consultant.ru/link/?req=doc&amp;base=LAW&amp;n=2713" TargetMode = "External"/>
	<Relationship Id="rId191" Type="http://schemas.openxmlformats.org/officeDocument/2006/relationships/hyperlink" Target="https://login.consultant.ru/link/?req=doc&amp;base=LAW&amp;n=2713" TargetMode = "External"/>
	<Relationship Id="rId192" Type="http://schemas.openxmlformats.org/officeDocument/2006/relationships/hyperlink" Target="https://login.consultant.ru/link/?req=doc&amp;base=LAW&amp;n=406603" TargetMode = "External"/>
	<Relationship Id="rId193" Type="http://schemas.openxmlformats.org/officeDocument/2006/relationships/hyperlink" Target="https://login.consultant.ru/link/?req=doc&amp;base=LAW&amp;n=359690" TargetMode = "External"/>
	<Relationship Id="rId194" Type="http://schemas.openxmlformats.org/officeDocument/2006/relationships/hyperlink" Target="https://login.consultant.ru/link/?req=doc&amp;base=LAW&amp;n=359690" TargetMode = "External"/>
	<Relationship Id="rId195" Type="http://schemas.openxmlformats.org/officeDocument/2006/relationships/hyperlink" Target="https://login.consultant.ru/link/?req=doc&amp;base=LAW&amp;n=406603" TargetMode = "External"/>
	<Relationship Id="rId196" Type="http://schemas.openxmlformats.org/officeDocument/2006/relationships/hyperlink" Target="https://login.consultant.ru/link/?req=doc&amp;base=LAW&amp;n=508524&amp;dst=100361" TargetMode = "External"/>
	<Relationship Id="rId197" Type="http://schemas.openxmlformats.org/officeDocument/2006/relationships/hyperlink" Target="https://login.consultant.ru/link/?req=doc&amp;base=LAW&amp;n=500102&amp;dst=6" TargetMode = "External"/>
	<Relationship Id="rId198" Type="http://schemas.openxmlformats.org/officeDocument/2006/relationships/hyperlink" Target="https://login.consultant.ru/link/?req=doc&amp;base=LAW&amp;n=494996&amp;dst=138" TargetMode = "External"/>
	<Relationship Id="rId199" Type="http://schemas.openxmlformats.org/officeDocument/2006/relationships/hyperlink" Target="https://login.consultant.ru/link/?req=doc&amp;base=LAW&amp;n=494996&amp;dst=327" TargetMode = "External"/>
	<Relationship Id="rId200" Type="http://schemas.openxmlformats.org/officeDocument/2006/relationships/hyperlink" Target="https://login.consultant.ru/link/?req=doc&amp;base=SPB&amp;n=313160&amp;dst=100137" TargetMode = "External"/>
	<Relationship Id="rId201" Type="http://schemas.openxmlformats.org/officeDocument/2006/relationships/hyperlink" Target="https://login.consultant.ru/link/?req=doc&amp;base=SPB&amp;n=313160&amp;dst=16" TargetMode = "External"/>
	<Relationship Id="rId202" Type="http://schemas.openxmlformats.org/officeDocument/2006/relationships/hyperlink" Target="https://login.consultant.ru/link/?req=doc&amp;base=SPB&amp;n=313160&amp;dst=100819" TargetMode = "External"/>
	<Relationship Id="rId203" Type="http://schemas.openxmlformats.org/officeDocument/2006/relationships/hyperlink" Target="https://login.consultant.ru/link/?req=doc&amp;base=SPB&amp;n=313160&amp;dst=26" TargetMode = "External"/>
	<Relationship Id="rId204" Type="http://schemas.openxmlformats.org/officeDocument/2006/relationships/hyperlink" Target="https://login.consultant.ru/link/?req=doc&amp;base=SPB&amp;n=313160&amp;dst=100191" TargetMode = "External"/>
	<Relationship Id="rId205" Type="http://schemas.openxmlformats.org/officeDocument/2006/relationships/hyperlink" Target="https://login.consultant.ru/link/?req=doc&amp;base=SPB&amp;n=313160&amp;dst=100198" TargetMode = "External"/>
	<Relationship Id="rId206" Type="http://schemas.openxmlformats.org/officeDocument/2006/relationships/hyperlink" Target="https://login.consultant.ru/link/?req=doc&amp;base=LAW&amp;n=502632" TargetMode = "External"/>
	<Relationship Id="rId207" Type="http://schemas.openxmlformats.org/officeDocument/2006/relationships/hyperlink" Target="https://login.consultant.ru/link/?req=doc&amp;base=LAW&amp;n=502632" TargetMode = "External"/>
	<Relationship Id="rId208" Type="http://schemas.openxmlformats.org/officeDocument/2006/relationships/hyperlink" Target="https://login.consultant.ru/link/?req=doc&amp;base=LAW&amp;n=165066" TargetMode = "External"/>
	<Relationship Id="rId209" Type="http://schemas.openxmlformats.org/officeDocument/2006/relationships/hyperlink" Target="https://login.consultant.ru/link/?req=doc&amp;base=LAW&amp;n=495127" TargetMode = "External"/>
	<Relationship Id="rId210" Type="http://schemas.openxmlformats.org/officeDocument/2006/relationships/hyperlink" Target="https://login.consultant.ru/link/?req=doc&amp;base=LAW&amp;n=482692&amp;dst=475" TargetMode = "External"/>
	<Relationship Id="rId211" Type="http://schemas.openxmlformats.org/officeDocument/2006/relationships/hyperlink" Target="https://login.consultant.ru/link/?req=doc&amp;base=LAW&amp;n=505895" TargetMode = "External"/>
	<Relationship Id="rId212" Type="http://schemas.openxmlformats.org/officeDocument/2006/relationships/hyperlink" Target="https://login.consultant.ru/link/?req=doc&amp;base=LAW&amp;n=502632" TargetMode = "External"/>
	<Relationship Id="rId213" Type="http://schemas.openxmlformats.org/officeDocument/2006/relationships/hyperlink" Target="https://login.consultant.ru/link/?req=doc&amp;base=LAW&amp;n=494996&amp;dst=43" TargetMode = "External"/>
	<Relationship Id="rId214" Type="http://schemas.openxmlformats.org/officeDocument/2006/relationships/hyperlink" Target="https://login.consultant.ru/link/?req=doc&amp;base=LAW&amp;n=494996&amp;dst=339" TargetMode = "External"/>
	<Relationship Id="rId215" Type="http://schemas.openxmlformats.org/officeDocument/2006/relationships/hyperlink" Target="https://login.consultant.ru/link/?req=doc&amp;base=LAW&amp;n=494996&amp;dst=290" TargetMode = "External"/>
	<Relationship Id="rId216" Type="http://schemas.openxmlformats.org/officeDocument/2006/relationships/hyperlink" Target="https://login.consultant.ru/link/?req=doc&amp;base=LAW&amp;n=494996&amp;dst=359" TargetMode = "External"/>
	<Relationship Id="rId217" Type="http://schemas.openxmlformats.org/officeDocument/2006/relationships/hyperlink" Target="https://login.consultant.ru/link/?req=doc&amp;base=SPB&amp;n=313244" TargetMode = "External"/>
	<Relationship Id="rId218" Type="http://schemas.openxmlformats.org/officeDocument/2006/relationships/hyperlink" Target="https://login.consultant.ru/link/?req=doc&amp;base=LAW&amp;n=494996&amp;dst=100134" TargetMode = "External"/>
	<Relationship Id="rId219" Type="http://schemas.openxmlformats.org/officeDocument/2006/relationships/hyperlink" Target="https://login.consultant.ru/link/?req=doc&amp;base=LAW&amp;n=494996" TargetMode = "External"/>
	<Relationship Id="rId220" Type="http://schemas.openxmlformats.org/officeDocument/2006/relationships/hyperlink" Target="https://login.consultant.ru/link/?req=doc&amp;base=LAW&amp;n=442096" TargetMode = "External"/>
	<Relationship Id="rId221" Type="http://schemas.openxmlformats.org/officeDocument/2006/relationships/hyperlink" Target="https://login.consultant.ru/link/?req=doc&amp;base=LAW&amp;n=494996&amp;dst=244" TargetMode = "External"/>
	<Relationship Id="rId222" Type="http://schemas.openxmlformats.org/officeDocument/2006/relationships/hyperlink" Target="https://login.consultant.ru/link/?req=doc&amp;base=LAW&amp;n=494996&amp;dst=100354" TargetMode = "External"/>
	<Relationship Id="rId223" Type="http://schemas.openxmlformats.org/officeDocument/2006/relationships/hyperlink" Target="https://login.consultant.ru/link/?req=doc&amp;base=LAW&amp;n=494996&amp;dst=100354" TargetMode = "External"/>
	<Relationship Id="rId224" Type="http://schemas.openxmlformats.org/officeDocument/2006/relationships/hyperlink" Target="https://login.consultant.ru/link/?req=doc&amp;base=LAW&amp;n=494996&amp;dst=100354" TargetMode = "External"/>
	<Relationship Id="rId225" Type="http://schemas.openxmlformats.org/officeDocument/2006/relationships/hyperlink" Target="https://login.consultant.ru/link/?req=doc&amp;base=LAW&amp;n=494996&amp;dst=100354" TargetMode = "External"/>
	<Relationship Id="rId226" Type="http://schemas.openxmlformats.org/officeDocument/2006/relationships/hyperlink" Target="https://login.consultant.ru/link/?req=doc&amp;base=LAW&amp;n=494996&amp;dst=290" TargetMode = "External"/>
	<Relationship Id="rId227" Type="http://schemas.openxmlformats.org/officeDocument/2006/relationships/hyperlink" Target="https://login.consultant.ru/link/?req=doc&amp;base=LAW&amp;n=494996&amp;dst=100354" TargetMode = "External"/>
	<Relationship Id="rId228" Type="http://schemas.openxmlformats.org/officeDocument/2006/relationships/hyperlink" Target="https://login.consultant.ru/link/?req=doc&amp;base=LAW&amp;n=494996&amp;dst=112" TargetMode = "External"/>
	<Relationship Id="rId229" Type="http://schemas.openxmlformats.org/officeDocument/2006/relationships/hyperlink" Target="https://login.consultant.ru/link/?req=doc&amp;base=LAW&amp;n=494996&amp;dst=219" TargetMode = "External"/>
	<Relationship Id="rId230" Type="http://schemas.openxmlformats.org/officeDocument/2006/relationships/hyperlink" Target="https://login.consultant.ru/link/?req=doc&amp;base=LAW&amp;n=197748&amp;dst=100008" TargetMode = "External"/>
	<Relationship Id="rId231" Type="http://schemas.openxmlformats.org/officeDocument/2006/relationships/hyperlink" Target="https://login.consultant.ru/link/?req=doc&amp;base=SPB&amp;n=228015&amp;dst=100241" TargetMode = "External"/>
	<Relationship Id="rId232" Type="http://schemas.openxmlformats.org/officeDocument/2006/relationships/hyperlink" Target="https://login.consultant.ru/link/?req=doc&amp;base=SPB&amp;n=242101&amp;dst=100006" TargetMode = "External"/>
	<Relationship Id="rId233" Type="http://schemas.openxmlformats.org/officeDocument/2006/relationships/hyperlink" Target="https://login.consultant.ru/link/?req=doc&amp;base=SPB&amp;n=246800&amp;dst=100011" TargetMode = "External"/>
	<Relationship Id="rId234" Type="http://schemas.openxmlformats.org/officeDocument/2006/relationships/hyperlink" Target="https://login.consultant.ru/link/?req=doc&amp;base=SPB&amp;n=250386&amp;dst=100011" TargetMode = "External"/>
	<Relationship Id="rId235" Type="http://schemas.openxmlformats.org/officeDocument/2006/relationships/hyperlink" Target="https://login.consultant.ru/link/?req=doc&amp;base=SPB&amp;n=257295&amp;dst=100024" TargetMode = "External"/>
	<Relationship Id="rId236" Type="http://schemas.openxmlformats.org/officeDocument/2006/relationships/hyperlink" Target="https://login.consultant.ru/link/?req=doc&amp;base=SPB&amp;n=260127&amp;dst=100011" TargetMode = "External"/>
	<Relationship Id="rId237" Type="http://schemas.openxmlformats.org/officeDocument/2006/relationships/hyperlink" Target="https://login.consultant.ru/link/?req=doc&amp;base=SPB&amp;n=269542&amp;dst=100017" TargetMode = "External"/>
	<Relationship Id="rId238" Type="http://schemas.openxmlformats.org/officeDocument/2006/relationships/hyperlink" Target="https://login.consultant.ru/link/?req=doc&amp;base=SPB&amp;n=270191&amp;dst=100015" TargetMode = "External"/>
	<Relationship Id="rId239" Type="http://schemas.openxmlformats.org/officeDocument/2006/relationships/hyperlink" Target="https://login.consultant.ru/link/?req=doc&amp;base=SPB&amp;n=274696&amp;dst=100023" TargetMode = "External"/>
	<Relationship Id="rId240" Type="http://schemas.openxmlformats.org/officeDocument/2006/relationships/hyperlink" Target="https://login.consultant.ru/link/?req=doc&amp;base=SPB&amp;n=285728&amp;dst=100014" TargetMode = "External"/>
	<Relationship Id="rId241" Type="http://schemas.openxmlformats.org/officeDocument/2006/relationships/hyperlink" Target="https://login.consultant.ru/link/?req=doc&amp;base=SPB&amp;n=288567&amp;dst=100032" TargetMode = "External"/>
	<Relationship Id="rId242" Type="http://schemas.openxmlformats.org/officeDocument/2006/relationships/hyperlink" Target="https://login.consultant.ru/link/?req=doc&amp;base=SPB&amp;n=290096&amp;dst=100019" TargetMode = "External"/>
	<Relationship Id="rId243" Type="http://schemas.openxmlformats.org/officeDocument/2006/relationships/hyperlink" Target="https://login.consultant.ru/link/?req=doc&amp;base=SPB&amp;n=293547&amp;dst=100244" TargetMode = "External"/>
	<Relationship Id="rId244" Type="http://schemas.openxmlformats.org/officeDocument/2006/relationships/hyperlink" Target="https://login.consultant.ru/link/?req=doc&amp;base=SPB&amp;n=304051&amp;dst=100071" TargetMode = "External"/>
	<Relationship Id="rId245" Type="http://schemas.openxmlformats.org/officeDocument/2006/relationships/hyperlink" Target="https://login.consultant.ru/link/?req=doc&amp;base=SPB&amp;n=306912&amp;dst=100039" TargetMode = "External"/>
	<Relationship Id="rId246" Type="http://schemas.openxmlformats.org/officeDocument/2006/relationships/hyperlink" Target="https://login.consultant.ru/link/?req=doc&amp;base=SPB&amp;n=308078&amp;dst=100132" TargetMode = "External"/>
	<Relationship Id="rId247" Type="http://schemas.openxmlformats.org/officeDocument/2006/relationships/hyperlink" Target="https://login.consultant.ru/link/?req=doc&amp;base=SPB&amp;n=308689&amp;dst=100535" TargetMode = "External"/>
	<Relationship Id="rId248" Type="http://schemas.openxmlformats.org/officeDocument/2006/relationships/hyperlink" Target="https://login.consultant.ru/link/?req=doc&amp;base=SPB&amp;n=309030&amp;dst=100062" TargetMode = "External"/>
	<Relationship Id="rId249" Type="http://schemas.openxmlformats.org/officeDocument/2006/relationships/hyperlink" Target="https://login.consultant.ru/link/?req=doc&amp;base=SPB&amp;n=269542&amp;dst=100019" TargetMode = "External"/>
	<Relationship Id="rId250" Type="http://schemas.openxmlformats.org/officeDocument/2006/relationships/hyperlink" Target="https://login.consultant.ru/link/?req=doc&amp;base=SPB&amp;n=269542&amp;dst=100020" TargetMode = "External"/>
	<Relationship Id="rId251" Type="http://schemas.openxmlformats.org/officeDocument/2006/relationships/hyperlink" Target="https://login.consultant.ru/link/?req=doc&amp;base=SPB&amp;n=269542&amp;dst=100021" TargetMode = "External"/>
	<Relationship Id="rId252" Type="http://schemas.openxmlformats.org/officeDocument/2006/relationships/hyperlink" Target="https://login.consultant.ru/link/?req=doc&amp;base=SPB&amp;n=269542&amp;dst=100023" TargetMode = "External"/>
	<Relationship Id="rId253" Type="http://schemas.openxmlformats.org/officeDocument/2006/relationships/hyperlink" Target="https://login.consultant.ru/link/?req=doc&amp;base=SPB&amp;n=242101&amp;dst=100008" TargetMode = "External"/>
	<Relationship Id="rId254" Type="http://schemas.openxmlformats.org/officeDocument/2006/relationships/hyperlink" Target="https://login.consultant.ru/link/?req=doc&amp;base=SPB&amp;n=269542&amp;dst=100024" TargetMode = "External"/>
	<Relationship Id="rId255" Type="http://schemas.openxmlformats.org/officeDocument/2006/relationships/hyperlink" Target="https://login.consultant.ru/link/?req=doc&amp;base=SPB&amp;n=269542&amp;dst=100025" TargetMode = "External"/>
	<Relationship Id="rId256" Type="http://schemas.openxmlformats.org/officeDocument/2006/relationships/hyperlink" Target="https://login.consultant.ru/link/?req=doc&amp;base=SPB&amp;n=308689&amp;dst=100536" TargetMode = "External"/>
	<Relationship Id="rId257" Type="http://schemas.openxmlformats.org/officeDocument/2006/relationships/hyperlink" Target="https://login.consultant.ru/link/?req=doc&amp;base=SPB&amp;n=260127&amp;dst=100012" TargetMode = "External"/>
	<Relationship Id="rId258" Type="http://schemas.openxmlformats.org/officeDocument/2006/relationships/hyperlink" Target="https://login.consultant.ru/link/?req=doc&amp;base=SPB&amp;n=269542&amp;dst=100026" TargetMode = "External"/>
	<Relationship Id="rId259" Type="http://schemas.openxmlformats.org/officeDocument/2006/relationships/hyperlink" Target="https://login.consultant.ru/link/?req=doc&amp;base=LAW&amp;n=86841" TargetMode = "External"/>
	<Relationship Id="rId260" Type="http://schemas.openxmlformats.org/officeDocument/2006/relationships/hyperlink" Target="https://login.consultant.ru/link/?req=doc&amp;base=LAW&amp;n=466672" TargetMode = "External"/>
	<Relationship Id="rId261" Type="http://schemas.openxmlformats.org/officeDocument/2006/relationships/hyperlink" Target="https://login.consultant.ru/link/?req=doc&amp;base=LAW&amp;n=90931&amp;dst=100008" TargetMode = "External"/>
	<Relationship Id="rId262" Type="http://schemas.openxmlformats.org/officeDocument/2006/relationships/hyperlink" Target="https://login.consultant.ru/link/?req=doc&amp;base=SPB&amp;n=246800&amp;dst=100017" TargetMode = "External"/>
	<Relationship Id="rId263" Type="http://schemas.openxmlformats.org/officeDocument/2006/relationships/hyperlink" Target="https://login.consultant.ru/link/?req=doc&amp;base=SPB&amp;n=285728&amp;dst=100015" TargetMode = "External"/>
	<Relationship Id="rId264" Type="http://schemas.openxmlformats.org/officeDocument/2006/relationships/hyperlink" Target="https://login.consultant.ru/link/?req=doc&amp;base=SPB&amp;n=269542&amp;dst=100029" TargetMode = "External"/>
	<Relationship Id="rId265" Type="http://schemas.openxmlformats.org/officeDocument/2006/relationships/hyperlink" Target="https://login.consultant.ru/link/?req=doc&amp;base=SPB&amp;n=242101&amp;dst=100010" TargetMode = "External"/>
	<Relationship Id="rId266" Type="http://schemas.openxmlformats.org/officeDocument/2006/relationships/hyperlink" Target="https://login.consultant.ru/link/?req=doc&amp;base=SPB&amp;n=246800&amp;dst=100019" TargetMode = "External"/>
	<Relationship Id="rId267" Type="http://schemas.openxmlformats.org/officeDocument/2006/relationships/hyperlink" Target="https://login.consultant.ru/link/?req=doc&amp;base=SPB&amp;n=269542&amp;dst=100030" TargetMode = "External"/>
	<Relationship Id="rId268" Type="http://schemas.openxmlformats.org/officeDocument/2006/relationships/hyperlink" Target="https://login.consultant.ru/link/?req=doc&amp;base=SPB&amp;n=242101&amp;dst=100012" TargetMode = "External"/>
	<Relationship Id="rId269" Type="http://schemas.openxmlformats.org/officeDocument/2006/relationships/hyperlink" Target="https://login.consultant.ru/link/?req=doc&amp;base=LAW&amp;n=509381" TargetMode = "External"/>
	<Relationship Id="rId270" Type="http://schemas.openxmlformats.org/officeDocument/2006/relationships/hyperlink" Target="https://login.consultant.ru/link/?req=doc&amp;base=SPB&amp;n=246800&amp;dst=100023" TargetMode = "External"/>
	<Relationship Id="rId271" Type="http://schemas.openxmlformats.org/officeDocument/2006/relationships/hyperlink" Target="https://login.consultant.ru/link/?req=doc&amp;base=SPB&amp;n=246800&amp;dst=100025" TargetMode = "External"/>
	<Relationship Id="rId272" Type="http://schemas.openxmlformats.org/officeDocument/2006/relationships/hyperlink" Target="https://login.consultant.ru/link/?req=doc&amp;base=SPB&amp;n=246800&amp;dst=100026" TargetMode = "External"/>
	<Relationship Id="rId273" Type="http://schemas.openxmlformats.org/officeDocument/2006/relationships/hyperlink" Target="https://login.consultant.ru/link/?req=doc&amp;base=SPB&amp;n=246800&amp;dst=100027" TargetMode = "External"/>
	<Relationship Id="rId274" Type="http://schemas.openxmlformats.org/officeDocument/2006/relationships/hyperlink" Target="https://login.consultant.ru/link/?req=doc&amp;base=SPB&amp;n=246800&amp;dst=100028" TargetMode = "External"/>
	<Relationship Id="rId275" Type="http://schemas.openxmlformats.org/officeDocument/2006/relationships/hyperlink" Target="https://login.consultant.ru/link/?req=doc&amp;base=SPB&amp;n=246800&amp;dst=100029" TargetMode = "External"/>
	<Relationship Id="rId276" Type="http://schemas.openxmlformats.org/officeDocument/2006/relationships/hyperlink" Target="https://login.consultant.ru/link/?req=doc&amp;base=SPB&amp;n=246800&amp;dst=100030" TargetMode = "External"/>
	<Relationship Id="rId277" Type="http://schemas.openxmlformats.org/officeDocument/2006/relationships/hyperlink" Target="https://login.consultant.ru/link/?req=doc&amp;base=SPB&amp;n=246800&amp;dst=100031" TargetMode = "External"/>
	<Relationship Id="rId278" Type="http://schemas.openxmlformats.org/officeDocument/2006/relationships/hyperlink" Target="https://login.consultant.ru/link/?req=doc&amp;base=SPB&amp;n=246800&amp;dst=100032" TargetMode = "External"/>
	<Relationship Id="rId279" Type="http://schemas.openxmlformats.org/officeDocument/2006/relationships/hyperlink" Target="https://login.consultant.ru/link/?req=doc&amp;base=SPB&amp;n=246800&amp;dst=100033" TargetMode = "External"/>
	<Relationship Id="rId280" Type="http://schemas.openxmlformats.org/officeDocument/2006/relationships/hyperlink" Target="https://login.consultant.ru/link/?req=doc&amp;base=SPB&amp;n=246800&amp;dst=100034" TargetMode = "External"/>
	<Relationship Id="rId281" Type="http://schemas.openxmlformats.org/officeDocument/2006/relationships/hyperlink" Target="https://login.consultant.ru/link/?req=doc&amp;base=SPB&amp;n=246800&amp;dst=100035" TargetMode = "External"/>
	<Relationship Id="rId282" Type="http://schemas.openxmlformats.org/officeDocument/2006/relationships/hyperlink" Target="https://login.consultant.ru/link/?req=doc&amp;base=SPB&amp;n=246800&amp;dst=100036" TargetMode = "External"/>
	<Relationship Id="rId283" Type="http://schemas.openxmlformats.org/officeDocument/2006/relationships/hyperlink" Target="https://login.consultant.ru/link/?req=doc&amp;base=SPB&amp;n=246800&amp;dst=100037" TargetMode = "External"/>
	<Relationship Id="rId284" Type="http://schemas.openxmlformats.org/officeDocument/2006/relationships/hyperlink" Target="http://social.lenobl.ru/" TargetMode = "External"/>
	<Relationship Id="rId285" Type="http://schemas.openxmlformats.org/officeDocument/2006/relationships/hyperlink" Target="http://mfc47.ru/" TargetMode = "External"/>
	<Relationship Id="rId286" Type="http://schemas.openxmlformats.org/officeDocument/2006/relationships/hyperlink" Target="https://login.consultant.ru/link/?req=doc&amp;base=SPB&amp;n=246800&amp;dst=100038" TargetMode = "External"/>
	<Relationship Id="rId287" Type="http://schemas.openxmlformats.org/officeDocument/2006/relationships/hyperlink" Target="https://gu.lenobl.ru" TargetMode = "External"/>
	<Relationship Id="rId288" Type="http://schemas.openxmlformats.org/officeDocument/2006/relationships/hyperlink" Target="www.gosuslugi.ru" TargetMode = "External"/>
	<Relationship Id="rId289" Type="http://schemas.openxmlformats.org/officeDocument/2006/relationships/hyperlink" Target="https://login.consultant.ru/link/?req=doc&amp;base=SPB&amp;n=308078&amp;dst=100133" TargetMode = "External"/>
	<Relationship Id="rId290" Type="http://schemas.openxmlformats.org/officeDocument/2006/relationships/hyperlink" Target="https://login.consultant.ru/link/?req=doc&amp;base=SPB&amp;n=246800&amp;dst=100039" TargetMode = "External"/>
	<Relationship Id="rId291" Type="http://schemas.openxmlformats.org/officeDocument/2006/relationships/hyperlink" Target="https://login.consultant.ru/link/?req=doc&amp;base=SPB&amp;n=269542&amp;dst=100033" TargetMode = "External"/>
	<Relationship Id="rId292" Type="http://schemas.openxmlformats.org/officeDocument/2006/relationships/hyperlink" Target="https://login.consultant.ru/link/?req=doc&amp;base=SPB&amp;n=269542&amp;dst=100033" TargetMode = "External"/>
	<Relationship Id="rId293" Type="http://schemas.openxmlformats.org/officeDocument/2006/relationships/hyperlink" Target="https://login.consultant.ru/link/?req=doc&amp;base=SPB&amp;n=246800&amp;dst=100040" TargetMode = "External"/>
	<Relationship Id="rId294" Type="http://schemas.openxmlformats.org/officeDocument/2006/relationships/hyperlink" Target="https://login.consultant.ru/link/?req=doc&amp;base=SPB&amp;n=293547&amp;dst=100245" TargetMode = "External"/>
	<Relationship Id="rId295" Type="http://schemas.openxmlformats.org/officeDocument/2006/relationships/hyperlink" Target="https://login.consultant.ru/link/?req=doc&amp;base=LAW&amp;n=494999&amp;dst=100189" TargetMode = "External"/>
	<Relationship Id="rId296" Type="http://schemas.openxmlformats.org/officeDocument/2006/relationships/hyperlink" Target="https://login.consultant.ru/link/?req=doc&amp;base=LAW&amp;n=494999&amp;dst=100202" TargetMode = "External"/>
	<Relationship Id="rId297" Type="http://schemas.openxmlformats.org/officeDocument/2006/relationships/hyperlink" Target="https://login.consultant.ru/link/?req=doc&amp;base=LAW&amp;n=494999&amp;dst=100243" TargetMode = "External"/>
	<Relationship Id="rId298" Type="http://schemas.openxmlformats.org/officeDocument/2006/relationships/hyperlink" Target="https://login.consultant.ru/link/?req=doc&amp;base=SPB&amp;n=246800&amp;dst=100045" TargetMode = "External"/>
	<Relationship Id="rId299" Type="http://schemas.openxmlformats.org/officeDocument/2006/relationships/hyperlink" Target="https://login.consultant.ru/link/?req=doc&amp;base=SPB&amp;n=274696&amp;dst=100024" TargetMode = "External"/>
	<Relationship Id="rId300" Type="http://schemas.openxmlformats.org/officeDocument/2006/relationships/hyperlink" Target="https://login.consultant.ru/link/?req=doc&amp;base=SPB&amp;n=308078&amp;dst=100135" TargetMode = "External"/>
	<Relationship Id="rId301" Type="http://schemas.openxmlformats.org/officeDocument/2006/relationships/hyperlink" Target="https://login.consultant.ru/link/?req=doc&amp;base=LAW&amp;n=494999&amp;dst=100189" TargetMode = "External"/>
	<Relationship Id="rId302" Type="http://schemas.openxmlformats.org/officeDocument/2006/relationships/hyperlink" Target="https://login.consultant.ru/link/?req=doc&amp;base=LAW&amp;n=494999&amp;dst=100202" TargetMode = "External"/>
	<Relationship Id="rId303" Type="http://schemas.openxmlformats.org/officeDocument/2006/relationships/hyperlink" Target="https://login.consultant.ru/link/?req=doc&amp;base=LAW&amp;n=494999&amp;dst=100243" TargetMode = "External"/>
	<Relationship Id="rId304" Type="http://schemas.openxmlformats.org/officeDocument/2006/relationships/hyperlink" Target="https://login.consultant.ru/link/?req=doc&amp;base=SPB&amp;n=308078&amp;dst=100136" TargetMode = "External"/>
	<Relationship Id="rId305" Type="http://schemas.openxmlformats.org/officeDocument/2006/relationships/hyperlink" Target="https://login.consultant.ru/link/?req=doc&amp;base=SPB&amp;n=293547&amp;dst=100248" TargetMode = "External"/>
	<Relationship Id="rId306" Type="http://schemas.openxmlformats.org/officeDocument/2006/relationships/hyperlink" Target="https://login.consultant.ru/link/?req=doc&amp;base=SPB&amp;n=246800&amp;dst=100051" TargetMode = "External"/>
	<Relationship Id="rId307" Type="http://schemas.openxmlformats.org/officeDocument/2006/relationships/hyperlink" Target="http://social.lenobl.ru" TargetMode = "External"/>
	<Relationship Id="rId308" Type="http://schemas.openxmlformats.org/officeDocument/2006/relationships/hyperlink" Target="https://login.consultant.ru/link/?req=doc&amp;base=LAW&amp;n=500102&amp;dst=6" TargetMode = "External"/>
	<Relationship Id="rId309" Type="http://schemas.openxmlformats.org/officeDocument/2006/relationships/hyperlink" Target="https://login.consultant.ru/link/?req=doc&amp;base=LAW&amp;n=494996&amp;dst=138" TargetMode = "External"/>
	<Relationship Id="rId310" Type="http://schemas.openxmlformats.org/officeDocument/2006/relationships/hyperlink" Target="https://login.consultant.ru/link/?req=doc&amp;base=LAW&amp;n=494996&amp;dst=327" TargetMode = "External"/>
	<Relationship Id="rId311" Type="http://schemas.openxmlformats.org/officeDocument/2006/relationships/hyperlink" Target="https://login.consultant.ru/link/?req=doc&amp;base=SPB&amp;n=308078&amp;dst=100138" TargetMode = "External"/>
	<Relationship Id="rId312" Type="http://schemas.openxmlformats.org/officeDocument/2006/relationships/hyperlink" Target="https://login.consultant.ru/link/?req=doc&amp;base=SPB&amp;n=246800&amp;dst=100062" TargetMode = "External"/>
	<Relationship Id="rId313" Type="http://schemas.openxmlformats.org/officeDocument/2006/relationships/hyperlink" Target="https://login.consultant.ru/link/?req=doc&amp;base=LAW&amp;n=424314&amp;dst=88" TargetMode = "External"/>
	<Relationship Id="rId314" Type="http://schemas.openxmlformats.org/officeDocument/2006/relationships/hyperlink" Target="https://login.consultant.ru/link/?req=doc&amp;base=SPB&amp;n=274696&amp;dst=100025" TargetMode = "External"/>
	<Relationship Id="rId315" Type="http://schemas.openxmlformats.org/officeDocument/2006/relationships/hyperlink" Target="https://login.consultant.ru/link/?req=doc&amp;base=SPB&amp;n=246800&amp;dst=100063" TargetMode = "External"/>
	<Relationship Id="rId316" Type="http://schemas.openxmlformats.org/officeDocument/2006/relationships/hyperlink" Target="https://login.consultant.ru/link/?req=doc&amp;base=SPB&amp;n=250386&amp;dst=100016" TargetMode = "External"/>
	<Relationship Id="rId317" Type="http://schemas.openxmlformats.org/officeDocument/2006/relationships/hyperlink" Target="https://login.consultant.ru/link/?req=doc&amp;base=SPB&amp;n=250386&amp;dst=100017" TargetMode = "External"/>
	<Relationship Id="rId318" Type="http://schemas.openxmlformats.org/officeDocument/2006/relationships/hyperlink" Target="https://login.consultant.ru/link/?req=doc&amp;base=SPB&amp;n=246800&amp;dst=100067" TargetMode = "External"/>
	<Relationship Id="rId319" Type="http://schemas.openxmlformats.org/officeDocument/2006/relationships/hyperlink" Target="https://login.consultant.ru/link/?req=doc&amp;base=SPB&amp;n=242101&amp;dst=100015" TargetMode = "External"/>
	<Relationship Id="rId320" Type="http://schemas.openxmlformats.org/officeDocument/2006/relationships/hyperlink" Target="https://login.consultant.ru/link/?req=doc&amp;base=SPB&amp;n=228015&amp;dst=100251" TargetMode = "External"/>
	<Relationship Id="rId321" Type="http://schemas.openxmlformats.org/officeDocument/2006/relationships/hyperlink" Target="https://login.consultant.ru/link/?req=doc&amp;base=LAW&amp;n=502632" TargetMode = "External"/>
	<Relationship Id="rId322" Type="http://schemas.openxmlformats.org/officeDocument/2006/relationships/hyperlink" Target="https://login.consultant.ru/link/?req=doc&amp;base=SPB&amp;n=242101&amp;dst=100016" TargetMode = "External"/>
	<Relationship Id="rId323" Type="http://schemas.openxmlformats.org/officeDocument/2006/relationships/hyperlink" Target="https://login.consultant.ru/link/?req=doc&amp;base=LAW&amp;n=86841" TargetMode = "External"/>
	<Relationship Id="rId324" Type="http://schemas.openxmlformats.org/officeDocument/2006/relationships/hyperlink" Target="https://login.consultant.ru/link/?req=doc&amp;base=LAW&amp;n=466672" TargetMode = "External"/>
	<Relationship Id="rId325" Type="http://schemas.openxmlformats.org/officeDocument/2006/relationships/hyperlink" Target="https://login.consultant.ru/link/?req=doc&amp;base=LAW&amp;n=90931&amp;dst=100008" TargetMode = "External"/>
	<Relationship Id="rId326" Type="http://schemas.openxmlformats.org/officeDocument/2006/relationships/hyperlink" Target="https://login.consultant.ru/link/?req=doc&amp;base=SPB&amp;n=250386&amp;dst=100019" TargetMode = "External"/>
	<Relationship Id="rId327" Type="http://schemas.openxmlformats.org/officeDocument/2006/relationships/hyperlink" Target="https://login.consultant.ru/link/?req=doc&amp;base=SPB&amp;n=228015&amp;dst=100253" TargetMode = "External"/>
	<Relationship Id="rId328" Type="http://schemas.openxmlformats.org/officeDocument/2006/relationships/hyperlink" Target="https://login.consultant.ru/link/?req=doc&amp;base=SPB&amp;n=242101&amp;dst=100022" TargetMode = "External"/>
	<Relationship Id="rId329" Type="http://schemas.openxmlformats.org/officeDocument/2006/relationships/hyperlink" Target="https://login.consultant.ru/link/?req=doc&amp;base=SPB&amp;n=242101&amp;dst=100023" TargetMode = "External"/>
	<Relationship Id="rId330" Type="http://schemas.openxmlformats.org/officeDocument/2006/relationships/hyperlink" Target="https://login.consultant.ru/link/?req=doc&amp;base=SPB&amp;n=270191&amp;dst=100016" TargetMode = "External"/>
	<Relationship Id="rId331" Type="http://schemas.openxmlformats.org/officeDocument/2006/relationships/hyperlink" Target="https://login.consultant.ru/link/?req=doc&amp;base=SPB&amp;n=260127&amp;dst=100019" TargetMode = "External"/>
	<Relationship Id="rId332" Type="http://schemas.openxmlformats.org/officeDocument/2006/relationships/hyperlink" Target="https://login.consultant.ru/link/?req=doc&amp;base=SPB&amp;n=250386&amp;dst=100023" TargetMode = "External"/>
	<Relationship Id="rId333" Type="http://schemas.openxmlformats.org/officeDocument/2006/relationships/hyperlink" Target="https://login.consultant.ru/link/?req=doc&amp;base=LAW&amp;n=505885&amp;dst=100301" TargetMode = "External"/>
	<Relationship Id="rId334" Type="http://schemas.openxmlformats.org/officeDocument/2006/relationships/hyperlink" Target="https://login.consultant.ru/link/?req=doc&amp;base=SPB&amp;n=246800&amp;dst=100082" TargetMode = "External"/>
	<Relationship Id="rId335" Type="http://schemas.openxmlformats.org/officeDocument/2006/relationships/hyperlink" Target="https://login.consultant.ru/link/?req=doc&amp;base=SPB&amp;n=242101&amp;dst=100025" TargetMode = "External"/>
	<Relationship Id="rId336" Type="http://schemas.openxmlformats.org/officeDocument/2006/relationships/hyperlink" Target="https://login.consultant.ru/link/?req=doc&amp;base=SPB&amp;n=242101&amp;dst=100026" TargetMode = "External"/>
	<Relationship Id="rId337" Type="http://schemas.openxmlformats.org/officeDocument/2006/relationships/hyperlink" Target="https://login.consultant.ru/link/?req=doc&amp;base=SPB&amp;n=246800&amp;dst=100084" TargetMode = "External"/>
	<Relationship Id="rId338" Type="http://schemas.openxmlformats.org/officeDocument/2006/relationships/hyperlink" Target="https://login.consultant.ru/link/?req=doc&amp;base=SPB&amp;n=242101&amp;dst=100031" TargetMode = "External"/>
	<Relationship Id="rId339" Type="http://schemas.openxmlformats.org/officeDocument/2006/relationships/hyperlink" Target="https://login.consultant.ru/link/?req=doc&amp;base=SPB&amp;n=310306" TargetMode = "External"/>
	<Relationship Id="rId340" Type="http://schemas.openxmlformats.org/officeDocument/2006/relationships/hyperlink" Target="https://login.consultant.ru/link/?req=doc&amp;base=SPB&amp;n=293857&amp;dst=100042" TargetMode = "External"/>
	<Relationship Id="rId341" Type="http://schemas.openxmlformats.org/officeDocument/2006/relationships/hyperlink" Target="https://login.consultant.ru/link/?req=doc&amp;base=SPB&amp;n=228015&amp;dst=100256" TargetMode = "External"/>
	<Relationship Id="rId342" Type="http://schemas.openxmlformats.org/officeDocument/2006/relationships/hyperlink" Target="https://login.consultant.ru/link/?req=doc&amp;base=SPB&amp;n=242101&amp;dst=100033" TargetMode = "External"/>
	<Relationship Id="rId343" Type="http://schemas.openxmlformats.org/officeDocument/2006/relationships/hyperlink" Target="https://login.consultant.ru/link/?req=doc&amp;base=SPB&amp;n=242101&amp;dst=100044" TargetMode = "External"/>
	<Relationship Id="rId344" Type="http://schemas.openxmlformats.org/officeDocument/2006/relationships/hyperlink" Target="https://login.consultant.ru/link/?req=doc&amp;base=SPB&amp;n=246800&amp;dst=100090" TargetMode = "External"/>
	<Relationship Id="rId345" Type="http://schemas.openxmlformats.org/officeDocument/2006/relationships/hyperlink" Target="https://login.consultant.ru/link/?req=doc&amp;base=SPB&amp;n=246800&amp;dst=100092" TargetMode = "External"/>
	<Relationship Id="rId346" Type="http://schemas.openxmlformats.org/officeDocument/2006/relationships/hyperlink" Target="https://login.consultant.ru/link/?req=doc&amp;base=SPB&amp;n=250386&amp;dst=100040" TargetMode = "External"/>
	<Relationship Id="rId347" Type="http://schemas.openxmlformats.org/officeDocument/2006/relationships/hyperlink" Target="https://login.consultant.ru/link/?req=doc&amp;base=SPB&amp;n=257295&amp;dst=100025" TargetMode = "External"/>
	<Relationship Id="rId348" Type="http://schemas.openxmlformats.org/officeDocument/2006/relationships/hyperlink" Target="https://login.consultant.ru/link/?req=doc&amp;base=SPB&amp;n=270191&amp;dst=100017" TargetMode = "External"/>
	<Relationship Id="rId349" Type="http://schemas.openxmlformats.org/officeDocument/2006/relationships/hyperlink" Target="https://login.consultant.ru/link/?req=doc&amp;base=SPB&amp;n=308689&amp;dst=100537" TargetMode = "External"/>
	<Relationship Id="rId350" Type="http://schemas.openxmlformats.org/officeDocument/2006/relationships/hyperlink" Target="https://login.consultant.ru/link/?req=doc&amp;base=SPB&amp;n=260127&amp;dst=100020" TargetMode = "External"/>
	<Relationship Id="rId351" Type="http://schemas.openxmlformats.org/officeDocument/2006/relationships/hyperlink" Target="https://login.consultant.ru/link/?req=doc&amp;base=LAW&amp;n=495127" TargetMode = "External"/>
	<Relationship Id="rId352" Type="http://schemas.openxmlformats.org/officeDocument/2006/relationships/hyperlink" Target="https://login.consultant.ru/link/?req=doc&amp;base=SPB&amp;n=306912&amp;dst=100040" TargetMode = "External"/>
	<Relationship Id="rId353" Type="http://schemas.openxmlformats.org/officeDocument/2006/relationships/hyperlink" Target="https://login.consultant.ru/link/?req=doc&amp;base=LAW&amp;n=482692&amp;dst=475" TargetMode = "External"/>
	<Relationship Id="rId354" Type="http://schemas.openxmlformats.org/officeDocument/2006/relationships/hyperlink" Target="https://login.consultant.ru/link/?req=doc&amp;base=SPB&amp;n=288567&amp;dst=100033" TargetMode = "External"/>
	<Relationship Id="rId355" Type="http://schemas.openxmlformats.org/officeDocument/2006/relationships/hyperlink" Target="https://login.consultant.ru/link/?req=doc&amp;base=SPB&amp;n=228015&amp;dst=100257" TargetMode = "External"/>
	<Relationship Id="rId356" Type="http://schemas.openxmlformats.org/officeDocument/2006/relationships/hyperlink" Target="https://login.consultant.ru/link/?req=doc&amp;base=SPB&amp;n=250386&amp;dst=100042" TargetMode = "External"/>
	<Relationship Id="rId357" Type="http://schemas.openxmlformats.org/officeDocument/2006/relationships/hyperlink" Target="https://login.consultant.ru/link/?req=doc&amp;base=SPB&amp;n=246800&amp;dst=100094" TargetMode = "External"/>
	<Relationship Id="rId358" Type="http://schemas.openxmlformats.org/officeDocument/2006/relationships/hyperlink" Target="https://login.consultant.ru/link/?req=doc&amp;base=SPB&amp;n=260127&amp;dst=100025" TargetMode = "External"/>
	<Relationship Id="rId359" Type="http://schemas.openxmlformats.org/officeDocument/2006/relationships/hyperlink" Target="https://login.consultant.ru/link/?req=doc&amp;base=SPB&amp;n=269542&amp;dst=100035" TargetMode = "External"/>
	<Relationship Id="rId360" Type="http://schemas.openxmlformats.org/officeDocument/2006/relationships/hyperlink" Target="https://login.consultant.ru/link/?req=doc&amp;base=SPB&amp;n=260127&amp;dst=100026" TargetMode = "External"/>
	<Relationship Id="rId361" Type="http://schemas.openxmlformats.org/officeDocument/2006/relationships/hyperlink" Target="https://login.consultant.ru/link/?req=doc&amp;base=SPB&amp;n=308689&amp;dst=100539" TargetMode = "External"/>
	<Relationship Id="rId362" Type="http://schemas.openxmlformats.org/officeDocument/2006/relationships/hyperlink" Target="https://login.consultant.ru/link/?req=doc&amp;base=SPB&amp;n=304051&amp;dst=100073" TargetMode = "External"/>
	<Relationship Id="rId363" Type="http://schemas.openxmlformats.org/officeDocument/2006/relationships/hyperlink" Target="https://login.consultant.ru/link/?req=doc&amp;base=SPB&amp;n=250386&amp;dst=100044" TargetMode = "External"/>
	<Relationship Id="rId364" Type="http://schemas.openxmlformats.org/officeDocument/2006/relationships/hyperlink" Target="https://login.consultant.ru/link/?req=doc&amp;base=SPB&amp;n=269542&amp;dst=100036" TargetMode = "External"/>
	<Relationship Id="rId365" Type="http://schemas.openxmlformats.org/officeDocument/2006/relationships/hyperlink" Target="https://login.consultant.ru/link/?req=doc&amp;base=SPB&amp;n=308689&amp;dst=100540" TargetMode = "External"/>
	<Relationship Id="rId366" Type="http://schemas.openxmlformats.org/officeDocument/2006/relationships/hyperlink" Target="https://login.consultant.ru/link/?req=doc&amp;base=SPB&amp;n=308689&amp;dst=100540" TargetMode = "External"/>
	<Relationship Id="rId367" Type="http://schemas.openxmlformats.org/officeDocument/2006/relationships/hyperlink" Target="https://login.consultant.ru/link/?req=doc&amp;base=SPB&amp;n=308689&amp;dst=100540" TargetMode = "External"/>
	<Relationship Id="rId368" Type="http://schemas.openxmlformats.org/officeDocument/2006/relationships/hyperlink" Target="https://login.consultant.ru/link/?req=doc&amp;base=SPB&amp;n=308689&amp;dst=100540" TargetMode = "External"/>
	<Relationship Id="rId369" Type="http://schemas.openxmlformats.org/officeDocument/2006/relationships/hyperlink" Target="https://login.consultant.ru/link/?req=doc&amp;base=SPB&amp;n=308689&amp;dst=100540" TargetMode = "External"/>
	<Relationship Id="rId370" Type="http://schemas.openxmlformats.org/officeDocument/2006/relationships/hyperlink" Target="https://login.consultant.ru/link/?req=doc&amp;base=SPB&amp;n=308689&amp;dst=100540" TargetMode = "External"/>
	<Relationship Id="rId371" Type="http://schemas.openxmlformats.org/officeDocument/2006/relationships/hyperlink" Target="https://login.consultant.ru/link/?req=doc&amp;base=SPB&amp;n=308689&amp;dst=100540" TargetMode = "External"/>
	<Relationship Id="rId372" Type="http://schemas.openxmlformats.org/officeDocument/2006/relationships/hyperlink" Target="https://login.consultant.ru/link/?req=doc&amp;base=SPB&amp;n=308689&amp;dst=100540" TargetMode = "External"/>
	<Relationship Id="rId373" Type="http://schemas.openxmlformats.org/officeDocument/2006/relationships/hyperlink" Target="https://login.consultant.ru/link/?req=doc&amp;base=SPB&amp;n=308689&amp;dst=100540" TargetMode = "External"/>
	<Relationship Id="rId374" Type="http://schemas.openxmlformats.org/officeDocument/2006/relationships/hyperlink" Target="https://login.consultant.ru/link/?req=doc&amp;base=SPB&amp;n=260127&amp;dst=100027" TargetMode = "External"/>
	<Relationship Id="rId375" Type="http://schemas.openxmlformats.org/officeDocument/2006/relationships/hyperlink" Target="https://login.consultant.ru/link/?req=doc&amp;base=SPB&amp;n=285728&amp;dst=100018" TargetMode = "External"/>
	<Relationship Id="rId376" Type="http://schemas.openxmlformats.org/officeDocument/2006/relationships/hyperlink" Target="https://login.consultant.ru/link/?req=doc&amp;base=SPB&amp;n=304051&amp;dst=100074" TargetMode = "External"/>
	<Relationship Id="rId377" Type="http://schemas.openxmlformats.org/officeDocument/2006/relationships/hyperlink" Target="https://login.consultant.ru/link/?req=doc&amp;base=SPB&amp;n=246800&amp;dst=100095" TargetMode = "External"/>
	<Relationship Id="rId378" Type="http://schemas.openxmlformats.org/officeDocument/2006/relationships/hyperlink" Target="https://login.consultant.ru/link/?req=doc&amp;base=SPB&amp;n=246800&amp;dst=100126" TargetMode = "External"/>
	<Relationship Id="rId379" Type="http://schemas.openxmlformats.org/officeDocument/2006/relationships/hyperlink" Target="https://login.consultant.ru/link/?req=doc&amp;base=SPB&amp;n=269542&amp;dst=100037" TargetMode = "External"/>
	<Relationship Id="rId380" Type="http://schemas.openxmlformats.org/officeDocument/2006/relationships/hyperlink" Target="https://login.consultant.ru/link/?req=doc&amp;base=SPB&amp;n=246800&amp;dst=100128" TargetMode = "External"/>
	<Relationship Id="rId381" Type="http://schemas.openxmlformats.org/officeDocument/2006/relationships/hyperlink" Target="https://login.consultant.ru/link/?req=doc&amp;base=SPB&amp;n=246800&amp;dst=100129" TargetMode = "External"/>
	<Relationship Id="rId382" Type="http://schemas.openxmlformats.org/officeDocument/2006/relationships/hyperlink" Target="https://login.consultant.ru/link/?req=doc&amp;base=SPB&amp;n=269542&amp;dst=100037" TargetMode = "External"/>
	<Relationship Id="rId383" Type="http://schemas.openxmlformats.org/officeDocument/2006/relationships/hyperlink" Target="https://login.consultant.ru/link/?req=doc&amp;base=SPB&amp;n=246800&amp;dst=100130" TargetMode = "External"/>
	<Relationship Id="rId384" Type="http://schemas.openxmlformats.org/officeDocument/2006/relationships/hyperlink" Target="https://login.consultant.ru/link/?req=doc&amp;base=SPB&amp;n=246800&amp;dst=100131" TargetMode = "External"/>
	<Relationship Id="rId385" Type="http://schemas.openxmlformats.org/officeDocument/2006/relationships/hyperlink" Target="https://login.consultant.ru/link/?req=doc&amp;base=SPB&amp;n=246800&amp;dst=100132" TargetMode = "External"/>
	<Relationship Id="rId386" Type="http://schemas.openxmlformats.org/officeDocument/2006/relationships/hyperlink" Target="https://login.consultant.ru/link/?req=doc&amp;base=SPB&amp;n=246800&amp;dst=100133" TargetMode = "External"/>
	<Relationship Id="rId387" Type="http://schemas.openxmlformats.org/officeDocument/2006/relationships/hyperlink" Target="https://login.consultant.ru/link/?req=doc&amp;base=SPB&amp;n=246800&amp;dst=100134" TargetMode = "External"/>
	<Relationship Id="rId388" Type="http://schemas.openxmlformats.org/officeDocument/2006/relationships/hyperlink" Target="https://login.consultant.ru/link/?req=doc&amp;base=SPB&amp;n=246800&amp;dst=100135" TargetMode = "External"/>
	<Relationship Id="rId389" Type="http://schemas.openxmlformats.org/officeDocument/2006/relationships/hyperlink" Target="https://login.consultant.ru/link/?req=doc&amp;base=SPB&amp;n=246800&amp;dst=100136" TargetMode = "External"/>
	<Relationship Id="rId390" Type="http://schemas.openxmlformats.org/officeDocument/2006/relationships/hyperlink" Target="https://login.consultant.ru/link/?req=doc&amp;base=LAW&amp;n=494996&amp;dst=43" TargetMode = "External"/>
	<Relationship Id="rId391" Type="http://schemas.openxmlformats.org/officeDocument/2006/relationships/hyperlink" Target="https://login.consultant.ru/link/?req=doc&amp;base=LAW&amp;n=494996&amp;dst=100056" TargetMode = "External"/>
	<Relationship Id="rId392" Type="http://schemas.openxmlformats.org/officeDocument/2006/relationships/hyperlink" Target="https://login.consultant.ru/link/?req=doc&amp;base=LAW&amp;n=494996&amp;dst=290" TargetMode = "External"/>
	<Relationship Id="rId393" Type="http://schemas.openxmlformats.org/officeDocument/2006/relationships/hyperlink" Target="https://login.consultant.ru/link/?req=doc&amp;base=SPB&amp;n=242101&amp;dst=100047" TargetMode = "External"/>
	<Relationship Id="rId394" Type="http://schemas.openxmlformats.org/officeDocument/2006/relationships/hyperlink" Target="https://login.consultant.ru/link/?req=doc&amp;base=LAW&amp;n=494996&amp;dst=359" TargetMode = "External"/>
	<Relationship Id="rId395" Type="http://schemas.openxmlformats.org/officeDocument/2006/relationships/hyperlink" Target="https://login.consultant.ru/link/?req=doc&amp;base=SPB&amp;n=242101&amp;dst=100049" TargetMode = "External"/>
	<Relationship Id="rId396" Type="http://schemas.openxmlformats.org/officeDocument/2006/relationships/hyperlink" Target="https://login.consultant.ru/link/?req=doc&amp;base=SPB&amp;n=246800&amp;dst=100138" TargetMode = "External"/>
	<Relationship Id="rId397" Type="http://schemas.openxmlformats.org/officeDocument/2006/relationships/hyperlink" Target="https://login.consultant.ru/link/?req=doc&amp;base=SPB&amp;n=304051&amp;dst=100077" TargetMode = "External"/>
	<Relationship Id="rId398" Type="http://schemas.openxmlformats.org/officeDocument/2006/relationships/hyperlink" Target="https://login.consultant.ru/link/?req=doc&amp;base=SPB&amp;n=304051&amp;dst=100079" TargetMode = "External"/>
	<Relationship Id="rId399" Type="http://schemas.openxmlformats.org/officeDocument/2006/relationships/hyperlink" Target="https://login.consultant.ru/link/?req=doc&amp;base=SPB&amp;n=304051&amp;dst=100080" TargetMode = "External"/>
	<Relationship Id="rId400" Type="http://schemas.openxmlformats.org/officeDocument/2006/relationships/hyperlink" Target="https://login.consultant.ru/link/?req=doc&amp;base=SPB&amp;n=293547&amp;dst=100252" TargetMode = "External"/>
	<Relationship Id="rId401" Type="http://schemas.openxmlformats.org/officeDocument/2006/relationships/hyperlink" Target="https://login.consultant.ru/link/?req=doc&amp;base=SPB&amp;n=304051&amp;dst=100081" TargetMode = "External"/>
	<Relationship Id="rId402" Type="http://schemas.openxmlformats.org/officeDocument/2006/relationships/hyperlink" Target="https://login.consultant.ru/link/?req=doc&amp;base=SPB&amp;n=304051&amp;dst=100082" TargetMode = "External"/>
	<Relationship Id="rId403" Type="http://schemas.openxmlformats.org/officeDocument/2006/relationships/hyperlink" Target="https://login.consultant.ru/link/?req=doc&amp;base=SPB&amp;n=304051&amp;dst=100084" TargetMode = "External"/>
	<Relationship Id="rId404" Type="http://schemas.openxmlformats.org/officeDocument/2006/relationships/hyperlink" Target="https://login.consultant.ru/link/?req=doc&amp;base=SPB&amp;n=257295&amp;dst=100027" TargetMode = "External"/>
	<Relationship Id="rId405" Type="http://schemas.openxmlformats.org/officeDocument/2006/relationships/hyperlink" Target="https://login.consultant.ru/link/?req=doc&amp;base=SPB&amp;n=293547&amp;dst=100258" TargetMode = "External"/>
	<Relationship Id="rId406" Type="http://schemas.openxmlformats.org/officeDocument/2006/relationships/hyperlink" Target="https://login.consultant.ru/link/?req=doc&amp;base=SPB&amp;n=293547&amp;dst=100264" TargetMode = "External"/>
	<Relationship Id="rId407" Type="http://schemas.openxmlformats.org/officeDocument/2006/relationships/hyperlink" Target="https://login.consultant.ru/link/?req=doc&amp;base=SPB&amp;n=313160&amp;dst=100082" TargetMode = "External"/>
	<Relationship Id="rId408" Type="http://schemas.openxmlformats.org/officeDocument/2006/relationships/hyperlink" Target="https://login.consultant.ru/link/?req=doc&amp;base=SPB&amp;n=290096&amp;dst=100020" TargetMode = "External"/>
	<Relationship Id="rId409" Type="http://schemas.openxmlformats.org/officeDocument/2006/relationships/hyperlink" Target="https://login.consultant.ru/link/?req=doc&amp;base=SPB&amp;n=308689&amp;dst=100541" TargetMode = "External"/>
	<Relationship Id="rId410" Type="http://schemas.openxmlformats.org/officeDocument/2006/relationships/hyperlink" Target="https://login.consultant.ru/link/?req=doc&amp;base=SPB&amp;n=313160" TargetMode = "External"/>
	<Relationship Id="rId411" Type="http://schemas.openxmlformats.org/officeDocument/2006/relationships/hyperlink" Target="https://login.consultant.ru/link/?req=doc&amp;base=SPB&amp;n=285728&amp;dst=100019" TargetMode = "External"/>
	<Relationship Id="rId412" Type="http://schemas.openxmlformats.org/officeDocument/2006/relationships/hyperlink" Target="https://login.consultant.ru/link/?req=doc&amp;base=SPB&amp;n=293547&amp;dst=100267" TargetMode = "External"/>
	<Relationship Id="rId413" Type="http://schemas.openxmlformats.org/officeDocument/2006/relationships/hyperlink" Target="https://login.consultant.ru/link/?req=doc&amp;base=SPB&amp;n=250386&amp;dst=100068" TargetMode = "External"/>
	<Relationship Id="rId414" Type="http://schemas.openxmlformats.org/officeDocument/2006/relationships/hyperlink" Target="https://login.consultant.ru/link/?req=doc&amp;base=SPB&amp;n=308078&amp;dst=100149" TargetMode = "External"/>
	<Relationship Id="rId415" Type="http://schemas.openxmlformats.org/officeDocument/2006/relationships/hyperlink" Target="https://login.consultant.ru/link/?req=doc&amp;base=SPB&amp;n=246800&amp;dst=100160" TargetMode = "External"/>
	<Relationship Id="rId416" Type="http://schemas.openxmlformats.org/officeDocument/2006/relationships/hyperlink" Target="https://login.consultant.ru/link/?req=doc&amp;base=SPB&amp;n=260127&amp;dst=100038" TargetMode = "External"/>
	<Relationship Id="rId417" Type="http://schemas.openxmlformats.org/officeDocument/2006/relationships/hyperlink" Target="https://login.consultant.ru/link/?req=doc&amp;base=SPB&amp;n=308078&amp;dst=100151" TargetMode = "External"/>
	<Relationship Id="rId418" Type="http://schemas.openxmlformats.org/officeDocument/2006/relationships/hyperlink" Target="https://login.consultant.ru/link/?req=doc&amp;base=SPB&amp;n=246800&amp;dst=100161" TargetMode = "External"/>
	<Relationship Id="rId419" Type="http://schemas.openxmlformats.org/officeDocument/2006/relationships/hyperlink" Target="https://login.consultant.ru/link/?req=doc&amp;base=SPB&amp;n=313244" TargetMode = "External"/>
	<Relationship Id="rId420" Type="http://schemas.openxmlformats.org/officeDocument/2006/relationships/hyperlink" Target="https://login.consultant.ru/link/?req=doc&amp;base=SPB&amp;n=304051&amp;dst=100085" TargetMode = "External"/>
	<Relationship Id="rId421" Type="http://schemas.openxmlformats.org/officeDocument/2006/relationships/hyperlink" Target="https://login.consultant.ru/link/?req=doc&amp;base=LAW&amp;n=494996&amp;dst=100134" TargetMode = "External"/>
	<Relationship Id="rId422" Type="http://schemas.openxmlformats.org/officeDocument/2006/relationships/hyperlink" Target="https://login.consultant.ru/link/?req=doc&amp;base=SPB&amp;n=304051&amp;dst=100087" TargetMode = "External"/>
	<Relationship Id="rId423" Type="http://schemas.openxmlformats.org/officeDocument/2006/relationships/hyperlink" Target="https://login.consultant.ru/link/?req=doc&amp;base=LAW&amp;n=494996" TargetMode = "External"/>
	<Relationship Id="rId424" Type="http://schemas.openxmlformats.org/officeDocument/2006/relationships/hyperlink" Target="https://login.consultant.ru/link/?req=doc&amp;base=LAW&amp;n=442096" TargetMode = "External"/>
	<Relationship Id="rId425" Type="http://schemas.openxmlformats.org/officeDocument/2006/relationships/hyperlink" Target="https://login.consultant.ru/link/?req=doc&amp;base=SPB&amp;n=308078&amp;dst=100152" TargetMode = "External"/>
	<Relationship Id="rId426" Type="http://schemas.openxmlformats.org/officeDocument/2006/relationships/hyperlink" Target="https://login.consultant.ru/link/?req=doc&amp;base=SPB&amp;n=246800&amp;dst=100193" TargetMode = "External"/>
	<Relationship Id="rId427" Type="http://schemas.openxmlformats.org/officeDocument/2006/relationships/hyperlink" Target="https://login.consultant.ru/link/?req=doc&amp;base=SPB&amp;n=246800&amp;dst=100195" TargetMode = "External"/>
	<Relationship Id="rId428" Type="http://schemas.openxmlformats.org/officeDocument/2006/relationships/hyperlink" Target="https://login.consultant.ru/link/?req=doc&amp;base=SPB&amp;n=304051&amp;dst=100117" TargetMode = "External"/>
	<Relationship Id="rId429" Type="http://schemas.openxmlformats.org/officeDocument/2006/relationships/hyperlink" Target="https://login.consultant.ru/link/?req=doc&amp;base=SPB&amp;n=304051&amp;dst=100118" TargetMode = "External"/>
	<Relationship Id="rId430" Type="http://schemas.openxmlformats.org/officeDocument/2006/relationships/hyperlink" Target="https://login.consultant.ru/link/?req=doc&amp;base=SPB&amp;n=246800&amp;dst=100196" TargetMode = "External"/>
	<Relationship Id="rId431" Type="http://schemas.openxmlformats.org/officeDocument/2006/relationships/hyperlink" Target="https://login.consultant.ru/link/?req=doc&amp;base=SPB&amp;n=246800&amp;dst=100197" TargetMode = "External"/>
	<Relationship Id="rId432" Type="http://schemas.openxmlformats.org/officeDocument/2006/relationships/hyperlink" Target="https://login.consultant.ru/link/?req=doc&amp;base=SPB&amp;n=246800&amp;dst=100198" TargetMode = "External"/>
	<Relationship Id="rId433" Type="http://schemas.openxmlformats.org/officeDocument/2006/relationships/hyperlink" Target="https://login.consultant.ru/link/?req=doc&amp;base=SPB&amp;n=246800&amp;dst=100199" TargetMode = "External"/>
	<Relationship Id="rId434" Type="http://schemas.openxmlformats.org/officeDocument/2006/relationships/hyperlink" Target="https://login.consultant.ru/link/?req=doc&amp;base=LAW&amp;n=494996&amp;dst=244" TargetMode = "External"/>
	<Relationship Id="rId435" Type="http://schemas.openxmlformats.org/officeDocument/2006/relationships/hyperlink" Target="https://login.consultant.ru/link/?req=doc&amp;base=LAW&amp;n=494996&amp;dst=100354" TargetMode = "External"/>
	<Relationship Id="rId436" Type="http://schemas.openxmlformats.org/officeDocument/2006/relationships/hyperlink" Target="https://login.consultant.ru/link/?req=doc&amp;base=LAW&amp;n=494996&amp;dst=100354" TargetMode = "External"/>
	<Relationship Id="rId437" Type="http://schemas.openxmlformats.org/officeDocument/2006/relationships/hyperlink" Target="https://login.consultant.ru/link/?req=doc&amp;base=LAW&amp;n=494996&amp;dst=100354" TargetMode = "External"/>
	<Relationship Id="rId438" Type="http://schemas.openxmlformats.org/officeDocument/2006/relationships/hyperlink" Target="https://login.consultant.ru/link/?req=doc&amp;base=LAW&amp;n=494996&amp;dst=100354" TargetMode = "External"/>
	<Relationship Id="rId439" Type="http://schemas.openxmlformats.org/officeDocument/2006/relationships/hyperlink" Target="https://login.consultant.ru/link/?req=doc&amp;base=LAW&amp;n=494996&amp;dst=290" TargetMode = "External"/>
	<Relationship Id="rId440" Type="http://schemas.openxmlformats.org/officeDocument/2006/relationships/hyperlink" Target="https://login.consultant.ru/link/?req=doc&amp;base=LAW&amp;n=494996&amp;dst=100354" TargetMode = "External"/>
	<Relationship Id="rId441" Type="http://schemas.openxmlformats.org/officeDocument/2006/relationships/hyperlink" Target="https://login.consultant.ru/link/?req=doc&amp;base=LAW&amp;n=494996&amp;dst=112" TargetMode = "External"/>
	<Relationship Id="rId442" Type="http://schemas.openxmlformats.org/officeDocument/2006/relationships/hyperlink" Target="https://login.consultant.ru/link/?req=doc&amp;base=LAW&amp;n=494996&amp;dst=219" TargetMode = "External"/>
	<Relationship Id="rId443" Type="http://schemas.openxmlformats.org/officeDocument/2006/relationships/hyperlink" Target="https://login.consultant.ru/link/?req=doc&amp;base=SPB&amp;n=304051&amp;dst=100120" TargetMode = "External"/>
	<Relationship Id="rId444" Type="http://schemas.openxmlformats.org/officeDocument/2006/relationships/hyperlink" Target="https://login.consultant.ru/link/?req=doc&amp;base=SPB&amp;n=304051&amp;dst=100122" TargetMode = "External"/>
	<Relationship Id="rId445" Type="http://schemas.openxmlformats.org/officeDocument/2006/relationships/hyperlink" Target="https://login.consultant.ru/link/?req=doc&amp;base=SPB&amp;n=246800&amp;dst=100201" TargetMode = "External"/>
	<Relationship Id="rId446" Type="http://schemas.openxmlformats.org/officeDocument/2006/relationships/hyperlink" Target="https://login.consultant.ru/link/?req=doc&amp;base=SPB&amp;n=293547&amp;dst=100269" TargetMode = "External"/>
	<Relationship Id="rId447" Type="http://schemas.openxmlformats.org/officeDocument/2006/relationships/hyperlink" Target="https://login.consultant.ru/link/?req=doc&amp;base=LAW&amp;n=197748&amp;dst=100008" TargetMode = "External"/>
	<Relationship Id="rId448" Type="http://schemas.openxmlformats.org/officeDocument/2006/relationships/hyperlink" Target="https://login.consultant.ru/link/?req=doc&amp;base=SPB&amp;n=285728&amp;dst=100023" TargetMode = "External"/>
	<Relationship Id="rId449" Type="http://schemas.openxmlformats.org/officeDocument/2006/relationships/hyperlink" Target="https://login.consultant.ru/link/?req=doc&amp;base=SPB&amp;n=309030&amp;dst=100063" TargetMode = "External"/>
	<Relationship Id="rId450" Type="http://schemas.openxmlformats.org/officeDocument/2006/relationships/hyperlink" Target="https://login.consultant.ru/link/?req=doc&amp;base=LAW&amp;n=508519&amp;dst=1224" TargetMode = "External"/>
	<Relationship Id="rId451" Type="http://schemas.openxmlformats.org/officeDocument/2006/relationships/hyperlink" Target="https://login.consultant.ru/link/?req=doc&amp;base=SPB&amp;n=228015&amp;dst=100283" TargetMode = "External"/>
	<Relationship Id="rId452" Type="http://schemas.openxmlformats.org/officeDocument/2006/relationships/hyperlink" Target="https://login.consultant.ru/link/?req=doc&amp;base=SPB&amp;n=246800&amp;dst=100212" TargetMode = "External"/>
	<Relationship Id="rId453" Type="http://schemas.openxmlformats.org/officeDocument/2006/relationships/hyperlink" Target="https://login.consultant.ru/link/?req=doc&amp;base=LAW&amp;n=509322" TargetMode = "External"/>
	<Relationship Id="rId454" Type="http://schemas.openxmlformats.org/officeDocument/2006/relationships/hyperlink" Target="https://login.consultant.ru/link/?req=doc&amp;base=SPB&amp;n=260127&amp;dst=100045" TargetMode = "External"/>
	<Relationship Id="rId455" Type="http://schemas.openxmlformats.org/officeDocument/2006/relationships/hyperlink" Target="https://login.consultant.ru/link/?req=doc&amp;base=SPB&amp;n=308689&amp;dst=100542" TargetMode = "External"/>
	<Relationship Id="rId456" Type="http://schemas.openxmlformats.org/officeDocument/2006/relationships/hyperlink" Target="https://login.consultant.ru/link/?req=doc&amp;base=LAW&amp;n=509322&amp;dst=100015" TargetMode = "External"/>
	<Relationship Id="rId457" Type="http://schemas.openxmlformats.org/officeDocument/2006/relationships/hyperlink" Target="https://login.consultant.ru/link/?req=doc&amp;base=LAW&amp;n=509322&amp;dst=100021" TargetMode = "External"/>
	<Relationship Id="rId458" Type="http://schemas.openxmlformats.org/officeDocument/2006/relationships/hyperlink" Target="https://login.consultant.ru/link/?req=doc&amp;base=LAW&amp;n=509322&amp;dst=100392" TargetMode = "External"/>
	<Relationship Id="rId459" Type="http://schemas.openxmlformats.org/officeDocument/2006/relationships/hyperlink" Target="https://login.consultant.ru/link/?req=doc&amp;base=LAW&amp;n=509322&amp;dst=325" TargetMode = "External"/>
	<Relationship Id="rId460" Type="http://schemas.openxmlformats.org/officeDocument/2006/relationships/hyperlink" Target="https://login.consultant.ru/link/?req=doc&amp;base=LAW&amp;n=509322&amp;dst=100034" TargetMode = "External"/>
	<Relationship Id="rId461" Type="http://schemas.openxmlformats.org/officeDocument/2006/relationships/hyperlink" Target="https://login.consultant.ru/link/?req=doc&amp;base=LAW&amp;n=509322&amp;dst=100039" TargetMode = "External"/>
	<Relationship Id="rId462" Type="http://schemas.openxmlformats.org/officeDocument/2006/relationships/hyperlink" Target="https://login.consultant.ru/link/?req=doc&amp;base=LAW&amp;n=509322&amp;dst=100537" TargetMode = "External"/>
	<Relationship Id="rId463" Type="http://schemas.openxmlformats.org/officeDocument/2006/relationships/hyperlink" Target="https://login.consultant.ru/link/?req=doc&amp;base=LAW&amp;n=509322&amp;dst=114" TargetMode = "External"/>
	<Relationship Id="rId464" Type="http://schemas.openxmlformats.org/officeDocument/2006/relationships/hyperlink" Target="https://login.consultant.ru/link/?req=doc&amp;base=LAW&amp;n=483022" TargetMode = "External"/>
	<Relationship Id="rId465" Type="http://schemas.openxmlformats.org/officeDocument/2006/relationships/hyperlink" Target="https://login.consultant.ru/link/?req=doc&amp;base=LAW&amp;n=422092" TargetMode = "External"/>
	<Relationship Id="rId466" Type="http://schemas.openxmlformats.org/officeDocument/2006/relationships/hyperlink" Target="https://login.consultant.ru/link/?req=doc&amp;base=LAW&amp;n=470690" TargetMode = "External"/>
	<Relationship Id="rId467" Type="http://schemas.openxmlformats.org/officeDocument/2006/relationships/hyperlink" Target="https://login.consultant.ru/link/?req=doc&amp;base=LAW&amp;n=466512" TargetMode = "External"/>
	<Relationship Id="rId468" Type="http://schemas.openxmlformats.org/officeDocument/2006/relationships/hyperlink" Target="https://login.consultant.ru/link/?req=doc&amp;base=LAW&amp;n=181977" TargetMode = "External"/>
	<Relationship Id="rId469" Type="http://schemas.openxmlformats.org/officeDocument/2006/relationships/hyperlink" Target="https://login.consultant.ru/link/?req=doc&amp;base=LAW&amp;n=466514" TargetMode = "External"/>
	<Relationship Id="rId470" Type="http://schemas.openxmlformats.org/officeDocument/2006/relationships/hyperlink" Target="https://login.consultant.ru/link/?req=doc&amp;base=LAW&amp;n=2352" TargetMode = "External"/>
	<Relationship Id="rId471" Type="http://schemas.openxmlformats.org/officeDocument/2006/relationships/hyperlink" Target="https://login.consultant.ru/link/?req=doc&amp;base=LAW&amp;n=509406&amp;dst=100372" TargetMode = "External"/>
	<Relationship Id="rId472" Type="http://schemas.openxmlformats.org/officeDocument/2006/relationships/hyperlink" Target="https://login.consultant.ru/link/?req=doc&amp;base=LAW&amp;n=509322&amp;dst=100544" TargetMode = "External"/>
	<Relationship Id="rId473" Type="http://schemas.openxmlformats.org/officeDocument/2006/relationships/hyperlink" Target="https://login.consultant.ru/link/?req=doc&amp;base=LAW&amp;n=509322" TargetMode = "External"/>
	<Relationship Id="rId474" Type="http://schemas.openxmlformats.org/officeDocument/2006/relationships/hyperlink" Target="https://login.consultant.ru/link/?req=doc&amp;base=LAW&amp;n=509322" TargetMode = "External"/>
	<Relationship Id="rId475" Type="http://schemas.openxmlformats.org/officeDocument/2006/relationships/hyperlink" Target="https://login.consultant.ru/link/?req=doc&amp;base=LAW&amp;n=509322&amp;dst=100015" TargetMode = "External"/>
	<Relationship Id="rId476" Type="http://schemas.openxmlformats.org/officeDocument/2006/relationships/hyperlink" Target="https://login.consultant.ru/link/?req=doc&amp;base=LAW&amp;n=509322&amp;dst=100021" TargetMode = "External"/>
	<Relationship Id="rId477" Type="http://schemas.openxmlformats.org/officeDocument/2006/relationships/hyperlink" Target="https://login.consultant.ru/link/?req=doc&amp;base=LAW&amp;n=509322&amp;dst=100392" TargetMode = "External"/>
	<Relationship Id="rId478" Type="http://schemas.openxmlformats.org/officeDocument/2006/relationships/hyperlink" Target="https://login.consultant.ru/link/?req=doc&amp;base=LAW&amp;n=509322&amp;dst=325" TargetMode = "External"/>
	<Relationship Id="rId479" Type="http://schemas.openxmlformats.org/officeDocument/2006/relationships/hyperlink" Target="https://login.consultant.ru/link/?req=doc&amp;base=LAW&amp;n=509322&amp;dst=100034" TargetMode = "External"/>
	<Relationship Id="rId480" Type="http://schemas.openxmlformats.org/officeDocument/2006/relationships/hyperlink" Target="https://login.consultant.ru/link/?req=doc&amp;base=LAW&amp;n=509322&amp;dst=100039" TargetMode = "External"/>
	<Relationship Id="rId481" Type="http://schemas.openxmlformats.org/officeDocument/2006/relationships/hyperlink" Target="https://login.consultant.ru/link/?req=doc&amp;base=LAW&amp;n=509322&amp;dst=100537" TargetMode = "External"/>
	<Relationship Id="rId482" Type="http://schemas.openxmlformats.org/officeDocument/2006/relationships/hyperlink" Target="https://login.consultant.ru/link/?req=doc&amp;base=LAW&amp;n=509322&amp;dst=114" TargetMode = "External"/>
	<Relationship Id="rId483" Type="http://schemas.openxmlformats.org/officeDocument/2006/relationships/hyperlink" Target="https://login.consultant.ru/link/?req=doc&amp;base=LAW&amp;n=483022" TargetMode = "External"/>
	<Relationship Id="rId484" Type="http://schemas.openxmlformats.org/officeDocument/2006/relationships/hyperlink" Target="https://login.consultant.ru/link/?req=doc&amp;base=LAW&amp;n=470690" TargetMode = "External"/>
	<Relationship Id="rId485" Type="http://schemas.openxmlformats.org/officeDocument/2006/relationships/hyperlink" Target="https://login.consultant.ru/link/?req=doc&amp;base=LAW&amp;n=466512" TargetMode = "External"/>
	<Relationship Id="rId486" Type="http://schemas.openxmlformats.org/officeDocument/2006/relationships/hyperlink" Target="https://login.consultant.ru/link/?req=doc&amp;base=LAW&amp;n=181977" TargetMode = "External"/>
	<Relationship Id="rId487" Type="http://schemas.openxmlformats.org/officeDocument/2006/relationships/hyperlink" Target="https://login.consultant.ru/link/?req=doc&amp;base=LAW&amp;n=466514" TargetMode = "External"/>
	<Relationship Id="rId488" Type="http://schemas.openxmlformats.org/officeDocument/2006/relationships/hyperlink" Target="https://login.consultant.ru/link/?req=doc&amp;base=LAW&amp;n=2352" TargetMode = "External"/>
	<Relationship Id="rId489" Type="http://schemas.openxmlformats.org/officeDocument/2006/relationships/hyperlink" Target="https://login.consultant.ru/link/?req=doc&amp;base=SPB&amp;n=313160&amp;dst=101121" TargetMode = "External"/>
	<Relationship Id="rId490" Type="http://schemas.openxmlformats.org/officeDocument/2006/relationships/hyperlink" Target="https://login.consultant.ru/link/?req=doc&amp;base=LAW&amp;n=509406&amp;dst=100372" TargetMode = "External"/>
	<Relationship Id="rId491" Type="http://schemas.openxmlformats.org/officeDocument/2006/relationships/hyperlink" Target="https://login.consultant.ru/link/?req=doc&amp;base=LAW&amp;n=508524&amp;dst=101285" TargetMode = "External"/>
	<Relationship Id="rId492" Type="http://schemas.openxmlformats.org/officeDocument/2006/relationships/hyperlink" Target="https://login.consultant.ru/link/?req=doc&amp;base=LAW&amp;n=508524&amp;dst=100361" TargetMode = "External"/>
	<Relationship Id="rId493" Type="http://schemas.openxmlformats.org/officeDocument/2006/relationships/hyperlink" Target="https://login.consultant.ru/link/?req=doc&amp;base=LAW&amp;n=508524&amp;dst=100361" TargetMode = "External"/>
	<Relationship Id="rId494" Type="http://schemas.openxmlformats.org/officeDocument/2006/relationships/hyperlink" Target="https://kszn.lenobl.ru" TargetMode = "External"/>
	<Relationship Id="rId495" Type="http://schemas.openxmlformats.org/officeDocument/2006/relationships/hyperlink" Target="http://mfc47.ru" TargetMode = "External"/>
	<Relationship Id="rId496" Type="http://schemas.openxmlformats.org/officeDocument/2006/relationships/hyperlink" Target="www.gosuslugi.ru" TargetMode = "External"/>
	<Relationship Id="rId497" Type="http://schemas.openxmlformats.org/officeDocument/2006/relationships/hyperlink" Target="https://login.consultant.ru/link/?req=doc&amp;base=LAW&amp;n=494999&amp;dst=100189" TargetMode = "External"/>
	<Relationship Id="rId498" Type="http://schemas.openxmlformats.org/officeDocument/2006/relationships/hyperlink" Target="https://login.consultant.ru/link/?req=doc&amp;base=LAW&amp;n=494999&amp;dst=100202" TargetMode = "External"/>
	<Relationship Id="rId499" Type="http://schemas.openxmlformats.org/officeDocument/2006/relationships/hyperlink" Target="https://login.consultant.ru/link/?req=doc&amp;base=LAW&amp;n=494999&amp;dst=100243" TargetMode = "External"/>
	<Relationship Id="rId500" Type="http://schemas.openxmlformats.org/officeDocument/2006/relationships/hyperlink" Target="https://login.consultant.ru/link/?req=doc&amp;base=LAW&amp;n=494999&amp;dst=100189" TargetMode = "External"/>
	<Relationship Id="rId501" Type="http://schemas.openxmlformats.org/officeDocument/2006/relationships/hyperlink" Target="https://login.consultant.ru/link/?req=doc&amp;base=LAW&amp;n=494999&amp;dst=100202" TargetMode = "External"/>
	<Relationship Id="rId502" Type="http://schemas.openxmlformats.org/officeDocument/2006/relationships/hyperlink" Target="https://login.consultant.ru/link/?req=doc&amp;base=LAW&amp;n=494999&amp;dst=100243" TargetMode = "External"/>
	<Relationship Id="rId503" Type="http://schemas.openxmlformats.org/officeDocument/2006/relationships/hyperlink" Target="https://kszn.lenobl.ru" TargetMode = "External"/>
	<Relationship Id="rId504" Type="http://schemas.openxmlformats.org/officeDocument/2006/relationships/hyperlink" Target="https://login.consultant.ru/link/?req=doc&amp;base=LAW&amp;n=424314&amp;dst=88" TargetMode = "External"/>
	<Relationship Id="rId505" Type="http://schemas.openxmlformats.org/officeDocument/2006/relationships/hyperlink" Target="https://login.consultant.ru/link/?req=doc&amp;base=LAW&amp;n=104906" TargetMode = "External"/>
	<Relationship Id="rId506" Type="http://schemas.openxmlformats.org/officeDocument/2006/relationships/hyperlink" Target="https://login.consultant.ru/link/?req=doc&amp;base=LAW&amp;n=2713" TargetMode = "External"/>
	<Relationship Id="rId507" Type="http://schemas.openxmlformats.org/officeDocument/2006/relationships/hyperlink" Target="https://login.consultant.ru/link/?req=doc&amp;base=LAW&amp;n=2713" TargetMode = "External"/>
	<Relationship Id="rId508" Type="http://schemas.openxmlformats.org/officeDocument/2006/relationships/hyperlink" Target="https://login.consultant.ru/link/?req=doc&amp;base=LAW&amp;n=359690" TargetMode = "External"/>
	<Relationship Id="rId509" Type="http://schemas.openxmlformats.org/officeDocument/2006/relationships/hyperlink" Target="https://login.consultant.ru/link/?req=doc&amp;base=LAW&amp;n=406603" TargetMode = "External"/>
	<Relationship Id="rId510" Type="http://schemas.openxmlformats.org/officeDocument/2006/relationships/hyperlink" Target="https://login.consultant.ru/link/?req=doc&amp;base=LAW&amp;n=489643" TargetMode = "External"/>
	<Relationship Id="rId511" Type="http://schemas.openxmlformats.org/officeDocument/2006/relationships/hyperlink" Target="https://login.consultant.ru/link/?req=doc&amp;base=LAW&amp;n=492758" TargetMode = "External"/>
	<Relationship Id="rId512" Type="http://schemas.openxmlformats.org/officeDocument/2006/relationships/hyperlink" Target="https://login.consultant.ru/link/?req=doc&amp;base=LAW&amp;n=489643" TargetMode = "External"/>
	<Relationship Id="rId513" Type="http://schemas.openxmlformats.org/officeDocument/2006/relationships/hyperlink" Target="https://login.consultant.ru/link/?req=doc&amp;base=LAW&amp;n=508524&amp;dst=101285" TargetMode = "External"/>
	<Relationship Id="rId514" Type="http://schemas.openxmlformats.org/officeDocument/2006/relationships/hyperlink" Target="https://login.consultant.ru/link/?req=doc&amp;base=LAW&amp;n=448436&amp;dst=151" TargetMode = "External"/>
	<Relationship Id="rId515" Type="http://schemas.openxmlformats.org/officeDocument/2006/relationships/hyperlink" Target="https://login.consultant.ru/link/?req=doc&amp;base=LAW&amp;n=495127" TargetMode = "External"/>
	<Relationship Id="rId516" Type="http://schemas.openxmlformats.org/officeDocument/2006/relationships/hyperlink" Target="https://login.consultant.ru/link/?req=doc&amp;base=LAW&amp;n=482692&amp;dst=475" TargetMode = "External"/>
	<Relationship Id="rId517" Type="http://schemas.openxmlformats.org/officeDocument/2006/relationships/hyperlink" Target="https://login.consultant.ru/link/?req=doc&amp;base=LAW&amp;n=505895" TargetMode = "External"/>
	<Relationship Id="rId518" Type="http://schemas.openxmlformats.org/officeDocument/2006/relationships/hyperlink" Target="https://login.consultant.ru/link/?req=doc&amp;base=LAW&amp;n=502632" TargetMode = "External"/>
	<Relationship Id="rId519" Type="http://schemas.openxmlformats.org/officeDocument/2006/relationships/hyperlink" Target="https://login.consultant.ru/link/?req=doc&amp;base=LAW&amp;n=508524&amp;dst=100361" TargetMode = "External"/>
	<Relationship Id="rId520" Type="http://schemas.openxmlformats.org/officeDocument/2006/relationships/hyperlink" Target="https://login.consultant.ru/link/?req=doc&amp;base=LAW&amp;n=508524&amp;dst=100361" TargetMode = "External"/>
	<Relationship Id="rId521" Type="http://schemas.openxmlformats.org/officeDocument/2006/relationships/hyperlink" Target="https://login.consultant.ru/link/?req=doc&amp;base=LAW&amp;n=494996&amp;dst=43" TargetMode = "External"/>
	<Relationship Id="rId522" Type="http://schemas.openxmlformats.org/officeDocument/2006/relationships/hyperlink" Target="https://login.consultant.ru/link/?req=doc&amp;base=LAW&amp;n=494996&amp;dst=339" TargetMode = "External"/>
	<Relationship Id="rId523" Type="http://schemas.openxmlformats.org/officeDocument/2006/relationships/hyperlink" Target="https://login.consultant.ru/link/?req=doc&amp;base=LAW&amp;n=494996&amp;dst=290" TargetMode = "External"/>
	<Relationship Id="rId524" Type="http://schemas.openxmlformats.org/officeDocument/2006/relationships/hyperlink" Target="https://login.consultant.ru/link/?req=doc&amp;base=LAW&amp;n=494996&amp;dst=359" TargetMode = "External"/>
	<Relationship Id="rId525" Type="http://schemas.openxmlformats.org/officeDocument/2006/relationships/hyperlink" Target="https://login.consultant.ru/link/?req=doc&amp;base=LAW&amp;n=493206&amp;dst=100094" TargetMode = "External"/>
	<Relationship Id="rId526" Type="http://schemas.openxmlformats.org/officeDocument/2006/relationships/hyperlink" Target="https://login.consultant.ru/link/?req=doc&amp;base=LAW&amp;n=493206&amp;dst=100096" TargetMode = "External"/>
	<Relationship Id="rId527" Type="http://schemas.openxmlformats.org/officeDocument/2006/relationships/hyperlink" Target="https://login.consultant.ru/link/?req=doc&amp;base=LAW&amp;n=508524&amp;dst=101285" TargetMode = "External"/>
	<Relationship Id="rId528" Type="http://schemas.openxmlformats.org/officeDocument/2006/relationships/hyperlink" Target="https://login.consultant.ru/link/?req=doc&amp;base=SPB&amp;n=313160&amp;dst=197" TargetMode = "External"/>
	<Relationship Id="rId529" Type="http://schemas.openxmlformats.org/officeDocument/2006/relationships/hyperlink" Target="https://login.consultant.ru/link/?req=doc&amp;base=SPB&amp;n=313244" TargetMode = "External"/>
	<Relationship Id="rId530" Type="http://schemas.openxmlformats.org/officeDocument/2006/relationships/hyperlink" Target="https://login.consultant.ru/link/?req=doc&amp;base=LAW&amp;n=494996&amp;dst=100134" TargetMode = "External"/>
	<Relationship Id="rId531" Type="http://schemas.openxmlformats.org/officeDocument/2006/relationships/hyperlink" Target="https://login.consultant.ru/link/?req=doc&amp;base=LAW&amp;n=493206&amp;dst=100094" TargetMode = "External"/>
	<Relationship Id="rId532" Type="http://schemas.openxmlformats.org/officeDocument/2006/relationships/hyperlink" Target="https://login.consultant.ru/link/?req=doc&amp;base=LAW&amp;n=493206&amp;dst=100096" TargetMode = "External"/>
	<Relationship Id="rId533" Type="http://schemas.openxmlformats.org/officeDocument/2006/relationships/hyperlink" Target="https://login.consultant.ru/link/?req=doc&amp;base=LAW&amp;n=494996" TargetMode = "External"/>
	<Relationship Id="rId534" Type="http://schemas.openxmlformats.org/officeDocument/2006/relationships/hyperlink" Target="https://login.consultant.ru/link/?req=doc&amp;base=LAW&amp;n=442096" TargetMode = "External"/>
	<Relationship Id="rId535" Type="http://schemas.openxmlformats.org/officeDocument/2006/relationships/hyperlink" Target="https://login.consultant.ru/link/?req=doc&amp;base=LAW&amp;n=494996&amp;dst=244" TargetMode = "External"/>
	<Relationship Id="rId536" Type="http://schemas.openxmlformats.org/officeDocument/2006/relationships/hyperlink" Target="https://login.consultant.ru/link/?req=doc&amp;base=LAW&amp;n=494996&amp;dst=100354" TargetMode = "External"/>
	<Relationship Id="rId537" Type="http://schemas.openxmlformats.org/officeDocument/2006/relationships/hyperlink" Target="https://login.consultant.ru/link/?req=doc&amp;base=LAW&amp;n=494996&amp;dst=100354" TargetMode = "External"/>
	<Relationship Id="rId538" Type="http://schemas.openxmlformats.org/officeDocument/2006/relationships/hyperlink" Target="https://login.consultant.ru/link/?req=doc&amp;base=LAW&amp;n=494996&amp;dst=100354" TargetMode = "External"/>
	<Relationship Id="rId539" Type="http://schemas.openxmlformats.org/officeDocument/2006/relationships/hyperlink" Target="https://login.consultant.ru/link/?req=doc&amp;base=LAW&amp;n=494996&amp;dst=100354" TargetMode = "External"/>
	<Relationship Id="rId540" Type="http://schemas.openxmlformats.org/officeDocument/2006/relationships/hyperlink" Target="https://login.consultant.ru/link/?req=doc&amp;base=LAW&amp;n=494996&amp;dst=290" TargetMode = "External"/>
	<Relationship Id="rId541" Type="http://schemas.openxmlformats.org/officeDocument/2006/relationships/hyperlink" Target="https://login.consultant.ru/link/?req=doc&amp;base=LAW&amp;n=494996&amp;dst=100354" TargetMode = "External"/>
	<Relationship Id="rId542" Type="http://schemas.openxmlformats.org/officeDocument/2006/relationships/hyperlink" Target="https://login.consultant.ru/link/?req=doc&amp;base=LAW&amp;n=494996&amp;dst=112" TargetMode = "External"/>
	<Relationship Id="rId543" Type="http://schemas.openxmlformats.org/officeDocument/2006/relationships/hyperlink" Target="https://login.consultant.ru/link/?req=doc&amp;base=LAW&amp;n=494996&amp;dst=219" TargetMode = "External"/>
	<Relationship Id="rId544" Type="http://schemas.openxmlformats.org/officeDocument/2006/relationships/hyperlink" Target="https://login.consultant.ru/link/?req=doc&amp;base=LAW&amp;n=197748&amp;dst=100008" TargetMode = "External"/>
	<Relationship Id="rId545" Type="http://schemas.openxmlformats.org/officeDocument/2006/relationships/hyperlink" Target="https://login.consultant.ru/link/?req=doc&amp;base=SPB&amp;n=252337&amp;dst=100012" TargetMode = "External"/>
	<Relationship Id="rId546" Type="http://schemas.openxmlformats.org/officeDocument/2006/relationships/hyperlink" Target="https://login.consultant.ru/link/?req=doc&amp;base=SPB&amp;n=252337&amp;dst=100013" TargetMode = "External"/>
	<Relationship Id="rId547" Type="http://schemas.openxmlformats.org/officeDocument/2006/relationships/hyperlink" Target="https://login.consultant.ru/link/?req=doc&amp;base=SPB&amp;n=252337&amp;dst=100014" TargetMode = "External"/>
	<Relationship Id="rId548" Type="http://schemas.openxmlformats.org/officeDocument/2006/relationships/hyperlink" Target="https://login.consultant.ru/link/?req=doc&amp;base=SPB&amp;n=228015&amp;dst=100362" TargetMode = "External"/>
	<Relationship Id="rId549" Type="http://schemas.openxmlformats.org/officeDocument/2006/relationships/hyperlink" Target="https://login.consultant.ru/link/?req=doc&amp;base=SPB&amp;n=269542&amp;dst=100042" TargetMode = "External"/>
	<Relationship Id="rId550" Type="http://schemas.openxmlformats.org/officeDocument/2006/relationships/hyperlink" Target="https://login.consultant.ru/link/?req=doc&amp;base=SPB&amp;n=274696&amp;dst=100034" TargetMode = "External"/>
	<Relationship Id="rId551" Type="http://schemas.openxmlformats.org/officeDocument/2006/relationships/hyperlink" Target="https://login.consultant.ru/link/?req=doc&amp;base=SPB&amp;n=288567&amp;dst=100034" TargetMode = "External"/>
	<Relationship Id="rId552" Type="http://schemas.openxmlformats.org/officeDocument/2006/relationships/hyperlink" Target="https://login.consultant.ru/link/?req=doc&amp;base=SPB&amp;n=293547&amp;dst=100297" TargetMode = "External"/>
	<Relationship Id="rId553" Type="http://schemas.openxmlformats.org/officeDocument/2006/relationships/hyperlink" Target="https://login.consultant.ru/link/?req=doc&amp;base=SPB&amp;n=304051&amp;dst=100182" TargetMode = "External"/>
	<Relationship Id="rId554" Type="http://schemas.openxmlformats.org/officeDocument/2006/relationships/hyperlink" Target="https://login.consultant.ru/link/?req=doc&amp;base=SPB&amp;n=306912&amp;dst=100045" TargetMode = "External"/>
	<Relationship Id="rId555" Type="http://schemas.openxmlformats.org/officeDocument/2006/relationships/hyperlink" Target="https://login.consultant.ru/link/?req=doc&amp;base=SPB&amp;n=308078&amp;dst=100169" TargetMode = "External"/>
	<Relationship Id="rId556" Type="http://schemas.openxmlformats.org/officeDocument/2006/relationships/hyperlink" Target="https://login.consultant.ru/link/?req=doc&amp;base=SPB&amp;n=269542&amp;dst=100043" TargetMode = "External"/>
	<Relationship Id="rId557" Type="http://schemas.openxmlformats.org/officeDocument/2006/relationships/hyperlink" Target="http://social.lenobl.ru/" TargetMode = "External"/>
	<Relationship Id="rId558" Type="http://schemas.openxmlformats.org/officeDocument/2006/relationships/hyperlink" Target="http://mfc47.ru/" TargetMode = "External"/>
	<Relationship Id="rId559" Type="http://schemas.openxmlformats.org/officeDocument/2006/relationships/hyperlink" Target="https://gu.lenobl.ru" TargetMode = "External"/>
	<Relationship Id="rId560" Type="http://schemas.openxmlformats.org/officeDocument/2006/relationships/hyperlink" Target="www.gosuslugi.ru" TargetMode = "External"/>
	<Relationship Id="rId561" Type="http://schemas.openxmlformats.org/officeDocument/2006/relationships/hyperlink" Target="https://login.consultant.ru/link/?req=doc&amp;base=SPB&amp;n=308078&amp;dst=100170" TargetMode = "External"/>
	<Relationship Id="rId562" Type="http://schemas.openxmlformats.org/officeDocument/2006/relationships/hyperlink" Target="https://login.consultant.ru/link/?req=doc&amp;base=SPB&amp;n=293547&amp;dst=100298" TargetMode = "External"/>
	<Relationship Id="rId563" Type="http://schemas.openxmlformats.org/officeDocument/2006/relationships/hyperlink" Target="https://login.consultant.ru/link/?req=doc&amp;base=LAW&amp;n=494999&amp;dst=100189" TargetMode = "External"/>
	<Relationship Id="rId564" Type="http://schemas.openxmlformats.org/officeDocument/2006/relationships/hyperlink" Target="https://login.consultant.ru/link/?req=doc&amp;base=LAW&amp;n=494999&amp;dst=100202" TargetMode = "External"/>
	<Relationship Id="rId565" Type="http://schemas.openxmlformats.org/officeDocument/2006/relationships/hyperlink" Target="https://login.consultant.ru/link/?req=doc&amp;base=LAW&amp;n=494999&amp;dst=100243" TargetMode = "External"/>
	<Relationship Id="rId566" Type="http://schemas.openxmlformats.org/officeDocument/2006/relationships/hyperlink" Target="https://login.consultant.ru/link/?req=doc&amp;base=SPB&amp;n=308078&amp;dst=100172" TargetMode = "External"/>
	<Relationship Id="rId567" Type="http://schemas.openxmlformats.org/officeDocument/2006/relationships/hyperlink" Target="https://login.consultant.ru/link/?req=doc&amp;base=LAW&amp;n=494999&amp;dst=100189" TargetMode = "External"/>
	<Relationship Id="rId568" Type="http://schemas.openxmlformats.org/officeDocument/2006/relationships/hyperlink" Target="https://login.consultant.ru/link/?req=doc&amp;base=LAW&amp;n=494999&amp;dst=100202" TargetMode = "External"/>
	<Relationship Id="rId569" Type="http://schemas.openxmlformats.org/officeDocument/2006/relationships/hyperlink" Target="https://login.consultant.ru/link/?req=doc&amp;base=LAW&amp;n=494999&amp;dst=100243" TargetMode = "External"/>
	<Relationship Id="rId570" Type="http://schemas.openxmlformats.org/officeDocument/2006/relationships/hyperlink" Target="https://login.consultant.ru/link/?req=doc&amp;base=SPB&amp;n=308078&amp;dst=100174" TargetMode = "External"/>
	<Relationship Id="rId571" Type="http://schemas.openxmlformats.org/officeDocument/2006/relationships/hyperlink" Target="https://login.consultant.ru/link/?req=doc&amp;base=SPB&amp;n=293547&amp;dst=100300" TargetMode = "External"/>
	<Relationship Id="rId572" Type="http://schemas.openxmlformats.org/officeDocument/2006/relationships/hyperlink" Target="http://social.lenobl.ru/" TargetMode = "External"/>
	<Relationship Id="rId573" Type="http://schemas.openxmlformats.org/officeDocument/2006/relationships/hyperlink" Target="https://login.consultant.ru/link/?req=doc&amp;base=SPB&amp;n=228015&amp;dst=100371" TargetMode = "External"/>
	<Relationship Id="rId574" Type="http://schemas.openxmlformats.org/officeDocument/2006/relationships/hyperlink" Target="https://login.consultant.ru/link/?req=doc&amp;base=LAW&amp;n=500102&amp;dst=6" TargetMode = "External"/>
	<Relationship Id="rId575" Type="http://schemas.openxmlformats.org/officeDocument/2006/relationships/hyperlink" Target="https://login.consultant.ru/link/?req=doc&amp;base=LAW&amp;n=494996&amp;dst=138" TargetMode = "External"/>
	<Relationship Id="rId576" Type="http://schemas.openxmlformats.org/officeDocument/2006/relationships/hyperlink" Target="https://login.consultant.ru/link/?req=doc&amp;base=LAW&amp;n=494996&amp;dst=327" TargetMode = "External"/>
	<Relationship Id="rId577" Type="http://schemas.openxmlformats.org/officeDocument/2006/relationships/hyperlink" Target="https://login.consultant.ru/link/?req=doc&amp;base=SPB&amp;n=308078&amp;dst=100177" TargetMode = "External"/>
	<Relationship Id="rId578" Type="http://schemas.openxmlformats.org/officeDocument/2006/relationships/hyperlink" Target="https://login.consultant.ru/link/?req=doc&amp;base=LAW&amp;n=424314&amp;dst=88" TargetMode = "External"/>
	<Relationship Id="rId579" Type="http://schemas.openxmlformats.org/officeDocument/2006/relationships/hyperlink" Target="https://login.consultant.ru/link/?req=doc&amp;base=SPB&amp;n=274696&amp;dst=100035" TargetMode = "External"/>
	<Relationship Id="rId580" Type="http://schemas.openxmlformats.org/officeDocument/2006/relationships/hyperlink" Target="https://login.consultant.ru/link/?req=doc&amp;base=SPB&amp;n=228015&amp;dst=100365" TargetMode = "External"/>
	<Relationship Id="rId581" Type="http://schemas.openxmlformats.org/officeDocument/2006/relationships/hyperlink" Target="https://login.consultant.ru/link/?req=doc&amp;base=SPB&amp;n=228015&amp;dst=100366" TargetMode = "External"/>
	<Relationship Id="rId582" Type="http://schemas.openxmlformats.org/officeDocument/2006/relationships/hyperlink" Target="https://login.consultant.ru/link/?req=doc&amp;base=LAW&amp;n=495127" TargetMode = "External"/>
	<Relationship Id="rId583" Type="http://schemas.openxmlformats.org/officeDocument/2006/relationships/hyperlink" Target="https://login.consultant.ru/link/?req=doc&amp;base=SPB&amp;n=306912&amp;dst=100046" TargetMode = "External"/>
	<Relationship Id="rId584" Type="http://schemas.openxmlformats.org/officeDocument/2006/relationships/hyperlink" Target="https://login.consultant.ru/link/?req=doc&amp;base=LAW&amp;n=482692&amp;dst=475" TargetMode = "External"/>
	<Relationship Id="rId585" Type="http://schemas.openxmlformats.org/officeDocument/2006/relationships/hyperlink" Target="https://login.consultant.ru/link/?req=doc&amp;base=SPB&amp;n=288567&amp;dst=100035" TargetMode = "External"/>
	<Relationship Id="rId586" Type="http://schemas.openxmlformats.org/officeDocument/2006/relationships/hyperlink" Target="https://login.consultant.ru/link/?req=doc&amp;base=SPB&amp;n=228015&amp;dst=100367" TargetMode = "External"/>
	<Relationship Id="rId587" Type="http://schemas.openxmlformats.org/officeDocument/2006/relationships/hyperlink" Target="https://login.consultant.ru/link/?req=doc&amp;base=SPB&amp;n=269542&amp;dst=100045" TargetMode = "External"/>
	<Relationship Id="rId588" Type="http://schemas.openxmlformats.org/officeDocument/2006/relationships/hyperlink" Target="https://login.consultant.ru/link/?req=doc&amp;base=SPB&amp;n=304051&amp;dst=100184" TargetMode = "External"/>
	<Relationship Id="rId589" Type="http://schemas.openxmlformats.org/officeDocument/2006/relationships/hyperlink" Target="https://login.consultant.ru/link/?req=doc&amp;base=SPB&amp;n=304051&amp;dst=100185" TargetMode = "External"/>
	<Relationship Id="rId590" Type="http://schemas.openxmlformats.org/officeDocument/2006/relationships/hyperlink" Target="https://login.consultant.ru/link/?req=doc&amp;base=LAW&amp;n=494996&amp;dst=43" TargetMode = "External"/>
	<Relationship Id="rId591" Type="http://schemas.openxmlformats.org/officeDocument/2006/relationships/hyperlink" Target="https://login.consultant.ru/link/?req=doc&amp;base=LAW&amp;n=494996&amp;dst=100056" TargetMode = "External"/>
	<Relationship Id="rId592" Type="http://schemas.openxmlformats.org/officeDocument/2006/relationships/hyperlink" Target="https://login.consultant.ru/link/?req=doc&amp;base=LAW&amp;n=494996&amp;dst=100352" TargetMode = "External"/>
	<Relationship Id="rId593" Type="http://schemas.openxmlformats.org/officeDocument/2006/relationships/hyperlink" Target="https://login.consultant.ru/link/?req=doc&amp;base=LAW&amp;n=494996&amp;dst=100352" TargetMode = "External"/>
	<Relationship Id="rId594" Type="http://schemas.openxmlformats.org/officeDocument/2006/relationships/hyperlink" Target="https://login.consultant.ru/link/?req=doc&amp;base=SPB&amp;n=304051&amp;dst=100196" TargetMode = "External"/>
	<Relationship Id="rId595" Type="http://schemas.openxmlformats.org/officeDocument/2006/relationships/hyperlink" Target="https://login.consultant.ru/link/?req=doc&amp;base=SPB&amp;n=304051&amp;dst=100198" TargetMode = "External"/>
	<Relationship Id="rId596" Type="http://schemas.openxmlformats.org/officeDocument/2006/relationships/hyperlink" Target="https://login.consultant.ru/link/?req=doc&amp;base=SPB&amp;n=304051&amp;dst=100199" TargetMode = "External"/>
	<Relationship Id="rId597" Type="http://schemas.openxmlformats.org/officeDocument/2006/relationships/hyperlink" Target="https://login.consultant.ru/link/?req=doc&amp;base=SPB&amp;n=269542&amp;dst=100046" TargetMode = "External"/>
	<Relationship Id="rId598" Type="http://schemas.openxmlformats.org/officeDocument/2006/relationships/hyperlink" Target="https://login.consultant.ru/link/?req=doc&amp;base=SPB&amp;n=304051&amp;dst=100200" TargetMode = "External"/>
	<Relationship Id="rId599" Type="http://schemas.openxmlformats.org/officeDocument/2006/relationships/hyperlink" Target="https://login.consultant.ru/link/?req=doc&amp;base=SPB&amp;n=304051&amp;dst=100202" TargetMode = "External"/>
	<Relationship Id="rId600" Type="http://schemas.openxmlformats.org/officeDocument/2006/relationships/hyperlink" Target="https://login.consultant.ru/link/?req=doc&amp;base=SPB&amp;n=304051&amp;dst=100203" TargetMode = "External"/>
	<Relationship Id="rId601" Type="http://schemas.openxmlformats.org/officeDocument/2006/relationships/hyperlink" Target="https://login.consultant.ru/link/?req=doc&amp;base=SPB&amp;n=293547&amp;dst=100306" TargetMode = "External"/>
	<Relationship Id="rId602" Type="http://schemas.openxmlformats.org/officeDocument/2006/relationships/hyperlink" Target="https://login.consultant.ru/link/?req=doc&amp;base=SPB&amp;n=293547&amp;dst=100307" TargetMode = "External"/>
	<Relationship Id="rId603" Type="http://schemas.openxmlformats.org/officeDocument/2006/relationships/hyperlink" Target="https://login.consultant.ru/link/?req=doc&amp;base=SPB&amp;n=293547&amp;dst=100308" TargetMode = "External"/>
	<Relationship Id="rId604" Type="http://schemas.openxmlformats.org/officeDocument/2006/relationships/hyperlink" Target="https://login.consultant.ru/link/?req=doc&amp;base=SPB&amp;n=293547&amp;dst=100314" TargetMode = "External"/>
	<Relationship Id="rId605" Type="http://schemas.openxmlformats.org/officeDocument/2006/relationships/hyperlink" Target="https://login.consultant.ru/link/?req=doc&amp;base=SPB&amp;n=269542&amp;dst=100047" TargetMode = "External"/>
	<Relationship Id="rId606" Type="http://schemas.openxmlformats.org/officeDocument/2006/relationships/hyperlink" Target="https://login.consultant.ru/link/?req=doc&amp;base=SPB&amp;n=293547&amp;dst=100317" TargetMode = "External"/>
	<Relationship Id="rId607" Type="http://schemas.openxmlformats.org/officeDocument/2006/relationships/hyperlink" Target="https://login.consultant.ru/link/?req=doc&amp;base=SPB&amp;n=308078&amp;dst=100181" TargetMode = "External"/>
	<Relationship Id="rId608" Type="http://schemas.openxmlformats.org/officeDocument/2006/relationships/hyperlink" Target="https://login.consultant.ru/link/?req=doc&amp;base=SPB&amp;n=304051&amp;dst=100204" TargetMode = "External"/>
	<Relationship Id="rId609" Type="http://schemas.openxmlformats.org/officeDocument/2006/relationships/hyperlink" Target="https://login.consultant.ru/link/?req=doc&amp;base=SPB&amp;n=308078&amp;dst=100183" TargetMode = "External"/>
	<Relationship Id="rId610" Type="http://schemas.openxmlformats.org/officeDocument/2006/relationships/hyperlink" Target="https://login.consultant.ru/link/?req=doc&amp;base=SPB&amp;n=313244" TargetMode = "External"/>
	<Relationship Id="rId611" Type="http://schemas.openxmlformats.org/officeDocument/2006/relationships/hyperlink" Target="https://login.consultant.ru/link/?req=doc&amp;base=SPB&amp;n=304051&amp;dst=100205" TargetMode = "External"/>
	<Relationship Id="rId612" Type="http://schemas.openxmlformats.org/officeDocument/2006/relationships/hyperlink" Target="https://login.consultant.ru/link/?req=doc&amp;base=LAW&amp;n=494996&amp;dst=100134" TargetMode = "External"/>
	<Relationship Id="rId613" Type="http://schemas.openxmlformats.org/officeDocument/2006/relationships/hyperlink" Target="https://login.consultant.ru/link/?req=doc&amp;base=SPB&amp;n=304051&amp;dst=100207" TargetMode = "External"/>
	<Relationship Id="rId614" Type="http://schemas.openxmlformats.org/officeDocument/2006/relationships/hyperlink" Target="https://login.consultant.ru/link/?req=doc&amp;base=LAW&amp;n=494996" TargetMode = "External"/>
	<Relationship Id="rId615" Type="http://schemas.openxmlformats.org/officeDocument/2006/relationships/hyperlink" Target="https://login.consultant.ru/link/?req=doc&amp;base=LAW&amp;n=442096" TargetMode = "External"/>
	<Relationship Id="rId616" Type="http://schemas.openxmlformats.org/officeDocument/2006/relationships/hyperlink" Target="https://login.consultant.ru/link/?req=doc&amp;base=SPB&amp;n=308078&amp;dst=100184" TargetMode = "External"/>
	<Relationship Id="rId617" Type="http://schemas.openxmlformats.org/officeDocument/2006/relationships/hyperlink" Target="https://login.consultant.ru/link/?req=doc&amp;base=SPB&amp;n=304051&amp;dst=100237" TargetMode = "External"/>
	<Relationship Id="rId618" Type="http://schemas.openxmlformats.org/officeDocument/2006/relationships/hyperlink" Target="https://login.consultant.ru/link/?req=doc&amp;base=SPB&amp;n=304051&amp;dst=100238" TargetMode = "External"/>
	<Relationship Id="rId619" Type="http://schemas.openxmlformats.org/officeDocument/2006/relationships/hyperlink" Target="https://login.consultant.ru/link/?req=doc&amp;base=LAW&amp;n=494996&amp;dst=244" TargetMode = "External"/>
	<Relationship Id="rId620" Type="http://schemas.openxmlformats.org/officeDocument/2006/relationships/hyperlink" Target="https://login.consultant.ru/link/?req=doc&amp;base=LAW&amp;n=494996&amp;dst=100354" TargetMode = "External"/>
	<Relationship Id="rId621" Type="http://schemas.openxmlformats.org/officeDocument/2006/relationships/hyperlink" Target="https://login.consultant.ru/link/?req=doc&amp;base=LAW&amp;n=494996&amp;dst=100354" TargetMode = "External"/>
	<Relationship Id="rId622" Type="http://schemas.openxmlformats.org/officeDocument/2006/relationships/hyperlink" Target="https://login.consultant.ru/link/?req=doc&amp;base=LAW&amp;n=494996&amp;dst=100354" TargetMode = "External"/>
	<Relationship Id="rId623" Type="http://schemas.openxmlformats.org/officeDocument/2006/relationships/hyperlink" Target="https://login.consultant.ru/link/?req=doc&amp;base=LAW&amp;n=494996&amp;dst=100354" TargetMode = "External"/>
	<Relationship Id="rId624" Type="http://schemas.openxmlformats.org/officeDocument/2006/relationships/hyperlink" Target="https://login.consultant.ru/link/?req=doc&amp;base=LAW&amp;n=494996&amp;dst=290" TargetMode = "External"/>
	<Relationship Id="rId625" Type="http://schemas.openxmlformats.org/officeDocument/2006/relationships/hyperlink" Target="https://login.consultant.ru/link/?req=doc&amp;base=LAW&amp;n=494996&amp;dst=100354" TargetMode = "External"/>
	<Relationship Id="rId626" Type="http://schemas.openxmlformats.org/officeDocument/2006/relationships/hyperlink" Target="https://login.consultant.ru/link/?req=doc&amp;base=LAW&amp;n=494996&amp;dst=112" TargetMode = "External"/>
	<Relationship Id="rId627" Type="http://schemas.openxmlformats.org/officeDocument/2006/relationships/hyperlink" Target="https://login.consultant.ru/link/?req=doc&amp;base=LAW&amp;n=494996&amp;dst=219" TargetMode = "External"/>
	<Relationship Id="rId628" Type="http://schemas.openxmlformats.org/officeDocument/2006/relationships/hyperlink" Target="https://login.consultant.ru/link/?req=doc&amp;base=SPB&amp;n=304051&amp;dst=100240" TargetMode = "External"/>
	<Relationship Id="rId629" Type="http://schemas.openxmlformats.org/officeDocument/2006/relationships/hyperlink" Target="https://login.consultant.ru/link/?req=doc&amp;base=SPB&amp;n=304051&amp;dst=100242" TargetMode = "External"/>
	<Relationship Id="rId630" Type="http://schemas.openxmlformats.org/officeDocument/2006/relationships/hyperlink" Target="https://login.consultant.ru/link/?req=doc&amp;base=SPB&amp;n=293547&amp;dst=100319" TargetMode = "External"/>
	<Relationship Id="rId631" Type="http://schemas.openxmlformats.org/officeDocument/2006/relationships/hyperlink" Target="https://login.consultant.ru/link/?req=doc&amp;base=LAW&amp;n=197748&amp;dst=100008" TargetMode = "External"/>
	<Relationship Id="rId632" Type="http://schemas.openxmlformats.org/officeDocument/2006/relationships/hyperlink" Target="https://login.consultant.ru/link/?req=doc&amp;base=SPB&amp;n=228015&amp;dst=100384" TargetMode = "External"/>
	<Relationship Id="rId633" Type="http://schemas.openxmlformats.org/officeDocument/2006/relationships/hyperlink" Target="https://login.consultant.ru/link/?req=doc&amp;base=SPB&amp;n=228015&amp;dst=100385" TargetMode = "External"/>
	<Relationship Id="rId634" Type="http://schemas.openxmlformats.org/officeDocument/2006/relationships/hyperlink" Target="https://login.consultant.ru/link/?req=doc&amp;base=SPB&amp;n=269542&amp;dst=100049" TargetMode = "External"/>
	<Relationship Id="rId635" Type="http://schemas.openxmlformats.org/officeDocument/2006/relationships/hyperlink" Target="https://login.consultant.ru/link/?req=doc&amp;base=SPB&amp;n=274696&amp;dst=100037" TargetMode = "External"/>
	<Relationship Id="rId636" Type="http://schemas.openxmlformats.org/officeDocument/2006/relationships/hyperlink" Target="https://login.consultant.ru/link/?req=doc&amp;base=SPB&amp;n=293547&amp;dst=100324" TargetMode = "External"/>
	<Relationship Id="rId637" Type="http://schemas.openxmlformats.org/officeDocument/2006/relationships/hyperlink" Target="https://login.consultant.ru/link/?req=doc&amp;base=SPB&amp;n=304051&amp;dst=100248" TargetMode = "External"/>
	<Relationship Id="rId638" Type="http://schemas.openxmlformats.org/officeDocument/2006/relationships/hyperlink" Target="https://login.consultant.ru/link/?req=doc&amp;base=SPB&amp;n=306912&amp;dst=100048" TargetMode = "External"/>
	<Relationship Id="rId639" Type="http://schemas.openxmlformats.org/officeDocument/2006/relationships/hyperlink" Target="https://login.consultant.ru/link/?req=doc&amp;base=SPB&amp;n=308078&amp;dst=100185" TargetMode = "External"/>
	<Relationship Id="rId640" Type="http://schemas.openxmlformats.org/officeDocument/2006/relationships/hyperlink" Target="https://login.consultant.ru/link/?req=doc&amp;base=SPB&amp;n=269542&amp;dst=100050" TargetMode = "External"/>
	<Relationship Id="rId641" Type="http://schemas.openxmlformats.org/officeDocument/2006/relationships/hyperlink" Target="http://social.lenobl.ru/" TargetMode = "External"/>
	<Relationship Id="rId642" Type="http://schemas.openxmlformats.org/officeDocument/2006/relationships/hyperlink" Target="http://mfc47.ru/" TargetMode = "External"/>
	<Relationship Id="rId643" Type="http://schemas.openxmlformats.org/officeDocument/2006/relationships/hyperlink" Target="https://gu.lenobl.ru" TargetMode = "External"/>
	<Relationship Id="rId644" Type="http://schemas.openxmlformats.org/officeDocument/2006/relationships/hyperlink" Target="www.gosuslugi.ru" TargetMode = "External"/>
	<Relationship Id="rId645" Type="http://schemas.openxmlformats.org/officeDocument/2006/relationships/hyperlink" Target="https://login.consultant.ru/link/?req=doc&amp;base=SPB&amp;n=308078&amp;dst=100186" TargetMode = "External"/>
	<Relationship Id="rId646" Type="http://schemas.openxmlformats.org/officeDocument/2006/relationships/hyperlink" Target="https://login.consultant.ru/link/?req=doc&amp;base=SPB&amp;n=228015&amp;dst=100393" TargetMode = "External"/>
	<Relationship Id="rId647" Type="http://schemas.openxmlformats.org/officeDocument/2006/relationships/hyperlink" Target="https://login.consultant.ru/link/?req=doc&amp;base=SPB&amp;n=293547&amp;dst=100325" TargetMode = "External"/>
	<Relationship Id="rId648" Type="http://schemas.openxmlformats.org/officeDocument/2006/relationships/hyperlink" Target="https://login.consultant.ru/link/?req=doc&amp;base=LAW&amp;n=494999&amp;dst=100189" TargetMode = "External"/>
	<Relationship Id="rId649" Type="http://schemas.openxmlformats.org/officeDocument/2006/relationships/hyperlink" Target="https://login.consultant.ru/link/?req=doc&amp;base=LAW&amp;n=494999&amp;dst=100202" TargetMode = "External"/>
	<Relationship Id="rId650" Type="http://schemas.openxmlformats.org/officeDocument/2006/relationships/hyperlink" Target="https://login.consultant.ru/link/?req=doc&amp;base=LAW&amp;n=494999&amp;dst=100243" TargetMode = "External"/>
	<Relationship Id="rId651" Type="http://schemas.openxmlformats.org/officeDocument/2006/relationships/hyperlink" Target="https://login.consultant.ru/link/?req=doc&amp;base=SPB&amp;n=308078&amp;dst=100188" TargetMode = "External"/>
	<Relationship Id="rId652" Type="http://schemas.openxmlformats.org/officeDocument/2006/relationships/hyperlink" Target="https://login.consultant.ru/link/?req=doc&amp;base=LAW&amp;n=494999&amp;dst=100189" TargetMode = "External"/>
	<Relationship Id="rId653" Type="http://schemas.openxmlformats.org/officeDocument/2006/relationships/hyperlink" Target="https://login.consultant.ru/link/?req=doc&amp;base=LAW&amp;n=494999&amp;dst=100202" TargetMode = "External"/>
	<Relationship Id="rId654" Type="http://schemas.openxmlformats.org/officeDocument/2006/relationships/hyperlink" Target="https://login.consultant.ru/link/?req=doc&amp;base=LAW&amp;n=494999&amp;dst=100243" TargetMode = "External"/>
	<Relationship Id="rId655" Type="http://schemas.openxmlformats.org/officeDocument/2006/relationships/hyperlink" Target="https://login.consultant.ru/link/?req=doc&amp;base=SPB&amp;n=308078&amp;dst=100190" TargetMode = "External"/>
	<Relationship Id="rId656" Type="http://schemas.openxmlformats.org/officeDocument/2006/relationships/hyperlink" Target="https://login.consultant.ru/link/?req=doc&amp;base=SPB&amp;n=293547&amp;dst=100327" TargetMode = "External"/>
	<Relationship Id="rId657" Type="http://schemas.openxmlformats.org/officeDocument/2006/relationships/hyperlink" Target="http://social.lenobl.ru/" TargetMode = "External"/>
	<Relationship Id="rId658" Type="http://schemas.openxmlformats.org/officeDocument/2006/relationships/hyperlink" Target="https://login.consultant.ru/link/?req=doc&amp;base=LAW&amp;n=500102&amp;dst=6" TargetMode = "External"/>
	<Relationship Id="rId659" Type="http://schemas.openxmlformats.org/officeDocument/2006/relationships/hyperlink" Target="https://login.consultant.ru/link/?req=doc&amp;base=LAW&amp;n=494996&amp;dst=138" TargetMode = "External"/>
	<Relationship Id="rId660" Type="http://schemas.openxmlformats.org/officeDocument/2006/relationships/hyperlink" Target="https://login.consultant.ru/link/?req=doc&amp;base=LAW&amp;n=494996&amp;dst=327" TargetMode = "External"/>
	<Relationship Id="rId661" Type="http://schemas.openxmlformats.org/officeDocument/2006/relationships/hyperlink" Target="https://login.consultant.ru/link/?req=doc&amp;base=SPB&amp;n=308078&amp;dst=100193" TargetMode = "External"/>
	<Relationship Id="rId662" Type="http://schemas.openxmlformats.org/officeDocument/2006/relationships/hyperlink" Target="https://login.consultant.ru/link/?req=doc&amp;base=LAW&amp;n=424314&amp;dst=88" TargetMode = "External"/>
	<Relationship Id="rId663" Type="http://schemas.openxmlformats.org/officeDocument/2006/relationships/hyperlink" Target="https://login.consultant.ru/link/?req=doc&amp;base=SPB&amp;n=274696&amp;dst=100038" TargetMode = "External"/>
	<Relationship Id="rId664" Type="http://schemas.openxmlformats.org/officeDocument/2006/relationships/hyperlink" Target="https://login.consultant.ru/link/?req=doc&amp;base=SPB&amp;n=228015&amp;dst=100388" TargetMode = "External"/>
	<Relationship Id="rId665" Type="http://schemas.openxmlformats.org/officeDocument/2006/relationships/hyperlink" Target="https://login.consultant.ru/link/?req=doc&amp;base=LAW&amp;n=495127" TargetMode = "External"/>
	<Relationship Id="rId666" Type="http://schemas.openxmlformats.org/officeDocument/2006/relationships/hyperlink" Target="https://login.consultant.ru/link/?req=doc&amp;base=SPB&amp;n=306912&amp;dst=100049" TargetMode = "External"/>
	<Relationship Id="rId667" Type="http://schemas.openxmlformats.org/officeDocument/2006/relationships/hyperlink" Target="https://login.consultant.ru/link/?req=doc&amp;base=LAW&amp;n=482692&amp;dst=475" TargetMode = "External"/>
	<Relationship Id="rId668" Type="http://schemas.openxmlformats.org/officeDocument/2006/relationships/hyperlink" Target="https://login.consultant.ru/link/?req=doc&amp;base=SPB&amp;n=293547&amp;dst=100329" TargetMode = "External"/>
	<Relationship Id="rId669" Type="http://schemas.openxmlformats.org/officeDocument/2006/relationships/hyperlink" Target="https://login.consultant.ru/link/?req=doc&amp;base=SPB&amp;n=228015&amp;dst=100389" TargetMode = "External"/>
	<Relationship Id="rId670" Type="http://schemas.openxmlformats.org/officeDocument/2006/relationships/hyperlink" Target="https://login.consultant.ru/link/?req=doc&amp;base=SPB&amp;n=269542&amp;dst=100052" TargetMode = "External"/>
	<Relationship Id="rId671" Type="http://schemas.openxmlformats.org/officeDocument/2006/relationships/hyperlink" Target="https://login.consultant.ru/link/?req=doc&amp;base=SPB&amp;n=304051&amp;dst=100250" TargetMode = "External"/>
	<Relationship Id="rId672" Type="http://schemas.openxmlformats.org/officeDocument/2006/relationships/hyperlink" Target="https://login.consultant.ru/link/?req=doc&amp;base=SPB&amp;n=304051&amp;dst=100251" TargetMode = "External"/>
	<Relationship Id="rId673" Type="http://schemas.openxmlformats.org/officeDocument/2006/relationships/hyperlink" Target="https://login.consultant.ru/link/?req=doc&amp;base=LAW&amp;n=494996&amp;dst=43" TargetMode = "External"/>
	<Relationship Id="rId674" Type="http://schemas.openxmlformats.org/officeDocument/2006/relationships/hyperlink" Target="https://login.consultant.ru/link/?req=doc&amp;base=LAW&amp;n=494996&amp;dst=100056" TargetMode = "External"/>
	<Relationship Id="rId675" Type="http://schemas.openxmlformats.org/officeDocument/2006/relationships/hyperlink" Target="https://login.consultant.ru/link/?req=doc&amp;base=LAW&amp;n=494996&amp;dst=100352" TargetMode = "External"/>
	<Relationship Id="rId676" Type="http://schemas.openxmlformats.org/officeDocument/2006/relationships/hyperlink" Target="https://login.consultant.ru/link/?req=doc&amp;base=LAW&amp;n=494996&amp;dst=100352" TargetMode = "External"/>
	<Relationship Id="rId677" Type="http://schemas.openxmlformats.org/officeDocument/2006/relationships/hyperlink" Target="https://login.consultant.ru/link/?req=doc&amp;base=SPB&amp;n=304051&amp;dst=100262" TargetMode = "External"/>
	<Relationship Id="rId678" Type="http://schemas.openxmlformats.org/officeDocument/2006/relationships/hyperlink" Target="https://login.consultant.ru/link/?req=doc&amp;base=SPB&amp;n=304051&amp;dst=100264" TargetMode = "External"/>
	<Relationship Id="rId679" Type="http://schemas.openxmlformats.org/officeDocument/2006/relationships/hyperlink" Target="https://login.consultant.ru/link/?req=doc&amp;base=SPB&amp;n=304051&amp;dst=100265" TargetMode = "External"/>
	<Relationship Id="rId680" Type="http://schemas.openxmlformats.org/officeDocument/2006/relationships/hyperlink" Target="https://login.consultant.ru/link/?req=doc&amp;base=SPB&amp;n=269542&amp;dst=100053" TargetMode = "External"/>
	<Relationship Id="rId681" Type="http://schemas.openxmlformats.org/officeDocument/2006/relationships/hyperlink" Target="https://login.consultant.ru/link/?req=doc&amp;base=SPB&amp;n=304051&amp;dst=100266" TargetMode = "External"/>
	<Relationship Id="rId682" Type="http://schemas.openxmlformats.org/officeDocument/2006/relationships/hyperlink" Target="https://login.consultant.ru/link/?req=doc&amp;base=SPB&amp;n=304051&amp;dst=100268" TargetMode = "External"/>
	<Relationship Id="rId683" Type="http://schemas.openxmlformats.org/officeDocument/2006/relationships/hyperlink" Target="https://login.consultant.ru/link/?req=doc&amp;base=SPB&amp;n=304051&amp;dst=100269" TargetMode = "External"/>
	<Relationship Id="rId684" Type="http://schemas.openxmlformats.org/officeDocument/2006/relationships/hyperlink" Target="https://login.consultant.ru/link/?req=doc&amp;base=SPB&amp;n=293547&amp;dst=100335" TargetMode = "External"/>
	<Relationship Id="rId685" Type="http://schemas.openxmlformats.org/officeDocument/2006/relationships/hyperlink" Target="https://login.consultant.ru/link/?req=doc&amp;base=SPB&amp;n=293547&amp;dst=100336" TargetMode = "External"/>
	<Relationship Id="rId686" Type="http://schemas.openxmlformats.org/officeDocument/2006/relationships/hyperlink" Target="https://login.consultant.ru/link/?req=doc&amp;base=SPB&amp;n=293547&amp;dst=100337" TargetMode = "External"/>
	<Relationship Id="rId687" Type="http://schemas.openxmlformats.org/officeDocument/2006/relationships/hyperlink" Target="https://login.consultant.ru/link/?req=doc&amp;base=SPB&amp;n=293547&amp;dst=100343" TargetMode = "External"/>
	<Relationship Id="rId688" Type="http://schemas.openxmlformats.org/officeDocument/2006/relationships/hyperlink" Target="https://login.consultant.ru/link/?req=doc&amp;base=SPB&amp;n=269542&amp;dst=100054" TargetMode = "External"/>
	<Relationship Id="rId689" Type="http://schemas.openxmlformats.org/officeDocument/2006/relationships/hyperlink" Target="https://login.consultant.ru/link/?req=doc&amp;base=SPB&amp;n=293547&amp;dst=100346" TargetMode = "External"/>
	<Relationship Id="rId690" Type="http://schemas.openxmlformats.org/officeDocument/2006/relationships/hyperlink" Target="https://login.consultant.ru/link/?req=doc&amp;base=SPB&amp;n=308078&amp;dst=100197" TargetMode = "External"/>
	<Relationship Id="rId691" Type="http://schemas.openxmlformats.org/officeDocument/2006/relationships/hyperlink" Target="https://login.consultant.ru/link/?req=doc&amp;base=SPB&amp;n=304051&amp;dst=100270" TargetMode = "External"/>
	<Relationship Id="rId692" Type="http://schemas.openxmlformats.org/officeDocument/2006/relationships/hyperlink" Target="https://login.consultant.ru/link/?req=doc&amp;base=SPB&amp;n=308078&amp;dst=100199" TargetMode = "External"/>
	<Relationship Id="rId693" Type="http://schemas.openxmlformats.org/officeDocument/2006/relationships/hyperlink" Target="https://login.consultant.ru/link/?req=doc&amp;base=SPB&amp;n=313244" TargetMode = "External"/>
	<Relationship Id="rId694" Type="http://schemas.openxmlformats.org/officeDocument/2006/relationships/hyperlink" Target="https://login.consultant.ru/link/?req=doc&amp;base=SPB&amp;n=304051&amp;dst=100271" TargetMode = "External"/>
	<Relationship Id="rId695" Type="http://schemas.openxmlformats.org/officeDocument/2006/relationships/hyperlink" Target="https://login.consultant.ru/link/?req=doc&amp;base=LAW&amp;n=494996&amp;dst=100134" TargetMode = "External"/>
	<Relationship Id="rId696" Type="http://schemas.openxmlformats.org/officeDocument/2006/relationships/hyperlink" Target="https://login.consultant.ru/link/?req=doc&amp;base=SPB&amp;n=304051&amp;dst=100273" TargetMode = "External"/>
	<Relationship Id="rId697" Type="http://schemas.openxmlformats.org/officeDocument/2006/relationships/hyperlink" Target="https://login.consultant.ru/link/?req=doc&amp;base=LAW&amp;n=494996" TargetMode = "External"/>
	<Relationship Id="rId698" Type="http://schemas.openxmlformats.org/officeDocument/2006/relationships/hyperlink" Target="https://login.consultant.ru/link/?req=doc&amp;base=LAW&amp;n=442096" TargetMode = "External"/>
	<Relationship Id="rId699" Type="http://schemas.openxmlformats.org/officeDocument/2006/relationships/hyperlink" Target="https://login.consultant.ru/link/?req=doc&amp;base=SPB&amp;n=308078&amp;dst=100200" TargetMode = "External"/>
	<Relationship Id="rId700" Type="http://schemas.openxmlformats.org/officeDocument/2006/relationships/hyperlink" Target="https://login.consultant.ru/link/?req=doc&amp;base=SPB&amp;n=304051&amp;dst=100303" TargetMode = "External"/>
	<Relationship Id="rId701" Type="http://schemas.openxmlformats.org/officeDocument/2006/relationships/hyperlink" Target="https://login.consultant.ru/link/?req=doc&amp;base=SPB&amp;n=304051&amp;dst=100304" TargetMode = "External"/>
	<Relationship Id="rId702" Type="http://schemas.openxmlformats.org/officeDocument/2006/relationships/hyperlink" Target="https://login.consultant.ru/link/?req=doc&amp;base=LAW&amp;n=494996&amp;dst=244" TargetMode = "External"/>
	<Relationship Id="rId703" Type="http://schemas.openxmlformats.org/officeDocument/2006/relationships/hyperlink" Target="https://login.consultant.ru/link/?req=doc&amp;base=LAW&amp;n=494996&amp;dst=100354" TargetMode = "External"/>
	<Relationship Id="rId704" Type="http://schemas.openxmlformats.org/officeDocument/2006/relationships/hyperlink" Target="https://login.consultant.ru/link/?req=doc&amp;base=LAW&amp;n=494996&amp;dst=100354" TargetMode = "External"/>
	<Relationship Id="rId705" Type="http://schemas.openxmlformats.org/officeDocument/2006/relationships/hyperlink" Target="https://login.consultant.ru/link/?req=doc&amp;base=LAW&amp;n=494996&amp;dst=100354" TargetMode = "External"/>
	<Relationship Id="rId706" Type="http://schemas.openxmlformats.org/officeDocument/2006/relationships/hyperlink" Target="https://login.consultant.ru/link/?req=doc&amp;base=LAW&amp;n=494996&amp;dst=100354" TargetMode = "External"/>
	<Relationship Id="rId707" Type="http://schemas.openxmlformats.org/officeDocument/2006/relationships/hyperlink" Target="https://login.consultant.ru/link/?req=doc&amp;base=LAW&amp;n=494996&amp;dst=290" TargetMode = "External"/>
	<Relationship Id="rId708" Type="http://schemas.openxmlformats.org/officeDocument/2006/relationships/hyperlink" Target="https://login.consultant.ru/link/?req=doc&amp;base=LAW&amp;n=494996&amp;dst=100354" TargetMode = "External"/>
	<Relationship Id="rId709" Type="http://schemas.openxmlformats.org/officeDocument/2006/relationships/hyperlink" Target="https://login.consultant.ru/link/?req=doc&amp;base=LAW&amp;n=494996&amp;dst=112" TargetMode = "External"/>
	<Relationship Id="rId710" Type="http://schemas.openxmlformats.org/officeDocument/2006/relationships/hyperlink" Target="https://login.consultant.ru/link/?req=doc&amp;base=LAW&amp;n=494996&amp;dst=219" TargetMode = "External"/>
	<Relationship Id="rId711" Type="http://schemas.openxmlformats.org/officeDocument/2006/relationships/hyperlink" Target="https://login.consultant.ru/link/?req=doc&amp;base=SPB&amp;n=304051&amp;dst=100306" TargetMode = "External"/>
	<Relationship Id="rId712" Type="http://schemas.openxmlformats.org/officeDocument/2006/relationships/hyperlink" Target="https://login.consultant.ru/link/?req=doc&amp;base=SPB&amp;n=304051&amp;dst=100308" TargetMode = "External"/>
	<Relationship Id="rId713" Type="http://schemas.openxmlformats.org/officeDocument/2006/relationships/hyperlink" Target="https://login.consultant.ru/link/?req=doc&amp;base=SPB&amp;n=293547&amp;dst=100348" TargetMode = "External"/>
	<Relationship Id="rId714" Type="http://schemas.openxmlformats.org/officeDocument/2006/relationships/hyperlink" Target="https://login.consultant.ru/link/?req=doc&amp;base=LAW&amp;n=197748&amp;dst=100008" TargetMode = "External"/>
	<Relationship Id="rId715" Type="http://schemas.openxmlformats.org/officeDocument/2006/relationships/hyperlink" Target="https://login.consultant.ru/link/?req=doc&amp;base=SPB&amp;n=228015&amp;dst=100401" TargetMode = "External"/>
	<Relationship Id="rId716" Type="http://schemas.openxmlformats.org/officeDocument/2006/relationships/hyperlink" Target="https://login.consultant.ru/link/?req=doc&amp;base=SPB&amp;n=252337&amp;dst=100015" TargetMode = "External"/>
	<Relationship Id="rId717" Type="http://schemas.openxmlformats.org/officeDocument/2006/relationships/hyperlink" Target="https://login.consultant.ru/link/?req=doc&amp;base=SPB&amp;n=228015&amp;dst=100425" TargetMode = "External"/>
	<Relationship Id="rId718" Type="http://schemas.openxmlformats.org/officeDocument/2006/relationships/hyperlink" Target="https://login.consultant.ru/link/?req=doc&amp;base=SPB&amp;n=257295&amp;dst=100038" TargetMode = "External"/>
	<Relationship Id="rId719" Type="http://schemas.openxmlformats.org/officeDocument/2006/relationships/hyperlink" Target="https://login.consultant.ru/link/?req=doc&amp;base=SPB&amp;n=261591&amp;dst=100013" TargetMode = "External"/>
	<Relationship Id="rId720" Type="http://schemas.openxmlformats.org/officeDocument/2006/relationships/hyperlink" Target="https://login.consultant.ru/link/?req=doc&amp;base=SPB&amp;n=269542&amp;dst=100055" TargetMode = "External"/>
	<Relationship Id="rId721" Type="http://schemas.openxmlformats.org/officeDocument/2006/relationships/hyperlink" Target="https://login.consultant.ru/link/?req=doc&amp;base=SPB&amp;n=274696&amp;dst=100040" TargetMode = "External"/>
	<Relationship Id="rId722" Type="http://schemas.openxmlformats.org/officeDocument/2006/relationships/hyperlink" Target="https://login.consultant.ru/link/?req=doc&amp;base=SPB&amp;n=293547&amp;dst=100353" TargetMode = "External"/>
	<Relationship Id="rId723" Type="http://schemas.openxmlformats.org/officeDocument/2006/relationships/hyperlink" Target="https://login.consultant.ru/link/?req=doc&amp;base=SPB&amp;n=304051&amp;dst=100314" TargetMode = "External"/>
	<Relationship Id="rId724" Type="http://schemas.openxmlformats.org/officeDocument/2006/relationships/hyperlink" Target="https://login.consultant.ru/link/?req=doc&amp;base=SPB&amp;n=306912&amp;dst=100051" TargetMode = "External"/>
	<Relationship Id="rId725" Type="http://schemas.openxmlformats.org/officeDocument/2006/relationships/hyperlink" Target="https://login.consultant.ru/link/?req=doc&amp;base=SPB&amp;n=308078&amp;dst=100201" TargetMode = "External"/>
	<Relationship Id="rId726" Type="http://schemas.openxmlformats.org/officeDocument/2006/relationships/hyperlink" Target="https://login.consultant.ru/link/?req=doc&amp;base=SPB&amp;n=309030&amp;dst=100111" TargetMode = "External"/>
	<Relationship Id="rId727" Type="http://schemas.openxmlformats.org/officeDocument/2006/relationships/hyperlink" Target="https://login.consultant.ru/link/?req=doc&amp;base=SPB&amp;n=261591&amp;dst=100015" TargetMode = "External"/>
	<Relationship Id="rId728" Type="http://schemas.openxmlformats.org/officeDocument/2006/relationships/hyperlink" Target="https://login.consultant.ru/link/?req=doc&amp;base=LAW&amp;n=509322&amp;dst=100030" TargetMode = "External"/>
	<Relationship Id="rId729" Type="http://schemas.openxmlformats.org/officeDocument/2006/relationships/hyperlink" Target="https://login.consultant.ru/link/?req=doc&amp;base=SPB&amp;n=261591&amp;dst=100017" TargetMode = "External"/>
	<Relationship Id="rId730" Type="http://schemas.openxmlformats.org/officeDocument/2006/relationships/hyperlink" Target="http://social.lenobl.ru/" TargetMode = "External"/>
	<Relationship Id="rId731" Type="http://schemas.openxmlformats.org/officeDocument/2006/relationships/hyperlink" Target="http://mfc47.ru/" TargetMode = "External"/>
	<Relationship Id="rId732" Type="http://schemas.openxmlformats.org/officeDocument/2006/relationships/hyperlink" Target="https://gu.lenobl.ru" TargetMode = "External"/>
	<Relationship Id="rId733" Type="http://schemas.openxmlformats.org/officeDocument/2006/relationships/hyperlink" Target="www.gosuslugi.ru" TargetMode = "External"/>
	<Relationship Id="rId734" Type="http://schemas.openxmlformats.org/officeDocument/2006/relationships/hyperlink" Target="https://login.consultant.ru/link/?req=doc&amp;base=SPB&amp;n=308078&amp;dst=100202" TargetMode = "External"/>
	<Relationship Id="rId735" Type="http://schemas.openxmlformats.org/officeDocument/2006/relationships/hyperlink" Target="https://login.consultant.ru/link/?req=doc&amp;base=SPB&amp;n=261591&amp;dst=100019" TargetMode = "External"/>
	<Relationship Id="rId736" Type="http://schemas.openxmlformats.org/officeDocument/2006/relationships/hyperlink" Target="https://login.consultant.ru/link/?req=doc&amp;base=SPB&amp;n=293547&amp;dst=100354" TargetMode = "External"/>
	<Relationship Id="rId737" Type="http://schemas.openxmlformats.org/officeDocument/2006/relationships/hyperlink" Target="https://login.consultant.ru/link/?req=doc&amp;base=LAW&amp;n=494999&amp;dst=100189" TargetMode = "External"/>
	<Relationship Id="rId738" Type="http://schemas.openxmlformats.org/officeDocument/2006/relationships/hyperlink" Target="https://login.consultant.ru/link/?req=doc&amp;base=LAW&amp;n=494999&amp;dst=100202" TargetMode = "External"/>
	<Relationship Id="rId739" Type="http://schemas.openxmlformats.org/officeDocument/2006/relationships/hyperlink" Target="https://login.consultant.ru/link/?req=doc&amp;base=LAW&amp;n=494999&amp;dst=100243" TargetMode = "External"/>
	<Relationship Id="rId740" Type="http://schemas.openxmlformats.org/officeDocument/2006/relationships/hyperlink" Target="https://login.consultant.ru/link/?req=doc&amp;base=SPB&amp;n=261591&amp;dst=100024" TargetMode = "External"/>
	<Relationship Id="rId741" Type="http://schemas.openxmlformats.org/officeDocument/2006/relationships/hyperlink" Target="https://login.consultant.ru/link/?req=doc&amp;base=SPB&amp;n=274696&amp;dst=100041" TargetMode = "External"/>
	<Relationship Id="rId742" Type="http://schemas.openxmlformats.org/officeDocument/2006/relationships/hyperlink" Target="https://login.consultant.ru/link/?req=doc&amp;base=SPB&amp;n=308078&amp;dst=100204" TargetMode = "External"/>
	<Relationship Id="rId743" Type="http://schemas.openxmlformats.org/officeDocument/2006/relationships/hyperlink" Target="https://login.consultant.ru/link/?req=doc&amp;base=LAW&amp;n=494999&amp;dst=100189" TargetMode = "External"/>
	<Relationship Id="rId744" Type="http://schemas.openxmlformats.org/officeDocument/2006/relationships/hyperlink" Target="https://login.consultant.ru/link/?req=doc&amp;base=LAW&amp;n=494999&amp;dst=100202" TargetMode = "External"/>
	<Relationship Id="rId745" Type="http://schemas.openxmlformats.org/officeDocument/2006/relationships/hyperlink" Target="https://login.consultant.ru/link/?req=doc&amp;base=LAW&amp;n=494999&amp;dst=100243" TargetMode = "External"/>
	<Relationship Id="rId746" Type="http://schemas.openxmlformats.org/officeDocument/2006/relationships/hyperlink" Target="https://login.consultant.ru/link/?req=doc&amp;base=SPB&amp;n=308078&amp;dst=100205" TargetMode = "External"/>
	<Relationship Id="rId747" Type="http://schemas.openxmlformats.org/officeDocument/2006/relationships/hyperlink" Target="https://login.consultant.ru/link/?req=doc&amp;base=SPB&amp;n=261591&amp;dst=100026" TargetMode = "External"/>
	<Relationship Id="rId748" Type="http://schemas.openxmlformats.org/officeDocument/2006/relationships/hyperlink" Target="https://login.consultant.ru/link/?req=doc&amp;base=SPB&amp;n=261591&amp;dst=100029" TargetMode = "External"/>
	<Relationship Id="rId749" Type="http://schemas.openxmlformats.org/officeDocument/2006/relationships/hyperlink" Target="https://login.consultant.ru/link/?req=doc&amp;base=SPB&amp;n=293547&amp;dst=100357" TargetMode = "External"/>
	<Relationship Id="rId750" Type="http://schemas.openxmlformats.org/officeDocument/2006/relationships/hyperlink" Target="https://login.consultant.ru/link/?req=doc&amp;base=SPB&amp;n=261591&amp;dst=100034" TargetMode = "External"/>
	<Relationship Id="rId751" Type="http://schemas.openxmlformats.org/officeDocument/2006/relationships/hyperlink" Target="http://social.lenobl.ru/" TargetMode = "External"/>
	<Relationship Id="rId752" Type="http://schemas.openxmlformats.org/officeDocument/2006/relationships/hyperlink" Target="https://login.consultant.ru/link/?req=doc&amp;base=LAW&amp;n=500102&amp;dst=6" TargetMode = "External"/>
	<Relationship Id="rId753" Type="http://schemas.openxmlformats.org/officeDocument/2006/relationships/hyperlink" Target="https://login.consultant.ru/link/?req=doc&amp;base=LAW&amp;n=494996&amp;dst=138" TargetMode = "External"/>
	<Relationship Id="rId754" Type="http://schemas.openxmlformats.org/officeDocument/2006/relationships/hyperlink" Target="https://login.consultant.ru/link/?req=doc&amp;base=LAW&amp;n=494996&amp;dst=327" TargetMode = "External"/>
	<Relationship Id="rId755" Type="http://schemas.openxmlformats.org/officeDocument/2006/relationships/hyperlink" Target="https://login.consultant.ru/link/?req=doc&amp;base=SPB&amp;n=308078&amp;dst=100207" TargetMode = "External"/>
	<Relationship Id="rId756" Type="http://schemas.openxmlformats.org/officeDocument/2006/relationships/hyperlink" Target="https://login.consultant.ru/link/?req=doc&amp;base=SPB&amp;n=261591&amp;dst=100036" TargetMode = "External"/>
	<Relationship Id="rId757" Type="http://schemas.openxmlformats.org/officeDocument/2006/relationships/hyperlink" Target="https://login.consultant.ru/link/?req=doc&amp;base=SPB&amp;n=261591&amp;dst=100049" TargetMode = "External"/>
	<Relationship Id="rId758" Type="http://schemas.openxmlformats.org/officeDocument/2006/relationships/hyperlink" Target="https://login.consultant.ru/link/?req=doc&amp;base=LAW&amp;n=495127" TargetMode = "External"/>
	<Relationship Id="rId759" Type="http://schemas.openxmlformats.org/officeDocument/2006/relationships/hyperlink" Target="https://login.consultant.ru/link/?req=doc&amp;base=SPB&amp;n=306912&amp;dst=100052" TargetMode = "External"/>
	<Relationship Id="rId760" Type="http://schemas.openxmlformats.org/officeDocument/2006/relationships/hyperlink" Target="https://login.consultant.ru/link/?req=doc&amp;base=LAW&amp;n=482692&amp;dst=475" TargetMode = "External"/>
	<Relationship Id="rId761" Type="http://schemas.openxmlformats.org/officeDocument/2006/relationships/hyperlink" Target="https://login.consultant.ru/link/?req=doc&amp;base=SPB&amp;n=293547&amp;dst=100360" TargetMode = "External"/>
	<Relationship Id="rId762" Type="http://schemas.openxmlformats.org/officeDocument/2006/relationships/hyperlink" Target="https://login.consultant.ru/link/?req=doc&amp;base=SPB&amp;n=228015&amp;dst=100427" TargetMode = "External"/>
	<Relationship Id="rId763" Type="http://schemas.openxmlformats.org/officeDocument/2006/relationships/hyperlink" Target="https://login.consultant.ru/link/?req=doc&amp;base=SPB&amp;n=261591&amp;dst=100054" TargetMode = "External"/>
	<Relationship Id="rId764" Type="http://schemas.openxmlformats.org/officeDocument/2006/relationships/hyperlink" Target="https://login.consultant.ru/link/?req=doc&amp;base=SPB&amp;n=261591&amp;dst=100065" TargetMode = "External"/>
	<Relationship Id="rId765" Type="http://schemas.openxmlformats.org/officeDocument/2006/relationships/hyperlink" Target="https://login.consultant.ru/link/?req=doc&amp;base=SPB&amp;n=269542&amp;dst=100058" TargetMode = "External"/>
	<Relationship Id="rId766" Type="http://schemas.openxmlformats.org/officeDocument/2006/relationships/hyperlink" Target="https://login.consultant.ru/link/?req=doc&amp;base=SPB&amp;n=304051&amp;dst=100315" TargetMode = "External"/>
	<Relationship Id="rId767" Type="http://schemas.openxmlformats.org/officeDocument/2006/relationships/hyperlink" Target="https://login.consultant.ru/link/?req=doc&amp;base=SPB&amp;n=269542&amp;dst=100059" TargetMode = "External"/>
	<Relationship Id="rId768" Type="http://schemas.openxmlformats.org/officeDocument/2006/relationships/hyperlink" Target="https://login.consultant.ru/link/?req=doc&amp;base=LAW&amp;n=505885" TargetMode = "External"/>
	<Relationship Id="rId769" Type="http://schemas.openxmlformats.org/officeDocument/2006/relationships/hyperlink" Target="https://login.consultant.ru/link/?req=doc&amp;base=SPB&amp;n=261591&amp;dst=100068" TargetMode = "External"/>
	<Relationship Id="rId770" Type="http://schemas.openxmlformats.org/officeDocument/2006/relationships/hyperlink" Target="https://login.consultant.ru/link/?req=doc&amp;base=SPB&amp;n=261591&amp;dst=100096" TargetMode = "External"/>
	<Relationship Id="rId771" Type="http://schemas.openxmlformats.org/officeDocument/2006/relationships/hyperlink" Target="https://login.consultant.ru/link/?req=doc&amp;base=LAW&amp;n=494996&amp;dst=43" TargetMode = "External"/>
	<Relationship Id="rId772" Type="http://schemas.openxmlformats.org/officeDocument/2006/relationships/hyperlink" Target="https://login.consultant.ru/link/?req=doc&amp;base=LAW&amp;n=494996&amp;dst=100056" TargetMode = "External"/>
	<Relationship Id="rId773" Type="http://schemas.openxmlformats.org/officeDocument/2006/relationships/hyperlink" Target="https://login.consultant.ru/link/?req=doc&amp;base=LAW&amp;n=494996&amp;dst=290" TargetMode = "External"/>
	<Relationship Id="rId774" Type="http://schemas.openxmlformats.org/officeDocument/2006/relationships/hyperlink" Target="https://login.consultant.ru/link/?req=doc&amp;base=SPB&amp;n=257295&amp;dst=100049" TargetMode = "External"/>
	<Relationship Id="rId775" Type="http://schemas.openxmlformats.org/officeDocument/2006/relationships/hyperlink" Target="https://login.consultant.ru/link/?req=doc&amp;base=LAW&amp;n=494996&amp;dst=359" TargetMode = "External"/>
	<Relationship Id="rId776" Type="http://schemas.openxmlformats.org/officeDocument/2006/relationships/hyperlink" Target="https://login.consultant.ru/link/?req=doc&amp;base=SPB&amp;n=257295&amp;dst=100051" TargetMode = "External"/>
	<Relationship Id="rId777" Type="http://schemas.openxmlformats.org/officeDocument/2006/relationships/hyperlink" Target="https://login.consultant.ru/link/?req=doc&amp;base=SPB&amp;n=261591&amp;dst=100098" TargetMode = "External"/>
	<Relationship Id="rId778" Type="http://schemas.openxmlformats.org/officeDocument/2006/relationships/hyperlink" Target="https://login.consultant.ru/link/?req=doc&amp;base=SPB&amp;n=304051&amp;dst=100325" TargetMode = "External"/>
	<Relationship Id="rId779" Type="http://schemas.openxmlformats.org/officeDocument/2006/relationships/hyperlink" Target="https://login.consultant.ru/link/?req=doc&amp;base=SPB&amp;n=261591&amp;dst=100102" TargetMode = "External"/>
	<Relationship Id="rId780" Type="http://schemas.openxmlformats.org/officeDocument/2006/relationships/hyperlink" Target="https://login.consultant.ru/link/?req=doc&amp;base=SPB&amp;n=304051&amp;dst=100326" TargetMode = "External"/>
	<Relationship Id="rId781" Type="http://schemas.openxmlformats.org/officeDocument/2006/relationships/hyperlink" Target="https://login.consultant.ru/link/?req=doc&amp;base=SPB&amp;n=304051&amp;dst=100328" TargetMode = "External"/>
	<Relationship Id="rId782" Type="http://schemas.openxmlformats.org/officeDocument/2006/relationships/hyperlink" Target="https://login.consultant.ru/link/?req=doc&amp;base=SPB&amp;n=304051&amp;dst=100329" TargetMode = "External"/>
	<Relationship Id="rId783" Type="http://schemas.openxmlformats.org/officeDocument/2006/relationships/hyperlink" Target="https://login.consultant.ru/link/?req=doc&amp;base=SPB&amp;n=304051&amp;dst=100331" TargetMode = "External"/>
	<Relationship Id="rId784" Type="http://schemas.openxmlformats.org/officeDocument/2006/relationships/hyperlink" Target="https://login.consultant.ru/link/?req=doc&amp;base=SPB&amp;n=304051&amp;dst=100332" TargetMode = "External"/>
	<Relationship Id="rId785" Type="http://schemas.openxmlformats.org/officeDocument/2006/relationships/hyperlink" Target="https://login.consultant.ru/link/?req=doc&amp;base=SPB&amp;n=293547&amp;dst=100366" TargetMode = "External"/>
	<Relationship Id="rId786" Type="http://schemas.openxmlformats.org/officeDocument/2006/relationships/hyperlink" Target="https://login.consultant.ru/link/?req=doc&amp;base=SPB&amp;n=293547&amp;dst=100367" TargetMode = "External"/>
	<Relationship Id="rId787" Type="http://schemas.openxmlformats.org/officeDocument/2006/relationships/hyperlink" Target="https://login.consultant.ru/link/?req=doc&amp;base=SPB&amp;n=257295&amp;dst=100053" TargetMode = "External"/>
	<Relationship Id="rId788" Type="http://schemas.openxmlformats.org/officeDocument/2006/relationships/hyperlink" Target="https://login.consultant.ru/link/?req=doc&amp;base=SPB&amp;n=293547&amp;dst=100368" TargetMode = "External"/>
	<Relationship Id="rId789" Type="http://schemas.openxmlformats.org/officeDocument/2006/relationships/hyperlink" Target="https://login.consultant.ru/link/?req=doc&amp;base=SPB&amp;n=293547&amp;dst=100374" TargetMode = "External"/>
	<Relationship Id="rId790" Type="http://schemas.openxmlformats.org/officeDocument/2006/relationships/hyperlink" Target="https://login.consultant.ru/link/?req=doc&amp;base=SPB&amp;n=261591&amp;dst=100103" TargetMode = "External"/>
	<Relationship Id="rId791" Type="http://schemas.openxmlformats.org/officeDocument/2006/relationships/hyperlink" Target="https://login.consultant.ru/link/?req=doc&amp;base=SPB&amp;n=293547&amp;dst=100375" TargetMode = "External"/>
	<Relationship Id="rId792" Type="http://schemas.openxmlformats.org/officeDocument/2006/relationships/hyperlink" Target="https://login.consultant.ru/link/?req=doc&amp;base=SPB&amp;n=261591&amp;dst=100108" TargetMode = "External"/>
	<Relationship Id="rId793" Type="http://schemas.openxmlformats.org/officeDocument/2006/relationships/hyperlink" Target="https://login.consultant.ru/link/?req=doc&amp;base=SPB&amp;n=308078&amp;dst=100211" TargetMode = "External"/>
	<Relationship Id="rId794" Type="http://schemas.openxmlformats.org/officeDocument/2006/relationships/hyperlink" Target="https://login.consultant.ru/link/?req=doc&amp;base=SPB&amp;n=304051&amp;dst=100333" TargetMode = "External"/>
	<Relationship Id="rId795" Type="http://schemas.openxmlformats.org/officeDocument/2006/relationships/hyperlink" Target="https://login.consultant.ru/link/?req=doc&amp;base=SPB&amp;n=261591&amp;dst=100112" TargetMode = "External"/>
	<Relationship Id="rId796" Type="http://schemas.openxmlformats.org/officeDocument/2006/relationships/hyperlink" Target="https://login.consultant.ru/link/?req=doc&amp;base=SPB&amp;n=308078&amp;dst=100213" TargetMode = "External"/>
	<Relationship Id="rId797" Type="http://schemas.openxmlformats.org/officeDocument/2006/relationships/hyperlink" Target="https://login.consultant.ru/link/?req=doc&amp;base=SPB&amp;n=313244" TargetMode = "External"/>
	<Relationship Id="rId798" Type="http://schemas.openxmlformats.org/officeDocument/2006/relationships/hyperlink" Target="https://login.consultant.ru/link/?req=doc&amp;base=SPB&amp;n=304051&amp;dst=100334" TargetMode = "External"/>
	<Relationship Id="rId799" Type="http://schemas.openxmlformats.org/officeDocument/2006/relationships/hyperlink" Target="https://login.consultant.ru/link/?req=doc&amp;base=LAW&amp;n=494996&amp;dst=100134" TargetMode = "External"/>
	<Relationship Id="rId800" Type="http://schemas.openxmlformats.org/officeDocument/2006/relationships/hyperlink" Target="https://login.consultant.ru/link/?req=doc&amp;base=SPB&amp;n=304051&amp;dst=100336" TargetMode = "External"/>
	<Relationship Id="rId801" Type="http://schemas.openxmlformats.org/officeDocument/2006/relationships/hyperlink" Target="https://login.consultant.ru/link/?req=doc&amp;base=SPB&amp;n=261591&amp;dst=100141" TargetMode = "External"/>
	<Relationship Id="rId802" Type="http://schemas.openxmlformats.org/officeDocument/2006/relationships/hyperlink" Target="https://login.consultant.ru/link/?req=doc&amp;base=LAW&amp;n=494996" TargetMode = "External"/>
	<Relationship Id="rId803" Type="http://schemas.openxmlformats.org/officeDocument/2006/relationships/hyperlink" Target="https://login.consultant.ru/link/?req=doc&amp;base=LAW&amp;n=442096" TargetMode = "External"/>
	<Relationship Id="rId804" Type="http://schemas.openxmlformats.org/officeDocument/2006/relationships/hyperlink" Target="https://login.consultant.ru/link/?req=doc&amp;base=SPB&amp;n=308078&amp;dst=100214" TargetMode = "External"/>
	<Relationship Id="rId805" Type="http://schemas.openxmlformats.org/officeDocument/2006/relationships/hyperlink" Target="https://login.consultant.ru/link/?req=doc&amp;base=SPB&amp;n=304051&amp;dst=100366" TargetMode = "External"/>
	<Relationship Id="rId806" Type="http://schemas.openxmlformats.org/officeDocument/2006/relationships/hyperlink" Target="https://login.consultant.ru/link/?req=doc&amp;base=SPB&amp;n=304051&amp;dst=100367" TargetMode = "External"/>
	<Relationship Id="rId807" Type="http://schemas.openxmlformats.org/officeDocument/2006/relationships/hyperlink" Target="https://login.consultant.ru/link/?req=doc&amp;base=LAW&amp;n=494996&amp;dst=244" TargetMode = "External"/>
	<Relationship Id="rId808" Type="http://schemas.openxmlformats.org/officeDocument/2006/relationships/hyperlink" Target="https://login.consultant.ru/link/?req=doc&amp;base=LAW&amp;n=494996&amp;dst=100354" TargetMode = "External"/>
	<Relationship Id="rId809" Type="http://schemas.openxmlformats.org/officeDocument/2006/relationships/hyperlink" Target="https://login.consultant.ru/link/?req=doc&amp;base=LAW&amp;n=494996&amp;dst=100354" TargetMode = "External"/>
	<Relationship Id="rId810" Type="http://schemas.openxmlformats.org/officeDocument/2006/relationships/hyperlink" Target="https://login.consultant.ru/link/?req=doc&amp;base=LAW&amp;n=494996&amp;dst=100354" TargetMode = "External"/>
	<Relationship Id="rId811" Type="http://schemas.openxmlformats.org/officeDocument/2006/relationships/hyperlink" Target="https://login.consultant.ru/link/?req=doc&amp;base=LAW&amp;n=494996&amp;dst=100354" TargetMode = "External"/>
	<Relationship Id="rId812" Type="http://schemas.openxmlformats.org/officeDocument/2006/relationships/hyperlink" Target="https://login.consultant.ru/link/?req=doc&amp;base=LAW&amp;n=494996&amp;dst=290" TargetMode = "External"/>
	<Relationship Id="rId813" Type="http://schemas.openxmlformats.org/officeDocument/2006/relationships/hyperlink" Target="https://login.consultant.ru/link/?req=doc&amp;base=LAW&amp;n=494996&amp;dst=100354" TargetMode = "External"/>
	<Relationship Id="rId814" Type="http://schemas.openxmlformats.org/officeDocument/2006/relationships/hyperlink" Target="https://login.consultant.ru/link/?req=doc&amp;base=LAW&amp;n=494996&amp;dst=112" TargetMode = "External"/>
	<Relationship Id="rId815" Type="http://schemas.openxmlformats.org/officeDocument/2006/relationships/hyperlink" Target="https://login.consultant.ru/link/?req=doc&amp;base=LAW&amp;n=494996&amp;dst=219" TargetMode = "External"/>
	<Relationship Id="rId816" Type="http://schemas.openxmlformats.org/officeDocument/2006/relationships/hyperlink" Target="https://login.consultant.ru/link/?req=doc&amp;base=SPB&amp;n=304051&amp;dst=100369" TargetMode = "External"/>
	<Relationship Id="rId817" Type="http://schemas.openxmlformats.org/officeDocument/2006/relationships/hyperlink" Target="https://login.consultant.ru/link/?req=doc&amp;base=SPB&amp;n=304051&amp;dst=100371" TargetMode = "External"/>
	<Relationship Id="rId818" Type="http://schemas.openxmlformats.org/officeDocument/2006/relationships/hyperlink" Target="https://login.consultant.ru/link/?req=doc&amp;base=SPB&amp;n=293547&amp;dst=100377" TargetMode = "External"/>
	<Relationship Id="rId819" Type="http://schemas.openxmlformats.org/officeDocument/2006/relationships/hyperlink" Target="https://login.consultant.ru/link/?req=doc&amp;base=LAW&amp;n=197748&amp;dst=100008" TargetMode = "External"/>
	<Relationship Id="rId820" Type="http://schemas.openxmlformats.org/officeDocument/2006/relationships/hyperlink" Target="https://login.consultant.ru/link/?req=doc&amp;base=SPB&amp;n=261591&amp;dst=100161" TargetMode = "External"/>
	<Relationship Id="rId821" Type="http://schemas.openxmlformats.org/officeDocument/2006/relationships/hyperlink" Target="https://login.consultant.ru/link/?req=doc&amp;base=SPB&amp;n=309030&amp;dst=100112" TargetMode = "External"/>
	<Relationship Id="rId822" Type="http://schemas.openxmlformats.org/officeDocument/2006/relationships/hyperlink" Target="https://login.consultant.ru/link/?req=doc&amp;base=SPB&amp;n=262925" TargetMode = "External"/>
	<Relationship Id="rId823" Type="http://schemas.openxmlformats.org/officeDocument/2006/relationships/hyperlink" Target="https://login.consultant.ru/link/?req=doc&amp;base=LAW&amp;n=508519&amp;dst=1224" TargetMode = "External"/>
	<Relationship Id="rId824" Type="http://schemas.openxmlformats.org/officeDocument/2006/relationships/hyperlink" Target="https://login.consultant.ru/link/?req=doc&amp;base=SPB&amp;n=261591&amp;dst=100210" TargetMode = "External"/>
	<Relationship Id="rId825" Type="http://schemas.openxmlformats.org/officeDocument/2006/relationships/hyperlink" Target="https://login.consultant.ru/link/?req=doc&amp;base=LAW&amp;n=500102&amp;dst=100282" TargetMode = "External"/>
	<Relationship Id="rId826" Type="http://schemas.openxmlformats.org/officeDocument/2006/relationships/hyperlink" Target="https://login.consultant.ru/link/?req=doc&amp;base=SPB&amp;n=261591&amp;dst=100226" TargetMode = "External"/>
	<Relationship Id="rId827" Type="http://schemas.openxmlformats.org/officeDocument/2006/relationships/hyperlink" Target="https://login.consultant.ru/link/?req=doc&amp;base=SPB&amp;n=261591&amp;dst=100241" TargetMode = "External"/>
	<Relationship Id="rId828" Type="http://schemas.openxmlformats.org/officeDocument/2006/relationships/hyperlink" Target="https://login.consultant.ru/link/?req=doc&amp;base=SPB&amp;n=261591&amp;dst=100264" TargetMode = "External"/>
	<Relationship Id="rId829" Type="http://schemas.openxmlformats.org/officeDocument/2006/relationships/hyperlink" Target="https://login.consultant.ru/link/?req=doc&amp;base=SPB&amp;n=261591&amp;dst=100272" TargetMode = "External"/>
	<Relationship Id="rId830" Type="http://schemas.openxmlformats.org/officeDocument/2006/relationships/hyperlink" Target="https://login.consultant.ru/link/?req=doc&amp;base=LAW&amp;n=494996" TargetMode = "External"/>
	<Relationship Id="rId831" Type="http://schemas.openxmlformats.org/officeDocument/2006/relationships/hyperlink" Target="https://login.consultant.ru/link/?req=doc&amp;base=SPB&amp;n=228015&amp;dst=100429" TargetMode = "External"/>
	<Relationship Id="rId832" Type="http://schemas.openxmlformats.org/officeDocument/2006/relationships/hyperlink" Target="https://login.consultant.ru/link/?req=doc&amp;base=SPB&amp;n=248987&amp;dst=100005" TargetMode = "External"/>
	<Relationship Id="rId833" Type="http://schemas.openxmlformats.org/officeDocument/2006/relationships/hyperlink" Target="https://login.consultant.ru/link/?req=doc&amp;base=SPB&amp;n=257586&amp;dst=100011" TargetMode = "External"/>
	<Relationship Id="rId834" Type="http://schemas.openxmlformats.org/officeDocument/2006/relationships/hyperlink" Target="https://login.consultant.ru/link/?req=doc&amp;base=SPB&amp;n=269542&amp;dst=100060" TargetMode = "External"/>
	<Relationship Id="rId835" Type="http://schemas.openxmlformats.org/officeDocument/2006/relationships/hyperlink" Target="https://login.consultant.ru/link/?req=doc&amp;base=SPB&amp;n=274696&amp;dst=100042" TargetMode = "External"/>
	<Relationship Id="rId836" Type="http://schemas.openxmlformats.org/officeDocument/2006/relationships/hyperlink" Target="https://login.consultant.ru/link/?req=doc&amp;base=SPB&amp;n=285728&amp;dst=100162" TargetMode = "External"/>
	<Relationship Id="rId837" Type="http://schemas.openxmlformats.org/officeDocument/2006/relationships/hyperlink" Target="https://login.consultant.ru/link/?req=doc&amp;base=SPB&amp;n=293547&amp;dst=100382" TargetMode = "External"/>
	<Relationship Id="rId838" Type="http://schemas.openxmlformats.org/officeDocument/2006/relationships/hyperlink" Target="https://login.consultant.ru/link/?req=doc&amp;base=SPB&amp;n=301427&amp;dst=100114" TargetMode = "External"/>
	<Relationship Id="rId839" Type="http://schemas.openxmlformats.org/officeDocument/2006/relationships/hyperlink" Target="https://login.consultant.ru/link/?req=doc&amp;base=SPB&amp;n=306125&amp;dst=100011" TargetMode = "External"/>
	<Relationship Id="rId840" Type="http://schemas.openxmlformats.org/officeDocument/2006/relationships/hyperlink" Target="https://login.consultant.ru/link/?req=doc&amp;base=SPB&amp;n=306912&amp;dst=100054" TargetMode = "External"/>
	<Relationship Id="rId841" Type="http://schemas.openxmlformats.org/officeDocument/2006/relationships/hyperlink" Target="https://login.consultant.ru/link/?req=doc&amp;base=SPB&amp;n=308078&amp;dst=100215" TargetMode = "External"/>
	<Relationship Id="rId842" Type="http://schemas.openxmlformats.org/officeDocument/2006/relationships/hyperlink" Target="https://login.consultant.ru/link/?req=doc&amp;base=SPB&amp;n=269542&amp;dst=100062" TargetMode = "External"/>
	<Relationship Id="rId843" Type="http://schemas.openxmlformats.org/officeDocument/2006/relationships/hyperlink" Target="https://login.consultant.ru/link/?req=doc&amp;base=LAW&amp;n=509322" TargetMode = "External"/>
	<Relationship Id="rId844" Type="http://schemas.openxmlformats.org/officeDocument/2006/relationships/hyperlink" Target="https://login.consultant.ru/link/?req=doc&amp;base=LAW&amp;n=509322" TargetMode = "External"/>
	<Relationship Id="rId845" Type="http://schemas.openxmlformats.org/officeDocument/2006/relationships/hyperlink" Target="https://login.consultant.ru/link/?req=doc&amp;base=LAW&amp;n=465507" TargetMode = "External"/>
	<Relationship Id="rId846" Type="http://schemas.openxmlformats.org/officeDocument/2006/relationships/hyperlink" Target="https://login.consultant.ru/link/?req=doc&amp;base=SPB&amp;n=269542&amp;dst=100063" TargetMode = "External"/>
	<Relationship Id="rId847" Type="http://schemas.openxmlformats.org/officeDocument/2006/relationships/hyperlink" Target="https://login.consultant.ru/link/?req=doc&amp;base=LAW&amp;n=465550" TargetMode = "External"/>
	<Relationship Id="rId848" Type="http://schemas.openxmlformats.org/officeDocument/2006/relationships/hyperlink" Target="https://login.consultant.ru/link/?req=doc&amp;base=SPB&amp;n=306125&amp;dst=100012" TargetMode = "External"/>
	<Relationship Id="rId849" Type="http://schemas.openxmlformats.org/officeDocument/2006/relationships/hyperlink" Target="http://www.cszn.info" TargetMode = "External"/>
	<Relationship Id="rId850" Type="http://schemas.openxmlformats.org/officeDocument/2006/relationships/hyperlink" Target="http://social.lenobl.ru/" TargetMode = "External"/>
	<Relationship Id="rId851" Type="http://schemas.openxmlformats.org/officeDocument/2006/relationships/hyperlink" Target="http://mfc47.ru/" TargetMode = "External"/>
	<Relationship Id="rId852" Type="http://schemas.openxmlformats.org/officeDocument/2006/relationships/hyperlink" Target="https://www.gosuslugi.ru" TargetMode = "External"/>
	<Relationship Id="rId853" Type="http://schemas.openxmlformats.org/officeDocument/2006/relationships/hyperlink" Target="https://login.consultant.ru/link/?req=doc&amp;base=SPB&amp;n=301427&amp;dst=100115" TargetMode = "External"/>
	<Relationship Id="rId854" Type="http://schemas.openxmlformats.org/officeDocument/2006/relationships/hyperlink" Target="https://login.consultant.ru/link/?req=doc&amp;base=SPB&amp;n=301427&amp;dst=100117" TargetMode = "External"/>
	<Relationship Id="rId855" Type="http://schemas.openxmlformats.org/officeDocument/2006/relationships/hyperlink" Target="https://login.consultant.ru/link/?req=doc&amp;base=SPB&amp;n=301427&amp;dst=100117" TargetMode = "External"/>
	<Relationship Id="rId856" Type="http://schemas.openxmlformats.org/officeDocument/2006/relationships/hyperlink" Target="https://login.consultant.ru/link/?req=doc&amp;base=SPB&amp;n=257586&amp;dst=100012" TargetMode = "External"/>
	<Relationship Id="rId857" Type="http://schemas.openxmlformats.org/officeDocument/2006/relationships/hyperlink" Target="https://login.consultant.ru/link/?req=doc&amp;base=SPB&amp;n=293547&amp;dst=100383" TargetMode = "External"/>
	<Relationship Id="rId858" Type="http://schemas.openxmlformats.org/officeDocument/2006/relationships/hyperlink" Target="https://login.consultant.ru/link/?req=doc&amp;base=SPB&amp;n=301427&amp;dst=100119" TargetMode = "External"/>
	<Relationship Id="rId859" Type="http://schemas.openxmlformats.org/officeDocument/2006/relationships/hyperlink" Target="https://login.consultant.ru/link/?req=doc&amp;base=SPB&amp;n=301427&amp;dst=100120" TargetMode = "External"/>
	<Relationship Id="rId860" Type="http://schemas.openxmlformats.org/officeDocument/2006/relationships/hyperlink" Target="https://login.consultant.ru/link/?req=doc&amp;base=LAW&amp;n=494999&amp;dst=100189" TargetMode = "External"/>
	<Relationship Id="rId861" Type="http://schemas.openxmlformats.org/officeDocument/2006/relationships/hyperlink" Target="https://login.consultant.ru/link/?req=doc&amp;base=LAW&amp;n=494999&amp;dst=100202" TargetMode = "External"/>
	<Relationship Id="rId862" Type="http://schemas.openxmlformats.org/officeDocument/2006/relationships/hyperlink" Target="https://login.consultant.ru/link/?req=doc&amp;base=LAW&amp;n=494999&amp;dst=100243" TargetMode = "External"/>
	<Relationship Id="rId863" Type="http://schemas.openxmlformats.org/officeDocument/2006/relationships/hyperlink" Target="https://login.consultant.ru/link/?req=doc&amp;base=SPB&amp;n=257586&amp;dst=100013" TargetMode = "External"/>
	<Relationship Id="rId864" Type="http://schemas.openxmlformats.org/officeDocument/2006/relationships/hyperlink" Target="https://login.consultant.ru/link/?req=doc&amp;base=SPB&amp;n=274696&amp;dst=100043" TargetMode = "External"/>
	<Relationship Id="rId865" Type="http://schemas.openxmlformats.org/officeDocument/2006/relationships/hyperlink" Target="https://login.consultant.ru/link/?req=doc&amp;base=SPB&amp;n=308078&amp;dst=100216" TargetMode = "External"/>
	<Relationship Id="rId866" Type="http://schemas.openxmlformats.org/officeDocument/2006/relationships/hyperlink" Target="https://login.consultant.ru/link/?req=doc&amp;base=LAW&amp;n=494999&amp;dst=100189" TargetMode = "External"/>
	<Relationship Id="rId867" Type="http://schemas.openxmlformats.org/officeDocument/2006/relationships/hyperlink" Target="https://login.consultant.ru/link/?req=doc&amp;base=LAW&amp;n=494999&amp;dst=100202" TargetMode = "External"/>
	<Relationship Id="rId868" Type="http://schemas.openxmlformats.org/officeDocument/2006/relationships/hyperlink" Target="https://login.consultant.ru/link/?req=doc&amp;base=LAW&amp;n=494999&amp;dst=100243" TargetMode = "External"/>
	<Relationship Id="rId869" Type="http://schemas.openxmlformats.org/officeDocument/2006/relationships/hyperlink" Target="https://login.consultant.ru/link/?req=doc&amp;base=SPB&amp;n=308078&amp;dst=100217" TargetMode = "External"/>
	<Relationship Id="rId870" Type="http://schemas.openxmlformats.org/officeDocument/2006/relationships/hyperlink" Target="https://login.consultant.ru/link/?req=doc&amp;base=SPB&amp;n=257586&amp;dst=100015" TargetMode = "External"/>
	<Relationship Id="rId871" Type="http://schemas.openxmlformats.org/officeDocument/2006/relationships/hyperlink" Target="https://login.consultant.ru/link/?req=doc&amp;base=SPB&amp;n=257586&amp;dst=100016" TargetMode = "External"/>
	<Relationship Id="rId872" Type="http://schemas.openxmlformats.org/officeDocument/2006/relationships/hyperlink" Target="https://login.consultant.ru/link/?req=doc&amp;base=SPB&amp;n=293547&amp;dst=100385" TargetMode = "External"/>
	<Relationship Id="rId873" Type="http://schemas.openxmlformats.org/officeDocument/2006/relationships/hyperlink" Target="https://login.consultant.ru/link/?req=doc&amp;base=SPB&amp;n=301427&amp;dst=100121" TargetMode = "External"/>
	<Relationship Id="rId874" Type="http://schemas.openxmlformats.org/officeDocument/2006/relationships/hyperlink" Target="https://login.consultant.ru/link/?req=doc&amp;base=SPB&amp;n=257586&amp;dst=100018" TargetMode = "External"/>
	<Relationship Id="rId875" Type="http://schemas.openxmlformats.org/officeDocument/2006/relationships/hyperlink" Target="http://social.lenobl.ru/" TargetMode = "External"/>
	<Relationship Id="rId876" Type="http://schemas.openxmlformats.org/officeDocument/2006/relationships/hyperlink" Target="https://login.consultant.ru/link/?req=doc&amp;base=LAW&amp;n=495333&amp;dst=100091" TargetMode = "External"/>
	<Relationship Id="rId877" Type="http://schemas.openxmlformats.org/officeDocument/2006/relationships/hyperlink" Target="https://login.consultant.ru/link/?req=doc&amp;base=LAW&amp;n=500102&amp;dst=6" TargetMode = "External"/>
	<Relationship Id="rId878" Type="http://schemas.openxmlformats.org/officeDocument/2006/relationships/hyperlink" Target="https://login.consultant.ru/link/?req=doc&amp;base=LAW&amp;n=494996&amp;dst=138" TargetMode = "External"/>
	<Relationship Id="rId879" Type="http://schemas.openxmlformats.org/officeDocument/2006/relationships/hyperlink" Target="https://login.consultant.ru/link/?req=doc&amp;base=LAW&amp;n=494996&amp;dst=327" TargetMode = "External"/>
	<Relationship Id="rId880" Type="http://schemas.openxmlformats.org/officeDocument/2006/relationships/hyperlink" Target="https://login.consultant.ru/link/?req=doc&amp;base=SPB&amp;n=306125&amp;dst=100014" TargetMode = "External"/>
	<Relationship Id="rId881" Type="http://schemas.openxmlformats.org/officeDocument/2006/relationships/hyperlink" Target="https://login.consultant.ru/link/?req=doc&amp;base=SPB&amp;n=257586&amp;dst=100019" TargetMode = "External"/>
	<Relationship Id="rId882" Type="http://schemas.openxmlformats.org/officeDocument/2006/relationships/hyperlink" Target="https://login.consultant.ru/link/?req=doc&amp;base=LAW&amp;n=424314&amp;dst=88" TargetMode = "External"/>
	<Relationship Id="rId883" Type="http://schemas.openxmlformats.org/officeDocument/2006/relationships/hyperlink" Target="https://login.consultant.ru/link/?req=doc&amp;base=LAW&amp;n=495333&amp;dst=100091" TargetMode = "External"/>
	<Relationship Id="rId884" Type="http://schemas.openxmlformats.org/officeDocument/2006/relationships/hyperlink" Target="https://login.consultant.ru/link/?req=doc&amp;base=SPB&amp;n=269542&amp;dst=100066" TargetMode = "External"/>
	<Relationship Id="rId885" Type="http://schemas.openxmlformats.org/officeDocument/2006/relationships/hyperlink" Target="https://login.consultant.ru/link/?req=doc&amp;base=LAW&amp;n=424314&amp;dst=88" TargetMode = "External"/>
	<Relationship Id="rId886" Type="http://schemas.openxmlformats.org/officeDocument/2006/relationships/hyperlink" Target="https://login.consultant.ru/link/?req=doc&amp;base=LAW&amp;n=495333&amp;dst=100091" TargetMode = "External"/>
	<Relationship Id="rId887" Type="http://schemas.openxmlformats.org/officeDocument/2006/relationships/hyperlink" Target="https://login.consultant.ru/link/?req=doc&amp;base=SPB&amp;n=269542&amp;dst=100068" TargetMode = "External"/>
	<Relationship Id="rId888" Type="http://schemas.openxmlformats.org/officeDocument/2006/relationships/hyperlink" Target="https://login.consultant.ru/link/?req=doc&amp;base=LAW&amp;n=495127" TargetMode = "External"/>
	<Relationship Id="rId889" Type="http://schemas.openxmlformats.org/officeDocument/2006/relationships/hyperlink" Target="https://login.consultant.ru/link/?req=doc&amp;base=SPB&amp;n=306912&amp;dst=100055" TargetMode = "External"/>
	<Relationship Id="rId890" Type="http://schemas.openxmlformats.org/officeDocument/2006/relationships/hyperlink" Target="https://login.consultant.ru/link/?req=doc&amp;base=LAW&amp;n=482692&amp;dst=475" TargetMode = "External"/>
	<Relationship Id="rId891" Type="http://schemas.openxmlformats.org/officeDocument/2006/relationships/hyperlink" Target="https://login.consultant.ru/link/?req=doc&amp;base=SPB&amp;n=285728&amp;dst=100163" TargetMode = "External"/>
	<Relationship Id="rId892" Type="http://schemas.openxmlformats.org/officeDocument/2006/relationships/hyperlink" Target="https://login.consultant.ru/link/?req=doc&amp;base=SPB&amp;n=301427&amp;dst=100123" TargetMode = "External"/>
	<Relationship Id="rId893" Type="http://schemas.openxmlformats.org/officeDocument/2006/relationships/hyperlink" Target="https://login.consultant.ru/link/?req=doc&amp;base=SPB&amp;n=301427&amp;dst=100124" TargetMode = "External"/>
	<Relationship Id="rId894" Type="http://schemas.openxmlformats.org/officeDocument/2006/relationships/hyperlink" Target="https://login.consultant.ru/link/?req=doc&amp;base=SPB&amp;n=257586&amp;dst=100023" TargetMode = "External"/>
	<Relationship Id="rId895" Type="http://schemas.openxmlformats.org/officeDocument/2006/relationships/hyperlink" Target="https://login.consultant.ru/link/?req=doc&amp;base=SPB&amp;n=257586&amp;dst=100027" TargetMode = "External"/>
	<Relationship Id="rId896" Type="http://schemas.openxmlformats.org/officeDocument/2006/relationships/hyperlink" Target="https://login.consultant.ru/link/?req=doc&amp;base=SPB&amp;n=257586&amp;dst=100029" TargetMode = "External"/>
	<Relationship Id="rId897" Type="http://schemas.openxmlformats.org/officeDocument/2006/relationships/hyperlink" Target="https://login.consultant.ru/link/?req=doc&amp;base=SPB&amp;n=269542&amp;dst=100071" TargetMode = "External"/>
	<Relationship Id="rId898" Type="http://schemas.openxmlformats.org/officeDocument/2006/relationships/hyperlink" Target="https://login.consultant.ru/link/?req=doc&amp;base=SPB&amp;n=306125&amp;dst=100028" TargetMode = "External"/>
	<Relationship Id="rId899" Type="http://schemas.openxmlformats.org/officeDocument/2006/relationships/hyperlink" Target="https://login.consultant.ru/link/?req=doc&amp;base=SPB&amp;n=269542&amp;dst=100072" TargetMode = "External"/>
	<Relationship Id="rId900" Type="http://schemas.openxmlformats.org/officeDocument/2006/relationships/hyperlink" Target="https://login.consultant.ru/link/?req=doc&amp;base=SPB&amp;n=306125&amp;dst=100030" TargetMode = "External"/>
	<Relationship Id="rId901" Type="http://schemas.openxmlformats.org/officeDocument/2006/relationships/hyperlink" Target="https://login.consultant.ru/link/?req=doc&amp;base=SPB&amp;n=285728&amp;dst=100164" TargetMode = "External"/>
	<Relationship Id="rId902" Type="http://schemas.openxmlformats.org/officeDocument/2006/relationships/hyperlink" Target="https://login.consultant.ru/link/?req=doc&amp;base=SPB&amp;n=257586&amp;dst=100030" TargetMode = "External"/>
	<Relationship Id="rId903" Type="http://schemas.openxmlformats.org/officeDocument/2006/relationships/hyperlink" Target="https://login.consultant.ru/link/?req=doc&amp;base=SPB&amp;n=257586&amp;dst=100031" TargetMode = "External"/>
	<Relationship Id="rId904" Type="http://schemas.openxmlformats.org/officeDocument/2006/relationships/hyperlink" Target="https://login.consultant.ru/link/?req=doc&amp;base=SPB&amp;n=257586&amp;dst=100033" TargetMode = "External"/>
	<Relationship Id="rId905" Type="http://schemas.openxmlformats.org/officeDocument/2006/relationships/hyperlink" Target="https://login.consultant.ru/link/?req=doc&amp;base=SPB&amp;n=257586&amp;dst=100034" TargetMode = "External"/>
	<Relationship Id="rId906" Type="http://schemas.openxmlformats.org/officeDocument/2006/relationships/hyperlink" Target="https://login.consultant.ru/link/?req=doc&amp;base=SPB&amp;n=301427&amp;dst=100125" TargetMode = "External"/>
	<Relationship Id="rId907" Type="http://schemas.openxmlformats.org/officeDocument/2006/relationships/hyperlink" Target="https://login.consultant.ru/link/?req=doc&amp;base=LAW&amp;n=494996&amp;dst=43" TargetMode = "External"/>
	<Relationship Id="rId908" Type="http://schemas.openxmlformats.org/officeDocument/2006/relationships/hyperlink" Target="https://login.consultant.ru/link/?req=doc&amp;base=LAW&amp;n=494996&amp;dst=339" TargetMode = "External"/>
	<Relationship Id="rId909" Type="http://schemas.openxmlformats.org/officeDocument/2006/relationships/hyperlink" Target="https://login.consultant.ru/link/?req=doc&amp;base=LAW&amp;n=494996&amp;dst=290" TargetMode = "External"/>
	<Relationship Id="rId910" Type="http://schemas.openxmlformats.org/officeDocument/2006/relationships/hyperlink" Target="https://login.consultant.ru/link/?req=doc&amp;base=LAW&amp;n=494996&amp;dst=359" TargetMode = "External"/>
	<Relationship Id="rId911" Type="http://schemas.openxmlformats.org/officeDocument/2006/relationships/hyperlink" Target="https://login.consultant.ru/link/?req=doc&amp;base=SPB&amp;n=301427&amp;dst=100129" TargetMode = "External"/>
	<Relationship Id="rId912" Type="http://schemas.openxmlformats.org/officeDocument/2006/relationships/hyperlink" Target="https://login.consultant.ru/link/?req=doc&amp;base=SPB&amp;n=301427&amp;dst=100131" TargetMode = "External"/>
	<Relationship Id="rId913" Type="http://schemas.openxmlformats.org/officeDocument/2006/relationships/hyperlink" Target="https://login.consultant.ru/link/?req=doc&amp;base=SPB&amp;n=293547&amp;dst=100387" TargetMode = "External"/>
	<Relationship Id="rId914" Type="http://schemas.openxmlformats.org/officeDocument/2006/relationships/hyperlink" Target="https://login.consultant.ru/link/?req=doc&amp;base=SPB&amp;n=293547&amp;dst=100389" TargetMode = "External"/>
	<Relationship Id="rId915" Type="http://schemas.openxmlformats.org/officeDocument/2006/relationships/hyperlink" Target="https://login.consultant.ru/link/?req=doc&amp;base=SPB&amp;n=293547&amp;dst=100390" TargetMode = "External"/>
	<Relationship Id="rId916" Type="http://schemas.openxmlformats.org/officeDocument/2006/relationships/hyperlink" Target="https://login.consultant.ru/link/?req=doc&amp;base=SPB&amp;n=301427&amp;dst=100132" TargetMode = "External"/>
	<Relationship Id="rId917" Type="http://schemas.openxmlformats.org/officeDocument/2006/relationships/hyperlink" Target="https://login.consultant.ru/link/?req=doc&amp;base=SPB&amp;n=293547&amp;dst=100391" TargetMode = "External"/>
	<Relationship Id="rId918" Type="http://schemas.openxmlformats.org/officeDocument/2006/relationships/hyperlink" Target="https://login.consultant.ru/link/?req=doc&amp;base=SPB&amp;n=293547&amp;dst=100392" TargetMode = "External"/>
	<Relationship Id="rId919" Type="http://schemas.openxmlformats.org/officeDocument/2006/relationships/hyperlink" Target="https://login.consultant.ru/link/?req=doc&amp;base=SPB&amp;n=301427&amp;dst=100133" TargetMode = "External"/>
	<Relationship Id="rId920" Type="http://schemas.openxmlformats.org/officeDocument/2006/relationships/hyperlink" Target="https://login.consultant.ru/link/?req=doc&amp;base=SPB&amp;n=293547&amp;dst=100393" TargetMode = "External"/>
	<Relationship Id="rId921" Type="http://schemas.openxmlformats.org/officeDocument/2006/relationships/hyperlink" Target="https://login.consultant.ru/link/?req=doc&amp;base=SPB&amp;n=293547&amp;dst=100399" TargetMode = "External"/>
	<Relationship Id="rId922" Type="http://schemas.openxmlformats.org/officeDocument/2006/relationships/hyperlink" Target="https://login.consultant.ru/link/?req=doc&amp;base=SPB&amp;n=306166&amp;dst=100054" TargetMode = "External"/>
	<Relationship Id="rId923" Type="http://schemas.openxmlformats.org/officeDocument/2006/relationships/hyperlink" Target="https://login.consultant.ru/link/?req=doc&amp;base=SPB&amp;n=306166&amp;dst=100055" TargetMode = "External"/>
	<Relationship Id="rId924" Type="http://schemas.openxmlformats.org/officeDocument/2006/relationships/hyperlink" Target="https://login.consultant.ru/link/?req=doc&amp;base=SPB&amp;n=306166&amp;dst=101387" TargetMode = "External"/>
	<Relationship Id="rId925" Type="http://schemas.openxmlformats.org/officeDocument/2006/relationships/hyperlink" Target="https://login.consultant.ru/link/?req=doc&amp;base=SPB&amp;n=301427&amp;dst=100134" TargetMode = "External"/>
	<Relationship Id="rId926" Type="http://schemas.openxmlformats.org/officeDocument/2006/relationships/hyperlink" Target="https://login.consultant.ru/link/?req=doc&amp;base=SPB&amp;n=313160&amp;dst=100810" TargetMode = "External"/>
	<Relationship Id="rId927" Type="http://schemas.openxmlformats.org/officeDocument/2006/relationships/hyperlink" Target="https://login.consultant.ru/link/?req=doc&amp;base=SPB&amp;n=293547&amp;dst=100400" TargetMode = "External"/>
	<Relationship Id="rId928" Type="http://schemas.openxmlformats.org/officeDocument/2006/relationships/hyperlink" Target="https://login.consultant.ru/link/?req=doc&amp;base=SPB&amp;n=308078&amp;dst=100219" TargetMode = "External"/>
	<Relationship Id="rId929" Type="http://schemas.openxmlformats.org/officeDocument/2006/relationships/hyperlink" Target="https://login.consultant.ru/link/?req=doc&amp;base=SPB&amp;n=301427&amp;dst=100135" TargetMode = "External"/>
	<Relationship Id="rId930" Type="http://schemas.openxmlformats.org/officeDocument/2006/relationships/hyperlink" Target="https://login.consultant.ru/link/?req=doc&amp;base=SPB&amp;n=308078&amp;dst=100221" TargetMode = "External"/>
	<Relationship Id="rId931" Type="http://schemas.openxmlformats.org/officeDocument/2006/relationships/hyperlink" Target="https://login.consultant.ru/link/?req=doc&amp;base=SPB&amp;n=301427&amp;dst=100140" TargetMode = "External"/>
	<Relationship Id="rId932" Type="http://schemas.openxmlformats.org/officeDocument/2006/relationships/hyperlink" Target="https://login.consultant.ru/link/?req=doc&amp;base=SPB&amp;n=301427&amp;dst=100141" TargetMode = "External"/>
	<Relationship Id="rId933" Type="http://schemas.openxmlformats.org/officeDocument/2006/relationships/hyperlink" Target="https://login.consultant.ru/link/?req=doc&amp;base=SPB&amp;n=313244" TargetMode = "External"/>
	<Relationship Id="rId934" Type="http://schemas.openxmlformats.org/officeDocument/2006/relationships/hyperlink" Target="https://login.consultant.ru/link/?req=doc&amp;base=SPB&amp;n=301427&amp;dst=100142" TargetMode = "External"/>
	<Relationship Id="rId935" Type="http://schemas.openxmlformats.org/officeDocument/2006/relationships/hyperlink" Target="https://login.consultant.ru/link/?req=doc&amp;base=LAW&amp;n=494996&amp;dst=100134" TargetMode = "External"/>
	<Relationship Id="rId936" Type="http://schemas.openxmlformats.org/officeDocument/2006/relationships/hyperlink" Target="https://login.consultant.ru/link/?req=doc&amp;base=SPB&amp;n=301427&amp;dst=100144" TargetMode = "External"/>
	<Relationship Id="rId937" Type="http://schemas.openxmlformats.org/officeDocument/2006/relationships/hyperlink" Target="https://login.consultant.ru/link/?req=doc&amp;base=SPB&amp;n=301427&amp;dst=100145" TargetMode = "External"/>
	<Relationship Id="rId938" Type="http://schemas.openxmlformats.org/officeDocument/2006/relationships/hyperlink" Target="https://login.consultant.ru/link/?req=doc&amp;base=LAW&amp;n=494996" TargetMode = "External"/>
	<Relationship Id="rId939" Type="http://schemas.openxmlformats.org/officeDocument/2006/relationships/hyperlink" Target="https://login.consultant.ru/link/?req=doc&amp;base=LAW&amp;n=442096" TargetMode = "External"/>
	<Relationship Id="rId940" Type="http://schemas.openxmlformats.org/officeDocument/2006/relationships/hyperlink" Target="https://login.consultant.ru/link/?req=doc&amp;base=SPB&amp;n=301427&amp;dst=100181" TargetMode = "External"/>
	<Relationship Id="rId941" Type="http://schemas.openxmlformats.org/officeDocument/2006/relationships/hyperlink" Target="https://login.consultant.ru/link/?req=doc&amp;base=SPB&amp;n=308078&amp;dst=100222" TargetMode = "External"/>
	<Relationship Id="rId942" Type="http://schemas.openxmlformats.org/officeDocument/2006/relationships/hyperlink" Target="https://login.consultant.ru/link/?req=doc&amp;base=SPB&amp;n=301427&amp;dst=100182" TargetMode = "External"/>
	<Relationship Id="rId943" Type="http://schemas.openxmlformats.org/officeDocument/2006/relationships/hyperlink" Target="https://login.consultant.ru/link/?req=doc&amp;base=SPB&amp;n=301427&amp;dst=100183" TargetMode = "External"/>
	<Relationship Id="rId944" Type="http://schemas.openxmlformats.org/officeDocument/2006/relationships/hyperlink" Target="https://login.consultant.ru/link/?req=doc&amp;base=SPB&amp;n=301427&amp;dst=100184" TargetMode = "External"/>
	<Relationship Id="rId945" Type="http://schemas.openxmlformats.org/officeDocument/2006/relationships/hyperlink" Target="https://login.consultant.ru/link/?req=doc&amp;base=SPB&amp;n=301427&amp;dst=100189" TargetMode = "External"/>
	<Relationship Id="rId946" Type="http://schemas.openxmlformats.org/officeDocument/2006/relationships/hyperlink" Target="https://login.consultant.ru/link/?req=doc&amp;base=SPB&amp;n=301427&amp;dst=100190" TargetMode = "External"/>
	<Relationship Id="rId947" Type="http://schemas.openxmlformats.org/officeDocument/2006/relationships/hyperlink" Target="https://login.consultant.ru/link/?req=doc&amp;base=SPB&amp;n=301427&amp;dst=100196" TargetMode = "External"/>
	<Relationship Id="rId948" Type="http://schemas.openxmlformats.org/officeDocument/2006/relationships/hyperlink" Target="https://login.consultant.ru/link/?req=doc&amp;base=SPB&amp;n=301427&amp;dst=100197" TargetMode = "External"/>
	<Relationship Id="rId949" Type="http://schemas.openxmlformats.org/officeDocument/2006/relationships/hyperlink" Target="https://login.consultant.ru/link/?req=doc&amp;base=SPB&amp;n=301427&amp;dst=100198" TargetMode = "External"/>
	<Relationship Id="rId950" Type="http://schemas.openxmlformats.org/officeDocument/2006/relationships/hyperlink" Target="https://login.consultant.ru/link/?req=doc&amp;base=SPB&amp;n=301427&amp;dst=100199" TargetMode = "External"/>
	<Relationship Id="rId951" Type="http://schemas.openxmlformats.org/officeDocument/2006/relationships/hyperlink" Target="https://login.consultant.ru/link/?req=doc&amp;base=LAW&amp;n=494996&amp;dst=244" TargetMode = "External"/>
	<Relationship Id="rId952" Type="http://schemas.openxmlformats.org/officeDocument/2006/relationships/hyperlink" Target="https://login.consultant.ru/link/?req=doc&amp;base=LAW&amp;n=494996&amp;dst=100354" TargetMode = "External"/>
	<Relationship Id="rId953" Type="http://schemas.openxmlformats.org/officeDocument/2006/relationships/hyperlink" Target="https://login.consultant.ru/link/?req=doc&amp;base=LAW&amp;n=494996&amp;dst=100354" TargetMode = "External"/>
	<Relationship Id="rId954" Type="http://schemas.openxmlformats.org/officeDocument/2006/relationships/hyperlink" Target="https://login.consultant.ru/link/?req=doc&amp;base=LAW&amp;n=494996&amp;dst=100354" TargetMode = "External"/>
	<Relationship Id="rId955" Type="http://schemas.openxmlformats.org/officeDocument/2006/relationships/hyperlink" Target="https://login.consultant.ru/link/?req=doc&amp;base=LAW&amp;n=494996&amp;dst=100354" TargetMode = "External"/>
	<Relationship Id="rId956" Type="http://schemas.openxmlformats.org/officeDocument/2006/relationships/hyperlink" Target="https://login.consultant.ru/link/?req=doc&amp;base=LAW&amp;n=494996&amp;dst=290" TargetMode = "External"/>
	<Relationship Id="rId957" Type="http://schemas.openxmlformats.org/officeDocument/2006/relationships/hyperlink" Target="https://login.consultant.ru/link/?req=doc&amp;base=LAW&amp;n=494996&amp;dst=100354" TargetMode = "External"/>
	<Relationship Id="rId958" Type="http://schemas.openxmlformats.org/officeDocument/2006/relationships/hyperlink" Target="https://login.consultant.ru/link/?req=doc&amp;base=SPB&amp;n=301427&amp;dst=100200" TargetMode = "External"/>
	<Relationship Id="rId959" Type="http://schemas.openxmlformats.org/officeDocument/2006/relationships/hyperlink" Target="https://login.consultant.ru/link/?req=doc&amp;base=SPB&amp;n=301427&amp;dst=100200" TargetMode = "External"/>
	<Relationship Id="rId960" Type="http://schemas.openxmlformats.org/officeDocument/2006/relationships/hyperlink" Target="https://login.consultant.ru/link/?req=doc&amp;base=LAW&amp;n=494996&amp;dst=112" TargetMode = "External"/>
	<Relationship Id="rId961" Type="http://schemas.openxmlformats.org/officeDocument/2006/relationships/hyperlink" Target="https://login.consultant.ru/link/?req=doc&amp;base=LAW&amp;n=494996&amp;dst=219" TargetMode = "External"/>
	<Relationship Id="rId962" Type="http://schemas.openxmlformats.org/officeDocument/2006/relationships/hyperlink" Target="https://login.consultant.ru/link/?req=doc&amp;base=SPB&amp;n=293547&amp;dst=100402" TargetMode = "External"/>
	<Relationship Id="rId963" Type="http://schemas.openxmlformats.org/officeDocument/2006/relationships/hyperlink" Target="https://login.consultant.ru/link/?req=doc&amp;base=SPB&amp;n=301427&amp;dst=100201" TargetMode = "External"/>
	<Relationship Id="rId964" Type="http://schemas.openxmlformats.org/officeDocument/2006/relationships/hyperlink" Target="https://login.consultant.ru/link/?req=doc&amp;base=SPB&amp;n=257586&amp;dst=100054" TargetMode = "External"/>
	<Relationship Id="rId965" Type="http://schemas.openxmlformats.org/officeDocument/2006/relationships/hyperlink" Target="https://login.consultant.ru/link/?req=doc&amp;base=SPB&amp;n=257586&amp;dst=100058" TargetMode = "External"/>
	<Relationship Id="rId966" Type="http://schemas.openxmlformats.org/officeDocument/2006/relationships/hyperlink" Target="https://login.consultant.ru/link/?req=doc&amp;base=SPB&amp;n=257586&amp;dst=100068" TargetMode = "External"/>
	<Relationship Id="rId967" Type="http://schemas.openxmlformats.org/officeDocument/2006/relationships/hyperlink" Target="https://login.consultant.ru/link/?req=doc&amp;base=SPB&amp;n=257586&amp;dst=100070" TargetMode = "External"/>
	<Relationship Id="rId968" Type="http://schemas.openxmlformats.org/officeDocument/2006/relationships/hyperlink" Target="https://login.consultant.ru/link/?req=doc&amp;base=SPB&amp;n=257586&amp;dst=100071" TargetMode = "External"/>
	<Relationship Id="rId969" Type="http://schemas.openxmlformats.org/officeDocument/2006/relationships/hyperlink" Target="https://login.consultant.ru/link/?req=doc&amp;base=SPB&amp;n=257586&amp;dst=100072" TargetMode = "External"/>
	<Relationship Id="rId970" Type="http://schemas.openxmlformats.org/officeDocument/2006/relationships/hyperlink" Target="https://login.consultant.ru/link/?req=doc&amp;base=SPB&amp;n=257586&amp;dst=100074" TargetMode = "External"/>
	<Relationship Id="rId971" Type="http://schemas.openxmlformats.org/officeDocument/2006/relationships/hyperlink" Target="https://login.consultant.ru/link/?req=doc&amp;base=SPB&amp;n=301427&amp;dst=100202" TargetMode = "External"/>
	<Relationship Id="rId972" Type="http://schemas.openxmlformats.org/officeDocument/2006/relationships/hyperlink" Target="https://login.consultant.ru/link/?req=doc&amp;base=SPB&amp;n=306125&amp;dst=100032" TargetMode = "External"/>
	<Relationship Id="rId973" Type="http://schemas.openxmlformats.org/officeDocument/2006/relationships/hyperlink" Target="https://login.consultant.ru/link/?req=doc&amp;base=LAW&amp;n=508519&amp;dst=1224" TargetMode = "External"/>
	<Relationship Id="rId974" Type="http://schemas.openxmlformats.org/officeDocument/2006/relationships/hyperlink" Target="https://login.consultant.ru/link/?req=doc&amp;base=SPB&amp;n=301427&amp;dst=100203" TargetMode = "External"/>
	<Relationship Id="rId975" Type="http://schemas.openxmlformats.org/officeDocument/2006/relationships/hyperlink" Target="https://login.consultant.ru/link/?req=doc&amp;base=SPB&amp;n=306125&amp;dst=100040" TargetMode = "External"/>
	<Relationship Id="rId976" Type="http://schemas.openxmlformats.org/officeDocument/2006/relationships/hyperlink" Target="https://login.consultant.ru/link/?req=doc&amp;base=SPB&amp;n=306125&amp;dst=100041" TargetMode = "External"/>
	<Relationship Id="rId977" Type="http://schemas.openxmlformats.org/officeDocument/2006/relationships/hyperlink" Target="https://login.consultant.ru/link/?req=doc&amp;base=LAW&amp;n=500102&amp;dst=100282" TargetMode = "External"/>
	<Relationship Id="rId978" Type="http://schemas.openxmlformats.org/officeDocument/2006/relationships/hyperlink" Target="https://login.consultant.ru/link/?req=doc&amp;base=SPB&amp;n=257586&amp;dst=100127" TargetMode = "External"/>
	<Relationship Id="rId979" Type="http://schemas.openxmlformats.org/officeDocument/2006/relationships/hyperlink" Target="https://login.consultant.ru/link/?req=doc&amp;base=SPB&amp;n=301427&amp;dst=100204" TargetMode = "External"/>
	<Relationship Id="rId980" Type="http://schemas.openxmlformats.org/officeDocument/2006/relationships/hyperlink" Target="https://login.consultant.ru/link/?req=doc&amp;base=SPB&amp;n=257586&amp;dst=100128" TargetMode = "External"/>
	<Relationship Id="rId981" Type="http://schemas.openxmlformats.org/officeDocument/2006/relationships/hyperlink" Target="https://login.consultant.ru/link/?req=doc&amp;base=LAW&amp;n=494996" TargetMode = "External"/>
	<Relationship Id="rId982" Type="http://schemas.openxmlformats.org/officeDocument/2006/relationships/hyperlink" Target="https://login.consultant.ru/link/?req=doc&amp;base=SPB&amp;n=257586&amp;dst=100129" TargetMode = "External"/>
	<Relationship Id="rId983" Type="http://schemas.openxmlformats.org/officeDocument/2006/relationships/hyperlink" Target="https://login.consultant.ru/link/?req=doc&amp;base=SPB&amp;n=257586&amp;dst=100160" TargetMode = "External"/>
	<Relationship Id="rId984" Type="http://schemas.openxmlformats.org/officeDocument/2006/relationships/hyperlink" Target="https://login.consultant.ru/link/?req=doc&amp;base=SPB&amp;n=257586&amp;dst=100165" TargetMode = "External"/>
	<Relationship Id="rId985" Type="http://schemas.openxmlformats.org/officeDocument/2006/relationships/hyperlink" Target="https://login.consultant.ru/link/?req=doc&amp;base=SPB&amp;n=228015&amp;dst=100435" TargetMode = "External"/>
	<Relationship Id="rId986" Type="http://schemas.openxmlformats.org/officeDocument/2006/relationships/hyperlink" Target="https://login.consultant.ru/link/?req=doc&amp;base=SPB&amp;n=269542&amp;dst=100073" TargetMode = "External"/>
	<Relationship Id="rId987" Type="http://schemas.openxmlformats.org/officeDocument/2006/relationships/hyperlink" Target="https://login.consultant.ru/link/?req=doc&amp;base=SPB&amp;n=274696&amp;dst=100044" TargetMode = "External"/>
	<Relationship Id="rId988" Type="http://schemas.openxmlformats.org/officeDocument/2006/relationships/hyperlink" Target="https://login.consultant.ru/link/?req=doc&amp;base=SPB&amp;n=293547&amp;dst=100407" TargetMode = "External"/>
	<Relationship Id="rId989" Type="http://schemas.openxmlformats.org/officeDocument/2006/relationships/hyperlink" Target="https://login.consultant.ru/link/?req=doc&amp;base=SPB&amp;n=304051&amp;dst=100377" TargetMode = "External"/>
	<Relationship Id="rId990" Type="http://schemas.openxmlformats.org/officeDocument/2006/relationships/hyperlink" Target="https://login.consultant.ru/link/?req=doc&amp;base=SPB&amp;n=306912&amp;dst=100057" TargetMode = "External"/>
	<Relationship Id="rId991" Type="http://schemas.openxmlformats.org/officeDocument/2006/relationships/hyperlink" Target="https://login.consultant.ru/link/?req=doc&amp;base=SPB&amp;n=308078&amp;dst=100223" TargetMode = "External"/>
	<Relationship Id="rId992" Type="http://schemas.openxmlformats.org/officeDocument/2006/relationships/hyperlink" Target="https://login.consultant.ru/link/?req=doc&amp;base=SPB&amp;n=269542&amp;dst=100075" TargetMode = "External"/>
	<Relationship Id="rId993" Type="http://schemas.openxmlformats.org/officeDocument/2006/relationships/hyperlink" Target="https://login.consultant.ru/link/?req=doc&amp;base=LAW&amp;n=477365&amp;dst=18" TargetMode = "External"/>
	<Relationship Id="rId994" Type="http://schemas.openxmlformats.org/officeDocument/2006/relationships/hyperlink" Target="https://login.consultant.ru/link/?req=doc&amp;base=LAW&amp;n=477365&amp;dst=18" TargetMode = "External"/>
	<Relationship Id="rId995" Type="http://schemas.openxmlformats.org/officeDocument/2006/relationships/hyperlink" Target="https://login.consultant.ru/link/?req=doc&amp;base=LAW&amp;n=465516&amp;dst=7" TargetMode = "External"/>
	<Relationship Id="rId996" Type="http://schemas.openxmlformats.org/officeDocument/2006/relationships/hyperlink" Target="https://login.consultant.ru/link/?req=doc&amp;base=SPB&amp;n=269542&amp;dst=100076" TargetMode = "External"/>
	<Relationship Id="rId997" Type="http://schemas.openxmlformats.org/officeDocument/2006/relationships/hyperlink" Target="https://login.consultant.ru/link/?req=doc&amp;base=SPB&amp;n=269542&amp;dst=100077" TargetMode = "External"/>
	<Relationship Id="rId998" Type="http://schemas.openxmlformats.org/officeDocument/2006/relationships/hyperlink" Target="https://login.consultant.ru/link/?req=doc&amp;base=SPB&amp;n=269542&amp;dst=100078" TargetMode = "External"/>
	<Relationship Id="rId999" Type="http://schemas.openxmlformats.org/officeDocument/2006/relationships/hyperlink" Target="http://social.lenobl.ru/" TargetMode = "External"/>
	<Relationship Id="rId1000" Type="http://schemas.openxmlformats.org/officeDocument/2006/relationships/hyperlink" Target="http://mfc47.ru/" TargetMode = "External"/>
	<Relationship Id="rId1001" Type="http://schemas.openxmlformats.org/officeDocument/2006/relationships/hyperlink" Target="https://gu.lenobl.ru" TargetMode = "External"/>
	<Relationship Id="rId1002" Type="http://schemas.openxmlformats.org/officeDocument/2006/relationships/hyperlink" Target="www.gosuslugi.ru" TargetMode = "External"/>
	<Relationship Id="rId1003" Type="http://schemas.openxmlformats.org/officeDocument/2006/relationships/hyperlink" Target="https://login.consultant.ru/link/?req=doc&amp;base=SPB&amp;n=308078&amp;dst=100224" TargetMode = "External"/>
	<Relationship Id="rId1004" Type="http://schemas.openxmlformats.org/officeDocument/2006/relationships/hyperlink" Target="https://login.consultant.ru/link/?req=doc&amp;base=SPB&amp;n=269542&amp;dst=100079" TargetMode = "External"/>
	<Relationship Id="rId1005" Type="http://schemas.openxmlformats.org/officeDocument/2006/relationships/hyperlink" Target="https://login.consultant.ru/link/?req=doc&amp;base=SPB&amp;n=293547&amp;dst=100408" TargetMode = "External"/>
	<Relationship Id="rId1006" Type="http://schemas.openxmlformats.org/officeDocument/2006/relationships/hyperlink" Target="https://login.consultant.ru/link/?req=doc&amp;base=LAW&amp;n=494999&amp;dst=100189" TargetMode = "External"/>
	<Relationship Id="rId1007" Type="http://schemas.openxmlformats.org/officeDocument/2006/relationships/hyperlink" Target="https://login.consultant.ru/link/?req=doc&amp;base=LAW&amp;n=494999&amp;dst=100202" TargetMode = "External"/>
	<Relationship Id="rId1008" Type="http://schemas.openxmlformats.org/officeDocument/2006/relationships/hyperlink" Target="https://login.consultant.ru/link/?req=doc&amp;base=LAW&amp;n=494999&amp;dst=100243" TargetMode = "External"/>
	<Relationship Id="rId1009" Type="http://schemas.openxmlformats.org/officeDocument/2006/relationships/hyperlink" Target="https://login.consultant.ru/link/?req=doc&amp;base=SPB&amp;n=308078&amp;dst=100226" TargetMode = "External"/>
	<Relationship Id="rId1010" Type="http://schemas.openxmlformats.org/officeDocument/2006/relationships/hyperlink" Target="https://login.consultant.ru/link/?req=doc&amp;base=LAW&amp;n=494999&amp;dst=100189" TargetMode = "External"/>
	<Relationship Id="rId1011" Type="http://schemas.openxmlformats.org/officeDocument/2006/relationships/hyperlink" Target="https://login.consultant.ru/link/?req=doc&amp;base=LAW&amp;n=494999&amp;dst=100202" TargetMode = "External"/>
	<Relationship Id="rId1012" Type="http://schemas.openxmlformats.org/officeDocument/2006/relationships/hyperlink" Target="https://login.consultant.ru/link/?req=doc&amp;base=LAW&amp;n=494999&amp;dst=100243" TargetMode = "External"/>
	<Relationship Id="rId1013" Type="http://schemas.openxmlformats.org/officeDocument/2006/relationships/hyperlink" Target="https://login.consultant.ru/link/?req=doc&amp;base=SPB&amp;n=308078&amp;dst=100228" TargetMode = "External"/>
	<Relationship Id="rId1014" Type="http://schemas.openxmlformats.org/officeDocument/2006/relationships/hyperlink" Target="https://login.consultant.ru/link/?req=doc&amp;base=SPB&amp;n=293547&amp;dst=100410" TargetMode = "External"/>
	<Relationship Id="rId1015" Type="http://schemas.openxmlformats.org/officeDocument/2006/relationships/hyperlink" Target="http://social.lenobl.ru/" TargetMode = "External"/>
	<Relationship Id="rId1016" Type="http://schemas.openxmlformats.org/officeDocument/2006/relationships/hyperlink" Target="https://login.consultant.ru/link/?req=doc&amp;base=LAW&amp;n=500102&amp;dst=6" TargetMode = "External"/>
	<Relationship Id="rId1017" Type="http://schemas.openxmlformats.org/officeDocument/2006/relationships/hyperlink" Target="https://login.consultant.ru/link/?req=doc&amp;base=LAW&amp;n=494996&amp;dst=138" TargetMode = "External"/>
	<Relationship Id="rId1018" Type="http://schemas.openxmlformats.org/officeDocument/2006/relationships/hyperlink" Target="https://login.consultant.ru/link/?req=doc&amp;base=LAW&amp;n=494996&amp;dst=327" TargetMode = "External"/>
	<Relationship Id="rId1019" Type="http://schemas.openxmlformats.org/officeDocument/2006/relationships/hyperlink" Target="https://login.consultant.ru/link/?req=doc&amp;base=SPB&amp;n=308078&amp;dst=100231" TargetMode = "External"/>
	<Relationship Id="rId1020" Type="http://schemas.openxmlformats.org/officeDocument/2006/relationships/hyperlink" Target="https://login.consultant.ru/link/?req=doc&amp;base=LAW&amp;n=424314&amp;dst=88" TargetMode = "External"/>
	<Relationship Id="rId1021" Type="http://schemas.openxmlformats.org/officeDocument/2006/relationships/hyperlink" Target="https://login.consultant.ru/link/?req=doc&amp;base=SPB&amp;n=274696&amp;dst=100045" TargetMode = "External"/>
	<Relationship Id="rId1022" Type="http://schemas.openxmlformats.org/officeDocument/2006/relationships/hyperlink" Target="https://login.consultant.ru/link/?req=doc&amp;base=SPB&amp;n=228015&amp;dst=100439" TargetMode = "External"/>
	<Relationship Id="rId1023" Type="http://schemas.openxmlformats.org/officeDocument/2006/relationships/hyperlink" Target="https://login.consultant.ru/link/?req=doc&amp;base=SPB&amp;n=228015&amp;dst=100440" TargetMode = "External"/>
	<Relationship Id="rId1024" Type="http://schemas.openxmlformats.org/officeDocument/2006/relationships/hyperlink" Target="https://login.consultant.ru/link/?req=doc&amp;base=SPB&amp;n=228015&amp;dst=100441" TargetMode = "External"/>
	<Relationship Id="rId1025" Type="http://schemas.openxmlformats.org/officeDocument/2006/relationships/hyperlink" Target="https://login.consultant.ru/link/?req=doc&amp;base=LAW&amp;n=309094&amp;dst=3" TargetMode = "External"/>
	<Relationship Id="rId1026" Type="http://schemas.openxmlformats.org/officeDocument/2006/relationships/hyperlink" Target="https://login.consultant.ru/link/?req=doc&amp;base=LAW&amp;n=29481&amp;dst=101117" TargetMode = "External"/>
	<Relationship Id="rId1027" Type="http://schemas.openxmlformats.org/officeDocument/2006/relationships/hyperlink" Target="https://login.consultant.ru/link/?req=doc&amp;base=LAW&amp;n=495127" TargetMode = "External"/>
	<Relationship Id="rId1028" Type="http://schemas.openxmlformats.org/officeDocument/2006/relationships/hyperlink" Target="https://login.consultant.ru/link/?req=doc&amp;base=SPB&amp;n=306912&amp;dst=100058" TargetMode = "External"/>
	<Relationship Id="rId1029" Type="http://schemas.openxmlformats.org/officeDocument/2006/relationships/hyperlink" Target="https://login.consultant.ru/link/?req=doc&amp;base=LAW&amp;n=482692&amp;dst=475" TargetMode = "External"/>
	<Relationship Id="rId1030" Type="http://schemas.openxmlformats.org/officeDocument/2006/relationships/hyperlink" Target="https://login.consultant.ru/link/?req=doc&amp;base=SPB&amp;n=293547&amp;dst=100412" TargetMode = "External"/>
	<Relationship Id="rId1031" Type="http://schemas.openxmlformats.org/officeDocument/2006/relationships/hyperlink" Target="https://login.consultant.ru/link/?req=doc&amp;base=SPB&amp;n=228015&amp;dst=100442" TargetMode = "External"/>
	<Relationship Id="rId1032" Type="http://schemas.openxmlformats.org/officeDocument/2006/relationships/hyperlink" Target="https://login.consultant.ru/link/?req=doc&amp;base=SPB&amp;n=269542&amp;dst=100082" TargetMode = "External"/>
	<Relationship Id="rId1033" Type="http://schemas.openxmlformats.org/officeDocument/2006/relationships/hyperlink" Target="https://login.consultant.ru/link/?req=doc&amp;base=LAW&amp;n=477365&amp;dst=18" TargetMode = "External"/>
	<Relationship Id="rId1034" Type="http://schemas.openxmlformats.org/officeDocument/2006/relationships/hyperlink" Target="https://login.consultant.ru/link/?req=doc&amp;base=LAW&amp;n=465516&amp;dst=7" TargetMode = "External"/>
	<Relationship Id="rId1035" Type="http://schemas.openxmlformats.org/officeDocument/2006/relationships/hyperlink" Target="https://login.consultant.ru/link/?req=doc&amp;base=LAW&amp;n=468291" TargetMode = "External"/>
	<Relationship Id="rId1036" Type="http://schemas.openxmlformats.org/officeDocument/2006/relationships/hyperlink" Target="https://login.consultant.ru/link/?req=doc&amp;base=SPB&amp;n=304051&amp;dst=100379" TargetMode = "External"/>
	<Relationship Id="rId1037" Type="http://schemas.openxmlformats.org/officeDocument/2006/relationships/hyperlink" Target="https://login.consultant.ru/link/?req=doc&amp;base=SPB&amp;n=304051&amp;dst=100380" TargetMode = "External"/>
	<Relationship Id="rId1038" Type="http://schemas.openxmlformats.org/officeDocument/2006/relationships/hyperlink" Target="https://login.consultant.ru/link/?req=doc&amp;base=LAW&amp;n=494996&amp;dst=43" TargetMode = "External"/>
	<Relationship Id="rId1039" Type="http://schemas.openxmlformats.org/officeDocument/2006/relationships/hyperlink" Target="https://login.consultant.ru/link/?req=doc&amp;base=LAW&amp;n=494996&amp;dst=100056" TargetMode = "External"/>
	<Relationship Id="rId1040" Type="http://schemas.openxmlformats.org/officeDocument/2006/relationships/hyperlink" Target="https://login.consultant.ru/link/?req=doc&amp;base=LAW&amp;n=494996&amp;dst=100352" TargetMode = "External"/>
	<Relationship Id="rId1041" Type="http://schemas.openxmlformats.org/officeDocument/2006/relationships/hyperlink" Target="https://login.consultant.ru/link/?req=doc&amp;base=LAW&amp;n=494996&amp;dst=100352" TargetMode = "External"/>
	<Relationship Id="rId1042" Type="http://schemas.openxmlformats.org/officeDocument/2006/relationships/hyperlink" Target="https://login.consultant.ru/link/?req=doc&amp;base=SPB&amp;n=304051&amp;dst=100390" TargetMode = "External"/>
	<Relationship Id="rId1043" Type="http://schemas.openxmlformats.org/officeDocument/2006/relationships/hyperlink" Target="https://login.consultant.ru/link/?req=doc&amp;base=SPB&amp;n=304051&amp;dst=100392" TargetMode = "External"/>
	<Relationship Id="rId1044" Type="http://schemas.openxmlformats.org/officeDocument/2006/relationships/hyperlink" Target="https://login.consultant.ru/link/?req=doc&amp;base=SPB&amp;n=304051&amp;dst=100393" TargetMode = "External"/>
	<Relationship Id="rId1045" Type="http://schemas.openxmlformats.org/officeDocument/2006/relationships/hyperlink" Target="https://login.consultant.ru/link/?req=doc&amp;base=SPB&amp;n=304051&amp;dst=100394" TargetMode = "External"/>
	<Relationship Id="rId1046" Type="http://schemas.openxmlformats.org/officeDocument/2006/relationships/hyperlink" Target="https://login.consultant.ru/link/?req=doc&amp;base=SPB&amp;n=304051&amp;dst=100396" TargetMode = "External"/>
	<Relationship Id="rId1047" Type="http://schemas.openxmlformats.org/officeDocument/2006/relationships/hyperlink" Target="https://login.consultant.ru/link/?req=doc&amp;base=SPB&amp;n=304051&amp;dst=100397" TargetMode = "External"/>
	<Relationship Id="rId1048" Type="http://schemas.openxmlformats.org/officeDocument/2006/relationships/hyperlink" Target="https://login.consultant.ru/link/?req=doc&amp;base=SPB&amp;n=293547&amp;dst=100418" TargetMode = "External"/>
	<Relationship Id="rId1049" Type="http://schemas.openxmlformats.org/officeDocument/2006/relationships/hyperlink" Target="https://login.consultant.ru/link/?req=doc&amp;base=SPB&amp;n=293547&amp;dst=100419" TargetMode = "External"/>
	<Relationship Id="rId1050" Type="http://schemas.openxmlformats.org/officeDocument/2006/relationships/hyperlink" Target="https://login.consultant.ru/link/?req=doc&amp;base=SPB&amp;n=293547&amp;dst=100420" TargetMode = "External"/>
	<Relationship Id="rId1051" Type="http://schemas.openxmlformats.org/officeDocument/2006/relationships/hyperlink" Target="https://login.consultant.ru/link/?req=doc&amp;base=SPB&amp;n=293547&amp;dst=100426" TargetMode = "External"/>
	<Relationship Id="rId1052" Type="http://schemas.openxmlformats.org/officeDocument/2006/relationships/hyperlink" Target="https://login.consultant.ru/link/?req=doc&amp;base=SPB&amp;n=308078&amp;dst=100235" TargetMode = "External"/>
	<Relationship Id="rId1053" Type="http://schemas.openxmlformats.org/officeDocument/2006/relationships/hyperlink" Target="https://login.consultant.ru/link/?req=doc&amp;base=SPB&amp;n=304051&amp;dst=100398" TargetMode = "External"/>
	<Relationship Id="rId1054" Type="http://schemas.openxmlformats.org/officeDocument/2006/relationships/hyperlink" Target="https://login.consultant.ru/link/?req=doc&amp;base=SPB&amp;n=308078&amp;dst=100237" TargetMode = "External"/>
	<Relationship Id="rId1055" Type="http://schemas.openxmlformats.org/officeDocument/2006/relationships/hyperlink" Target="https://login.consultant.ru/link/?req=doc&amp;base=SPB&amp;n=313244" TargetMode = "External"/>
	<Relationship Id="rId1056" Type="http://schemas.openxmlformats.org/officeDocument/2006/relationships/hyperlink" Target="https://login.consultant.ru/link/?req=doc&amp;base=SPB&amp;n=304051&amp;dst=100399" TargetMode = "External"/>
	<Relationship Id="rId1057" Type="http://schemas.openxmlformats.org/officeDocument/2006/relationships/hyperlink" Target="https://login.consultant.ru/link/?req=doc&amp;base=LAW&amp;n=494996&amp;dst=100134" TargetMode = "External"/>
	<Relationship Id="rId1058" Type="http://schemas.openxmlformats.org/officeDocument/2006/relationships/hyperlink" Target="https://login.consultant.ru/link/?req=doc&amp;base=SPB&amp;n=304051&amp;dst=100401" TargetMode = "External"/>
	<Relationship Id="rId1059" Type="http://schemas.openxmlformats.org/officeDocument/2006/relationships/hyperlink" Target="https://login.consultant.ru/link/?req=doc&amp;base=SPB&amp;n=304051&amp;dst=100403" TargetMode = "External"/>
	<Relationship Id="rId1060" Type="http://schemas.openxmlformats.org/officeDocument/2006/relationships/hyperlink" Target="https://login.consultant.ru/link/?req=doc&amp;base=SPB&amp;n=304051&amp;dst=100408" TargetMode = "External"/>
	<Relationship Id="rId1061" Type="http://schemas.openxmlformats.org/officeDocument/2006/relationships/hyperlink" Target="https://login.consultant.ru/link/?req=doc&amp;base=SPB&amp;n=304051&amp;dst=100413" TargetMode = "External"/>
	<Relationship Id="rId1062" Type="http://schemas.openxmlformats.org/officeDocument/2006/relationships/hyperlink" Target="https://login.consultant.ru/link/?req=doc&amp;base=SPB&amp;n=304051&amp;dst=100420" TargetMode = "External"/>
	<Relationship Id="rId1063" Type="http://schemas.openxmlformats.org/officeDocument/2006/relationships/hyperlink" Target="https://login.consultant.ru/link/?req=doc&amp;base=SPB&amp;n=304051&amp;dst=100426" TargetMode = "External"/>
	<Relationship Id="rId1064" Type="http://schemas.openxmlformats.org/officeDocument/2006/relationships/hyperlink" Target="https://login.consultant.ru/link/?req=doc&amp;base=LAW&amp;n=494996" TargetMode = "External"/>
	<Relationship Id="rId1065" Type="http://schemas.openxmlformats.org/officeDocument/2006/relationships/hyperlink" Target="https://login.consultant.ru/link/?req=doc&amp;base=LAW&amp;n=442096" TargetMode = "External"/>
	<Relationship Id="rId1066" Type="http://schemas.openxmlformats.org/officeDocument/2006/relationships/hyperlink" Target="https://login.consultant.ru/link/?req=doc&amp;base=SPB&amp;n=308078&amp;dst=100238" TargetMode = "External"/>
	<Relationship Id="rId1067" Type="http://schemas.openxmlformats.org/officeDocument/2006/relationships/hyperlink" Target="https://login.consultant.ru/link/?req=doc&amp;base=SPB&amp;n=304051&amp;dst=100432" TargetMode = "External"/>
	<Relationship Id="rId1068" Type="http://schemas.openxmlformats.org/officeDocument/2006/relationships/hyperlink" Target="https://login.consultant.ru/link/?req=doc&amp;base=SPB&amp;n=269542&amp;dst=100083" TargetMode = "External"/>
	<Relationship Id="rId1069" Type="http://schemas.openxmlformats.org/officeDocument/2006/relationships/hyperlink" Target="https://login.consultant.ru/link/?req=doc&amp;base=SPB&amp;n=304051&amp;dst=100433" TargetMode = "External"/>
	<Relationship Id="rId1070" Type="http://schemas.openxmlformats.org/officeDocument/2006/relationships/hyperlink" Target="https://login.consultant.ru/link/?req=doc&amp;base=LAW&amp;n=494996&amp;dst=244" TargetMode = "External"/>
	<Relationship Id="rId1071" Type="http://schemas.openxmlformats.org/officeDocument/2006/relationships/hyperlink" Target="https://login.consultant.ru/link/?req=doc&amp;base=LAW&amp;n=494996&amp;dst=100354" TargetMode = "External"/>
	<Relationship Id="rId1072" Type="http://schemas.openxmlformats.org/officeDocument/2006/relationships/hyperlink" Target="https://login.consultant.ru/link/?req=doc&amp;base=LAW&amp;n=494996&amp;dst=100354" TargetMode = "External"/>
	<Relationship Id="rId1073" Type="http://schemas.openxmlformats.org/officeDocument/2006/relationships/hyperlink" Target="https://login.consultant.ru/link/?req=doc&amp;base=LAW&amp;n=494996&amp;dst=100354" TargetMode = "External"/>
	<Relationship Id="rId1074" Type="http://schemas.openxmlformats.org/officeDocument/2006/relationships/hyperlink" Target="https://login.consultant.ru/link/?req=doc&amp;base=LAW&amp;n=494996&amp;dst=100354" TargetMode = "External"/>
	<Relationship Id="rId1075" Type="http://schemas.openxmlformats.org/officeDocument/2006/relationships/hyperlink" Target="https://login.consultant.ru/link/?req=doc&amp;base=LAW&amp;n=494996&amp;dst=290" TargetMode = "External"/>
	<Relationship Id="rId1076" Type="http://schemas.openxmlformats.org/officeDocument/2006/relationships/hyperlink" Target="https://login.consultant.ru/link/?req=doc&amp;base=LAW&amp;n=494996&amp;dst=100354" TargetMode = "External"/>
	<Relationship Id="rId1077" Type="http://schemas.openxmlformats.org/officeDocument/2006/relationships/hyperlink" Target="https://login.consultant.ru/link/?req=doc&amp;base=LAW&amp;n=494996&amp;dst=112" TargetMode = "External"/>
	<Relationship Id="rId1078" Type="http://schemas.openxmlformats.org/officeDocument/2006/relationships/hyperlink" Target="https://login.consultant.ru/link/?req=doc&amp;base=LAW&amp;n=494996&amp;dst=219" TargetMode = "External"/>
	<Relationship Id="rId1079" Type="http://schemas.openxmlformats.org/officeDocument/2006/relationships/hyperlink" Target="https://login.consultant.ru/link/?req=doc&amp;base=SPB&amp;n=304051&amp;dst=100435" TargetMode = "External"/>
	<Relationship Id="rId1080" Type="http://schemas.openxmlformats.org/officeDocument/2006/relationships/hyperlink" Target="https://login.consultant.ru/link/?req=doc&amp;base=SPB&amp;n=304051&amp;dst=100437" TargetMode = "External"/>
	<Relationship Id="rId1081" Type="http://schemas.openxmlformats.org/officeDocument/2006/relationships/hyperlink" Target="https://login.consultant.ru/link/?req=doc&amp;base=SPB&amp;n=293547&amp;dst=100428" TargetMode = "External"/>
	<Relationship Id="rId1082" Type="http://schemas.openxmlformats.org/officeDocument/2006/relationships/hyperlink" Target="https://login.consultant.ru/link/?req=doc&amp;base=LAW&amp;n=197748&amp;dst=100008" TargetMode = "External"/>
	<Relationship Id="rId1083" Type="http://schemas.openxmlformats.org/officeDocument/2006/relationships/hyperlink" Target="https://login.consultant.ru/link/?req=doc&amp;base=SPB&amp;n=228015&amp;dst=100444" TargetMode = "External"/>
	<Relationship Id="rId1084" Type="http://schemas.openxmlformats.org/officeDocument/2006/relationships/hyperlink" Target="https://login.consultant.ru/link/?req=doc&amp;base=SPB&amp;n=228015&amp;dst=100445" TargetMode = "External"/>
	<Relationship Id="rId1085" Type="http://schemas.openxmlformats.org/officeDocument/2006/relationships/hyperlink" Target="https://login.consultant.ru/link/?req=doc&amp;base=SPB&amp;n=269542&amp;dst=100084" TargetMode = "External"/>
	<Relationship Id="rId1086" Type="http://schemas.openxmlformats.org/officeDocument/2006/relationships/hyperlink" Target="https://login.consultant.ru/link/?req=doc&amp;base=SPB&amp;n=274696&amp;dst=100047" TargetMode = "External"/>
	<Relationship Id="rId1087" Type="http://schemas.openxmlformats.org/officeDocument/2006/relationships/hyperlink" Target="https://login.consultant.ru/link/?req=doc&amp;base=SPB&amp;n=293547&amp;dst=100433" TargetMode = "External"/>
	<Relationship Id="rId1088" Type="http://schemas.openxmlformats.org/officeDocument/2006/relationships/hyperlink" Target="https://login.consultant.ru/link/?req=doc&amp;base=SPB&amp;n=304051&amp;dst=100443" TargetMode = "External"/>
	<Relationship Id="rId1089" Type="http://schemas.openxmlformats.org/officeDocument/2006/relationships/hyperlink" Target="https://login.consultant.ru/link/?req=doc&amp;base=SPB&amp;n=306912&amp;dst=100060" TargetMode = "External"/>
	<Relationship Id="rId1090" Type="http://schemas.openxmlformats.org/officeDocument/2006/relationships/hyperlink" Target="https://login.consultant.ru/link/?req=doc&amp;base=SPB&amp;n=308078&amp;dst=100239" TargetMode = "External"/>
	<Relationship Id="rId1091" Type="http://schemas.openxmlformats.org/officeDocument/2006/relationships/hyperlink" Target="https://login.consultant.ru/link/?req=doc&amp;base=SPB&amp;n=269542&amp;dst=100085" TargetMode = "External"/>
	<Relationship Id="rId1092" Type="http://schemas.openxmlformats.org/officeDocument/2006/relationships/hyperlink" Target="http://social.lenobl.ru/" TargetMode = "External"/>
	<Relationship Id="rId1093" Type="http://schemas.openxmlformats.org/officeDocument/2006/relationships/hyperlink" Target="http://mfc47.ru/" TargetMode = "External"/>
	<Relationship Id="rId1094" Type="http://schemas.openxmlformats.org/officeDocument/2006/relationships/hyperlink" Target="https://gu.lenobl.ru" TargetMode = "External"/>
	<Relationship Id="rId1095" Type="http://schemas.openxmlformats.org/officeDocument/2006/relationships/hyperlink" Target="www.gosuslugi.ru" TargetMode = "External"/>
	<Relationship Id="rId1096" Type="http://schemas.openxmlformats.org/officeDocument/2006/relationships/hyperlink" Target="https://login.consultant.ru/link/?req=doc&amp;base=SPB&amp;n=308078&amp;dst=100240" TargetMode = "External"/>
	<Relationship Id="rId1097" Type="http://schemas.openxmlformats.org/officeDocument/2006/relationships/hyperlink" Target="https://login.consultant.ru/link/?req=doc&amp;base=SPB&amp;n=293547&amp;dst=100434" TargetMode = "External"/>
	<Relationship Id="rId1098" Type="http://schemas.openxmlformats.org/officeDocument/2006/relationships/hyperlink" Target="https://login.consultant.ru/link/?req=doc&amp;base=LAW&amp;n=494999&amp;dst=100189" TargetMode = "External"/>
	<Relationship Id="rId1099" Type="http://schemas.openxmlformats.org/officeDocument/2006/relationships/hyperlink" Target="https://login.consultant.ru/link/?req=doc&amp;base=LAW&amp;n=494999&amp;dst=100202" TargetMode = "External"/>
	<Relationship Id="rId1100" Type="http://schemas.openxmlformats.org/officeDocument/2006/relationships/hyperlink" Target="https://login.consultant.ru/link/?req=doc&amp;base=LAW&amp;n=494999&amp;dst=100243" TargetMode = "External"/>
	<Relationship Id="rId1101" Type="http://schemas.openxmlformats.org/officeDocument/2006/relationships/hyperlink" Target="https://login.consultant.ru/link/?req=doc&amp;base=SPB&amp;n=308078&amp;dst=100242" TargetMode = "External"/>
	<Relationship Id="rId1102" Type="http://schemas.openxmlformats.org/officeDocument/2006/relationships/hyperlink" Target="https://login.consultant.ru/link/?req=doc&amp;base=LAW&amp;n=494999&amp;dst=100189" TargetMode = "External"/>
	<Relationship Id="rId1103" Type="http://schemas.openxmlformats.org/officeDocument/2006/relationships/hyperlink" Target="https://login.consultant.ru/link/?req=doc&amp;base=LAW&amp;n=494999&amp;dst=100202" TargetMode = "External"/>
	<Relationship Id="rId1104" Type="http://schemas.openxmlformats.org/officeDocument/2006/relationships/hyperlink" Target="https://login.consultant.ru/link/?req=doc&amp;base=LAW&amp;n=494999&amp;dst=100243" TargetMode = "External"/>
	<Relationship Id="rId1105" Type="http://schemas.openxmlformats.org/officeDocument/2006/relationships/hyperlink" Target="https://login.consultant.ru/link/?req=doc&amp;base=SPB&amp;n=308078&amp;dst=100244" TargetMode = "External"/>
	<Relationship Id="rId1106" Type="http://schemas.openxmlformats.org/officeDocument/2006/relationships/hyperlink" Target="https://login.consultant.ru/link/?req=doc&amp;base=SPB&amp;n=293547&amp;dst=100436" TargetMode = "External"/>
	<Relationship Id="rId1107" Type="http://schemas.openxmlformats.org/officeDocument/2006/relationships/hyperlink" Target="http://social.lenobl.ru/" TargetMode = "External"/>
	<Relationship Id="rId1108" Type="http://schemas.openxmlformats.org/officeDocument/2006/relationships/hyperlink" Target="https://login.consultant.ru/link/?req=doc&amp;base=LAW&amp;n=500102&amp;dst=6" TargetMode = "External"/>
	<Relationship Id="rId1109" Type="http://schemas.openxmlformats.org/officeDocument/2006/relationships/hyperlink" Target="https://login.consultant.ru/link/?req=doc&amp;base=LAW&amp;n=494996&amp;dst=138" TargetMode = "External"/>
	<Relationship Id="rId1110" Type="http://schemas.openxmlformats.org/officeDocument/2006/relationships/hyperlink" Target="https://login.consultant.ru/link/?req=doc&amp;base=LAW&amp;n=494996&amp;dst=327" TargetMode = "External"/>
	<Relationship Id="rId1111" Type="http://schemas.openxmlformats.org/officeDocument/2006/relationships/hyperlink" Target="https://login.consultant.ru/link/?req=doc&amp;base=SPB&amp;n=308078&amp;dst=100247" TargetMode = "External"/>
	<Relationship Id="rId1112" Type="http://schemas.openxmlformats.org/officeDocument/2006/relationships/hyperlink" Target="https://login.consultant.ru/link/?req=doc&amp;base=LAW&amp;n=424314&amp;dst=88" TargetMode = "External"/>
	<Relationship Id="rId1113" Type="http://schemas.openxmlformats.org/officeDocument/2006/relationships/hyperlink" Target="https://login.consultant.ru/link/?req=doc&amp;base=SPB&amp;n=274696&amp;dst=100048" TargetMode = "External"/>
	<Relationship Id="rId1114" Type="http://schemas.openxmlformats.org/officeDocument/2006/relationships/hyperlink" Target="https://login.consultant.ru/link/?req=doc&amp;base=SPB&amp;n=269542&amp;dst=100086" TargetMode = "External"/>
	<Relationship Id="rId1115" Type="http://schemas.openxmlformats.org/officeDocument/2006/relationships/hyperlink" Target="https://login.consultant.ru/link/?req=doc&amp;base=LAW&amp;n=495127" TargetMode = "External"/>
	<Relationship Id="rId1116" Type="http://schemas.openxmlformats.org/officeDocument/2006/relationships/hyperlink" Target="https://login.consultant.ru/link/?req=doc&amp;base=SPB&amp;n=306912&amp;dst=100061" TargetMode = "External"/>
	<Relationship Id="rId1117" Type="http://schemas.openxmlformats.org/officeDocument/2006/relationships/hyperlink" Target="https://login.consultant.ru/link/?req=doc&amp;base=LAW&amp;n=482692&amp;dst=475" TargetMode = "External"/>
	<Relationship Id="rId1118" Type="http://schemas.openxmlformats.org/officeDocument/2006/relationships/hyperlink" Target="https://login.consultant.ru/link/?req=doc&amp;base=SPB&amp;n=293547&amp;dst=100438" TargetMode = "External"/>
	<Relationship Id="rId1119" Type="http://schemas.openxmlformats.org/officeDocument/2006/relationships/hyperlink" Target="https://login.consultant.ru/link/?req=doc&amp;base=SPB&amp;n=228015&amp;dst=100447" TargetMode = "External"/>
	<Relationship Id="rId1120" Type="http://schemas.openxmlformats.org/officeDocument/2006/relationships/hyperlink" Target="https://login.consultant.ru/link/?req=doc&amp;base=SPB&amp;n=269542&amp;dst=100089" TargetMode = "External"/>
	<Relationship Id="rId1121" Type="http://schemas.openxmlformats.org/officeDocument/2006/relationships/hyperlink" Target="https://login.consultant.ru/link/?req=doc&amp;base=SPB&amp;n=304051&amp;dst=100444" TargetMode = "External"/>
	<Relationship Id="rId1122" Type="http://schemas.openxmlformats.org/officeDocument/2006/relationships/hyperlink" Target="https://login.consultant.ru/link/?req=doc&amp;base=LAW&amp;n=494996&amp;dst=43" TargetMode = "External"/>
	<Relationship Id="rId1123" Type="http://schemas.openxmlformats.org/officeDocument/2006/relationships/hyperlink" Target="https://login.consultant.ru/link/?req=doc&amp;base=LAW&amp;n=494996&amp;dst=100056" TargetMode = "External"/>
	<Relationship Id="rId1124" Type="http://schemas.openxmlformats.org/officeDocument/2006/relationships/hyperlink" Target="https://login.consultant.ru/link/?req=doc&amp;base=LAW&amp;n=494996&amp;dst=100352" TargetMode = "External"/>
	<Relationship Id="rId1125" Type="http://schemas.openxmlformats.org/officeDocument/2006/relationships/hyperlink" Target="https://login.consultant.ru/link/?req=doc&amp;base=LAW&amp;n=494996&amp;dst=100352" TargetMode = "External"/>
	<Relationship Id="rId1126" Type="http://schemas.openxmlformats.org/officeDocument/2006/relationships/hyperlink" Target="https://login.consultant.ru/link/?req=doc&amp;base=SPB&amp;n=304051&amp;dst=100453" TargetMode = "External"/>
	<Relationship Id="rId1127" Type="http://schemas.openxmlformats.org/officeDocument/2006/relationships/hyperlink" Target="https://login.consultant.ru/link/?req=doc&amp;base=SPB&amp;n=304051&amp;dst=100455" TargetMode = "External"/>
	<Relationship Id="rId1128" Type="http://schemas.openxmlformats.org/officeDocument/2006/relationships/hyperlink" Target="https://login.consultant.ru/link/?req=doc&amp;base=SPB&amp;n=304051&amp;dst=100456" TargetMode = "External"/>
	<Relationship Id="rId1129" Type="http://schemas.openxmlformats.org/officeDocument/2006/relationships/hyperlink" Target="https://login.consultant.ru/link/?req=doc&amp;base=SPB&amp;n=304051&amp;dst=100457" TargetMode = "External"/>
	<Relationship Id="rId1130" Type="http://schemas.openxmlformats.org/officeDocument/2006/relationships/hyperlink" Target="https://login.consultant.ru/link/?req=doc&amp;base=SPB&amp;n=304051&amp;dst=100459" TargetMode = "External"/>
	<Relationship Id="rId1131" Type="http://schemas.openxmlformats.org/officeDocument/2006/relationships/hyperlink" Target="https://login.consultant.ru/link/?req=doc&amp;base=SPB&amp;n=304051&amp;dst=100460" TargetMode = "External"/>
	<Relationship Id="rId1132" Type="http://schemas.openxmlformats.org/officeDocument/2006/relationships/hyperlink" Target="https://login.consultant.ru/link/?req=doc&amp;base=SPB&amp;n=293547&amp;dst=100444" TargetMode = "External"/>
	<Relationship Id="rId1133" Type="http://schemas.openxmlformats.org/officeDocument/2006/relationships/hyperlink" Target="https://login.consultant.ru/link/?req=doc&amp;base=SPB&amp;n=293547&amp;dst=100445" TargetMode = "External"/>
	<Relationship Id="rId1134" Type="http://schemas.openxmlformats.org/officeDocument/2006/relationships/hyperlink" Target="https://login.consultant.ru/link/?req=doc&amp;base=SPB&amp;n=293547&amp;dst=100446" TargetMode = "External"/>
	<Relationship Id="rId1135" Type="http://schemas.openxmlformats.org/officeDocument/2006/relationships/hyperlink" Target="https://login.consultant.ru/link/?req=doc&amp;base=SPB&amp;n=293547&amp;dst=100452" TargetMode = "External"/>
	<Relationship Id="rId1136" Type="http://schemas.openxmlformats.org/officeDocument/2006/relationships/hyperlink" Target="https://login.consultant.ru/link/?req=doc&amp;base=SPB&amp;n=308078&amp;dst=100251" TargetMode = "External"/>
	<Relationship Id="rId1137" Type="http://schemas.openxmlformats.org/officeDocument/2006/relationships/hyperlink" Target="https://login.consultant.ru/link/?req=doc&amp;base=SPB&amp;n=304051&amp;dst=100461" TargetMode = "External"/>
	<Relationship Id="rId1138" Type="http://schemas.openxmlformats.org/officeDocument/2006/relationships/hyperlink" Target="https://login.consultant.ru/link/?req=doc&amp;base=SPB&amp;n=308078&amp;dst=100253" TargetMode = "External"/>
	<Relationship Id="rId1139" Type="http://schemas.openxmlformats.org/officeDocument/2006/relationships/hyperlink" Target="https://login.consultant.ru/link/?req=doc&amp;base=SPB&amp;n=313244" TargetMode = "External"/>
	<Relationship Id="rId1140" Type="http://schemas.openxmlformats.org/officeDocument/2006/relationships/hyperlink" Target="https://login.consultant.ru/link/?req=doc&amp;base=SPB&amp;n=304051&amp;dst=100462" TargetMode = "External"/>
	<Relationship Id="rId1141" Type="http://schemas.openxmlformats.org/officeDocument/2006/relationships/hyperlink" Target="https://login.consultant.ru/link/?req=doc&amp;base=LAW&amp;n=494996&amp;dst=100134" TargetMode = "External"/>
	<Relationship Id="rId1142" Type="http://schemas.openxmlformats.org/officeDocument/2006/relationships/hyperlink" Target="https://login.consultant.ru/link/?req=doc&amp;base=SPB&amp;n=304051&amp;dst=100464" TargetMode = "External"/>
	<Relationship Id="rId1143" Type="http://schemas.openxmlformats.org/officeDocument/2006/relationships/hyperlink" Target="https://login.consultant.ru/link/?req=doc&amp;base=LAW&amp;n=494996" TargetMode = "External"/>
	<Relationship Id="rId1144" Type="http://schemas.openxmlformats.org/officeDocument/2006/relationships/hyperlink" Target="https://login.consultant.ru/link/?req=doc&amp;base=LAW&amp;n=442096" TargetMode = "External"/>
	<Relationship Id="rId1145" Type="http://schemas.openxmlformats.org/officeDocument/2006/relationships/hyperlink" Target="https://login.consultant.ru/link/?req=doc&amp;base=SPB&amp;n=308078&amp;dst=100254" TargetMode = "External"/>
	<Relationship Id="rId1146" Type="http://schemas.openxmlformats.org/officeDocument/2006/relationships/hyperlink" Target="https://login.consultant.ru/link/?req=doc&amp;base=SPB&amp;n=304051&amp;dst=100494" TargetMode = "External"/>
	<Relationship Id="rId1147" Type="http://schemas.openxmlformats.org/officeDocument/2006/relationships/hyperlink" Target="https://login.consultant.ru/link/?req=doc&amp;base=SPB&amp;n=304051&amp;dst=100495" TargetMode = "External"/>
	<Relationship Id="rId1148" Type="http://schemas.openxmlformats.org/officeDocument/2006/relationships/hyperlink" Target="https://login.consultant.ru/link/?req=doc&amp;base=LAW&amp;n=494996&amp;dst=244" TargetMode = "External"/>
	<Relationship Id="rId1149" Type="http://schemas.openxmlformats.org/officeDocument/2006/relationships/hyperlink" Target="https://login.consultant.ru/link/?req=doc&amp;base=LAW&amp;n=494996&amp;dst=100354" TargetMode = "External"/>
	<Relationship Id="rId1150" Type="http://schemas.openxmlformats.org/officeDocument/2006/relationships/hyperlink" Target="https://login.consultant.ru/link/?req=doc&amp;base=LAW&amp;n=494996&amp;dst=100354" TargetMode = "External"/>
	<Relationship Id="rId1151" Type="http://schemas.openxmlformats.org/officeDocument/2006/relationships/hyperlink" Target="https://login.consultant.ru/link/?req=doc&amp;base=LAW&amp;n=494996&amp;dst=100354" TargetMode = "External"/>
	<Relationship Id="rId1152" Type="http://schemas.openxmlformats.org/officeDocument/2006/relationships/hyperlink" Target="https://login.consultant.ru/link/?req=doc&amp;base=LAW&amp;n=494996&amp;dst=100354" TargetMode = "External"/>
	<Relationship Id="rId1153" Type="http://schemas.openxmlformats.org/officeDocument/2006/relationships/hyperlink" Target="https://login.consultant.ru/link/?req=doc&amp;base=LAW&amp;n=494996&amp;dst=290" TargetMode = "External"/>
	<Relationship Id="rId1154" Type="http://schemas.openxmlformats.org/officeDocument/2006/relationships/hyperlink" Target="https://login.consultant.ru/link/?req=doc&amp;base=LAW&amp;n=494996&amp;dst=100354" TargetMode = "External"/>
	<Relationship Id="rId1155" Type="http://schemas.openxmlformats.org/officeDocument/2006/relationships/hyperlink" Target="https://login.consultant.ru/link/?req=doc&amp;base=LAW&amp;n=494996&amp;dst=112" TargetMode = "External"/>
	<Relationship Id="rId1156" Type="http://schemas.openxmlformats.org/officeDocument/2006/relationships/hyperlink" Target="https://login.consultant.ru/link/?req=doc&amp;base=LAW&amp;n=494996&amp;dst=219" TargetMode = "External"/>
	<Relationship Id="rId1157" Type="http://schemas.openxmlformats.org/officeDocument/2006/relationships/hyperlink" Target="https://login.consultant.ru/link/?req=doc&amp;base=SPB&amp;n=304051&amp;dst=100497" TargetMode = "External"/>
	<Relationship Id="rId1158" Type="http://schemas.openxmlformats.org/officeDocument/2006/relationships/hyperlink" Target="https://login.consultant.ru/link/?req=doc&amp;base=SPB&amp;n=304051&amp;dst=100499" TargetMode = "External"/>
	<Relationship Id="rId1159" Type="http://schemas.openxmlformats.org/officeDocument/2006/relationships/hyperlink" Target="https://login.consultant.ru/link/?req=doc&amp;base=SPB&amp;n=293547&amp;dst=100454" TargetMode = "External"/>
	<Relationship Id="rId1160" Type="http://schemas.openxmlformats.org/officeDocument/2006/relationships/hyperlink" Target="https://login.consultant.ru/link/?req=doc&amp;base=LAW&amp;n=197748&amp;dst=100008" TargetMode = "External"/>
	<Relationship Id="rId1161" Type="http://schemas.openxmlformats.org/officeDocument/2006/relationships/hyperlink" Target="https://login.consultant.ru/link/?req=doc&amp;base=SPB&amp;n=228015&amp;dst=100449" TargetMode = "External"/>
	<Relationship Id="rId1162" Type="http://schemas.openxmlformats.org/officeDocument/2006/relationships/hyperlink" Target="https://login.consultant.ru/link/?req=doc&amp;base=SPB&amp;n=252337&amp;dst=100016" TargetMode = "External"/>
	<Relationship Id="rId1163" Type="http://schemas.openxmlformats.org/officeDocument/2006/relationships/hyperlink" Target="https://login.consultant.ru/link/?req=doc&amp;base=SPB&amp;n=252337&amp;dst=100017" TargetMode = "External"/>
	<Relationship Id="rId1164" Type="http://schemas.openxmlformats.org/officeDocument/2006/relationships/hyperlink" Target="https://login.consultant.ru/link/?req=doc&amp;base=SPB&amp;n=252337&amp;dst=100018" TargetMode = "External"/>
	<Relationship Id="rId1165" Type="http://schemas.openxmlformats.org/officeDocument/2006/relationships/hyperlink" Target="https://login.consultant.ru/link/?req=doc&amp;base=SPB&amp;n=247332&amp;dst=100007" TargetMode = "External"/>
	<Relationship Id="rId1166" Type="http://schemas.openxmlformats.org/officeDocument/2006/relationships/hyperlink" Target="https://login.consultant.ru/link/?req=doc&amp;base=SPB&amp;n=266512&amp;dst=100048" TargetMode = "External"/>
	<Relationship Id="rId1167" Type="http://schemas.openxmlformats.org/officeDocument/2006/relationships/hyperlink" Target="https://login.consultant.ru/link/?req=doc&amp;base=SPB&amp;n=267388&amp;dst=100011" TargetMode = "External"/>
	<Relationship Id="rId1168" Type="http://schemas.openxmlformats.org/officeDocument/2006/relationships/hyperlink" Target="https://login.consultant.ru/link/?req=doc&amp;base=SPB&amp;n=269542&amp;dst=100090" TargetMode = "External"/>
	<Relationship Id="rId1169" Type="http://schemas.openxmlformats.org/officeDocument/2006/relationships/hyperlink" Target="https://login.consultant.ru/link/?req=doc&amp;base=SPB&amp;n=270191&amp;dst=100018" TargetMode = "External"/>
	<Relationship Id="rId1170" Type="http://schemas.openxmlformats.org/officeDocument/2006/relationships/hyperlink" Target="https://login.consultant.ru/link/?req=doc&amp;base=SPB&amp;n=274696&amp;dst=100050" TargetMode = "External"/>
	<Relationship Id="rId1171" Type="http://schemas.openxmlformats.org/officeDocument/2006/relationships/hyperlink" Target="https://login.consultant.ru/link/?req=doc&amp;base=SPB&amp;n=285728&amp;dst=100165" TargetMode = "External"/>
	<Relationship Id="rId1172" Type="http://schemas.openxmlformats.org/officeDocument/2006/relationships/hyperlink" Target="https://login.consultant.ru/link/?req=doc&amp;base=SPB&amp;n=292331&amp;dst=100005" TargetMode = "External"/>
	<Relationship Id="rId1173" Type="http://schemas.openxmlformats.org/officeDocument/2006/relationships/hyperlink" Target="https://login.consultant.ru/link/?req=doc&amp;base=SPB&amp;n=293547&amp;dst=100459" TargetMode = "External"/>
	<Relationship Id="rId1174" Type="http://schemas.openxmlformats.org/officeDocument/2006/relationships/hyperlink" Target="https://login.consultant.ru/link/?req=doc&amp;base=SPB&amp;n=300941&amp;dst=100012" TargetMode = "External"/>
	<Relationship Id="rId1175" Type="http://schemas.openxmlformats.org/officeDocument/2006/relationships/hyperlink" Target="https://login.consultant.ru/link/?req=doc&amp;base=SPB&amp;n=304051&amp;dst=100505" TargetMode = "External"/>
	<Relationship Id="rId1176" Type="http://schemas.openxmlformats.org/officeDocument/2006/relationships/hyperlink" Target="https://login.consultant.ru/link/?req=doc&amp;base=SPB&amp;n=306912&amp;dst=100063" TargetMode = "External"/>
	<Relationship Id="rId1177" Type="http://schemas.openxmlformats.org/officeDocument/2006/relationships/hyperlink" Target="https://login.consultant.ru/link/?req=doc&amp;base=SPB&amp;n=307105&amp;dst=100032" TargetMode = "External"/>
	<Relationship Id="rId1178" Type="http://schemas.openxmlformats.org/officeDocument/2006/relationships/hyperlink" Target="https://login.consultant.ru/link/?req=doc&amp;base=SPB&amp;n=308078&amp;dst=100255" TargetMode = "External"/>
	<Relationship Id="rId1179" Type="http://schemas.openxmlformats.org/officeDocument/2006/relationships/hyperlink" Target="https://login.consultant.ru/link/?req=doc&amp;base=SPB&amp;n=309030&amp;dst=100123" TargetMode = "External"/>
	<Relationship Id="rId1180" Type="http://schemas.openxmlformats.org/officeDocument/2006/relationships/hyperlink" Target="https://login.consultant.ru/link/?req=doc&amp;base=SPB&amp;n=312513&amp;dst=100011" TargetMode = "External"/>
	<Relationship Id="rId1181" Type="http://schemas.openxmlformats.org/officeDocument/2006/relationships/hyperlink" Target="https://login.consultant.ru/link/?req=doc&amp;base=SPB&amp;n=313160&amp;dst=100209" TargetMode = "External"/>
	<Relationship Id="rId1182" Type="http://schemas.openxmlformats.org/officeDocument/2006/relationships/hyperlink" Target="https://login.consultant.ru/link/?req=doc&amp;base=SPB&amp;n=313160&amp;dst=100226" TargetMode = "External"/>
	<Relationship Id="rId1183" Type="http://schemas.openxmlformats.org/officeDocument/2006/relationships/hyperlink" Target="https://login.consultant.ru/link/?req=doc&amp;base=SPB&amp;n=312243" TargetMode = "External"/>
	<Relationship Id="rId1184" Type="http://schemas.openxmlformats.org/officeDocument/2006/relationships/hyperlink" Target="https://login.consultant.ru/link/?req=doc&amp;base=SPB&amp;n=312513&amp;dst=100012" TargetMode = "External"/>
	<Relationship Id="rId1185" Type="http://schemas.openxmlformats.org/officeDocument/2006/relationships/hyperlink" Target="https://login.consultant.ru/link/?req=doc&amp;base=SPB&amp;n=292331&amp;dst=100006" TargetMode = "External"/>
	<Relationship Id="rId1186" Type="http://schemas.openxmlformats.org/officeDocument/2006/relationships/hyperlink" Target="https://kszn.lenobl.ru/" TargetMode = "External"/>
	<Relationship Id="rId1187" Type="http://schemas.openxmlformats.org/officeDocument/2006/relationships/hyperlink" Target="https://login.consultant.ru/link/?req=doc&amp;base=SPB&amp;n=312513&amp;dst=100026" TargetMode = "External"/>
	<Relationship Id="rId1188" Type="http://schemas.openxmlformats.org/officeDocument/2006/relationships/hyperlink" Target="https://mfc47.ru/" TargetMode = "External"/>
	<Relationship Id="rId1189" Type="http://schemas.openxmlformats.org/officeDocument/2006/relationships/hyperlink" Target="https://login.consultant.ru/link/?req=doc&amp;base=SPB&amp;n=312513&amp;dst=100027" TargetMode = "External"/>
	<Relationship Id="rId1190" Type="http://schemas.openxmlformats.org/officeDocument/2006/relationships/hyperlink" Target="https://gu.lenobl.ru" TargetMode = "External"/>
	<Relationship Id="rId1191" Type="http://schemas.openxmlformats.org/officeDocument/2006/relationships/hyperlink" Target="www.gosuslugi.ru" TargetMode = "External"/>
	<Relationship Id="rId1192" Type="http://schemas.openxmlformats.org/officeDocument/2006/relationships/hyperlink" Target="https://login.consultant.ru/link/?req=doc&amp;base=SPB&amp;n=308078&amp;dst=100256" TargetMode = "External"/>
	<Relationship Id="rId1193" Type="http://schemas.openxmlformats.org/officeDocument/2006/relationships/hyperlink" Target="https://login.consultant.ru/link/?req=doc&amp;base=SPB&amp;n=312513&amp;dst=100028" TargetMode = "External"/>
	<Relationship Id="rId1194" Type="http://schemas.openxmlformats.org/officeDocument/2006/relationships/hyperlink" Target="https://login.consultant.ru/link/?req=doc&amp;base=SPB&amp;n=293547&amp;dst=100460" TargetMode = "External"/>
	<Relationship Id="rId1195" Type="http://schemas.openxmlformats.org/officeDocument/2006/relationships/hyperlink" Target="https://login.consultant.ru/link/?req=doc&amp;base=LAW&amp;n=494999&amp;dst=100189" TargetMode = "External"/>
	<Relationship Id="rId1196" Type="http://schemas.openxmlformats.org/officeDocument/2006/relationships/hyperlink" Target="https://login.consultant.ru/link/?req=doc&amp;base=LAW&amp;n=494999&amp;dst=100202" TargetMode = "External"/>
	<Relationship Id="rId1197" Type="http://schemas.openxmlformats.org/officeDocument/2006/relationships/hyperlink" Target="https://login.consultant.ru/link/?req=doc&amp;base=LAW&amp;n=494999&amp;dst=100243" TargetMode = "External"/>
	<Relationship Id="rId1198" Type="http://schemas.openxmlformats.org/officeDocument/2006/relationships/hyperlink" Target="https://login.consultant.ru/link/?req=doc&amp;base=SPB&amp;n=274696&amp;dst=100051" TargetMode = "External"/>
	<Relationship Id="rId1199" Type="http://schemas.openxmlformats.org/officeDocument/2006/relationships/hyperlink" Target="https://login.consultant.ru/link/?req=doc&amp;base=SPB&amp;n=308078&amp;dst=100258" TargetMode = "External"/>
	<Relationship Id="rId1200" Type="http://schemas.openxmlformats.org/officeDocument/2006/relationships/hyperlink" Target="https://login.consultant.ru/link/?req=doc&amp;base=LAW&amp;n=494999&amp;dst=100189" TargetMode = "External"/>
	<Relationship Id="rId1201" Type="http://schemas.openxmlformats.org/officeDocument/2006/relationships/hyperlink" Target="https://login.consultant.ru/link/?req=doc&amp;base=LAW&amp;n=494999&amp;dst=100202" TargetMode = "External"/>
	<Relationship Id="rId1202" Type="http://schemas.openxmlformats.org/officeDocument/2006/relationships/hyperlink" Target="https://login.consultant.ru/link/?req=doc&amp;base=LAW&amp;n=494999&amp;dst=100243" TargetMode = "External"/>
	<Relationship Id="rId1203" Type="http://schemas.openxmlformats.org/officeDocument/2006/relationships/hyperlink" Target="https://login.consultant.ru/link/?req=doc&amp;base=SPB&amp;n=308078&amp;dst=100259" TargetMode = "External"/>
	<Relationship Id="rId1204" Type="http://schemas.openxmlformats.org/officeDocument/2006/relationships/hyperlink" Target="https://login.consultant.ru/link/?req=doc&amp;base=SPB&amp;n=293547&amp;dst=100462" TargetMode = "External"/>
	<Relationship Id="rId1205" Type="http://schemas.openxmlformats.org/officeDocument/2006/relationships/hyperlink" Target="https://kszn.lenobl.ru/" TargetMode = "External"/>
	<Relationship Id="rId1206" Type="http://schemas.openxmlformats.org/officeDocument/2006/relationships/hyperlink" Target="https://login.consultant.ru/link/?req=doc&amp;base=SPB&amp;n=312513&amp;dst=100030" TargetMode = "External"/>
	<Relationship Id="rId1207" Type="http://schemas.openxmlformats.org/officeDocument/2006/relationships/hyperlink" Target="https://login.consultant.ru/link/?req=doc&amp;base=LAW&amp;n=424314&amp;dst=88" TargetMode = "External"/>
	<Relationship Id="rId1208" Type="http://schemas.openxmlformats.org/officeDocument/2006/relationships/hyperlink" Target="https://login.consultant.ru/link/?req=doc&amp;base=LAW&amp;n=500102&amp;dst=6" TargetMode = "External"/>
	<Relationship Id="rId1209" Type="http://schemas.openxmlformats.org/officeDocument/2006/relationships/hyperlink" Target="https://login.consultant.ru/link/?req=doc&amp;base=LAW&amp;n=494996&amp;dst=138" TargetMode = "External"/>
	<Relationship Id="rId1210" Type="http://schemas.openxmlformats.org/officeDocument/2006/relationships/hyperlink" Target="https://login.consultant.ru/link/?req=doc&amp;base=LAW&amp;n=494996&amp;dst=327" TargetMode = "External"/>
	<Relationship Id="rId1211" Type="http://schemas.openxmlformats.org/officeDocument/2006/relationships/hyperlink" Target="https://login.consultant.ru/link/?req=doc&amp;base=SPB&amp;n=308078&amp;dst=100261" TargetMode = "External"/>
	<Relationship Id="rId1212" Type="http://schemas.openxmlformats.org/officeDocument/2006/relationships/hyperlink" Target="https://login.consultant.ru/link/?req=doc&amp;base=LAW&amp;n=2713" TargetMode = "External"/>
	<Relationship Id="rId1213" Type="http://schemas.openxmlformats.org/officeDocument/2006/relationships/hyperlink" Target="https://login.consultant.ru/link/?req=doc&amp;base=LAW&amp;n=2713" TargetMode = "External"/>
	<Relationship Id="rId1214" Type="http://schemas.openxmlformats.org/officeDocument/2006/relationships/hyperlink" Target="https://login.consultant.ru/link/?req=doc&amp;base=LAW&amp;n=359690" TargetMode = "External"/>
	<Relationship Id="rId1215" Type="http://schemas.openxmlformats.org/officeDocument/2006/relationships/hyperlink" Target="https://login.consultant.ru/link/?req=doc&amp;base=LAW&amp;n=406603" TargetMode = "External"/>
	<Relationship Id="rId1216" Type="http://schemas.openxmlformats.org/officeDocument/2006/relationships/hyperlink" Target="https://login.consultant.ru/link/?req=doc&amp;base=SPB&amp;n=300941&amp;dst=100012" TargetMode = "External"/>
	<Relationship Id="rId1217" Type="http://schemas.openxmlformats.org/officeDocument/2006/relationships/hyperlink" Target="https://login.consultant.ru/link/?req=doc&amp;base=SPB&amp;n=270191&amp;dst=100018" TargetMode = "External"/>
	<Relationship Id="rId1218" Type="http://schemas.openxmlformats.org/officeDocument/2006/relationships/hyperlink" Target="https://login.consultant.ru/link/?req=doc&amp;base=SPB&amp;n=266512&amp;dst=100051" TargetMode = "External"/>
	<Relationship Id="rId1219" Type="http://schemas.openxmlformats.org/officeDocument/2006/relationships/hyperlink" Target="https://login.consultant.ru/link/?req=doc&amp;base=SPB&amp;n=267388&amp;dst=100012" TargetMode = "External"/>
	<Relationship Id="rId1220" Type="http://schemas.openxmlformats.org/officeDocument/2006/relationships/hyperlink" Target="https://login.consultant.ru/link/?req=doc&amp;base=SPB&amp;n=313160&amp;dst=100201" TargetMode = "External"/>
	<Relationship Id="rId1221" Type="http://schemas.openxmlformats.org/officeDocument/2006/relationships/hyperlink" Target="https://login.consultant.ru/link/?req=doc&amp;base=LAW&amp;n=509335&amp;dst=278" TargetMode = "External"/>
	<Relationship Id="rId1222" Type="http://schemas.openxmlformats.org/officeDocument/2006/relationships/hyperlink" Target="https://login.consultant.ru/link/?req=doc&amp;base=LAW&amp;n=509335&amp;dst=98" TargetMode = "External"/>
	<Relationship Id="rId1223" Type="http://schemas.openxmlformats.org/officeDocument/2006/relationships/hyperlink" Target="https://login.consultant.ru/link/?req=doc&amp;base=SPB&amp;n=292331&amp;dst=100024" TargetMode = "External"/>
	<Relationship Id="rId1224" Type="http://schemas.openxmlformats.org/officeDocument/2006/relationships/hyperlink" Target="https://login.consultant.ru/link/?req=doc&amp;base=SPB&amp;n=292331&amp;dst=100026" TargetMode = "External"/>
	<Relationship Id="rId1225" Type="http://schemas.openxmlformats.org/officeDocument/2006/relationships/hyperlink" Target="https://login.consultant.ru/link/?req=doc&amp;base=SPB&amp;n=292331&amp;dst=100027" TargetMode = "External"/>
	<Relationship Id="rId1226" Type="http://schemas.openxmlformats.org/officeDocument/2006/relationships/hyperlink" Target="https://login.consultant.ru/link/?req=doc&amp;base=SPB&amp;n=266512&amp;dst=100055" TargetMode = "External"/>
	<Relationship Id="rId1227" Type="http://schemas.openxmlformats.org/officeDocument/2006/relationships/hyperlink" Target="https://login.consultant.ru/link/?req=doc&amp;base=SPB&amp;n=292331&amp;dst=100028" TargetMode = "External"/>
	<Relationship Id="rId1228" Type="http://schemas.openxmlformats.org/officeDocument/2006/relationships/hyperlink" Target="https://login.consultant.ru/link/?req=doc&amp;base=SPB&amp;n=313160" TargetMode = "External"/>
	<Relationship Id="rId1229" Type="http://schemas.openxmlformats.org/officeDocument/2006/relationships/hyperlink" Target="https://login.consultant.ru/link/?req=doc&amp;base=SPB&amp;n=292331&amp;dst=100032" TargetMode = "External"/>
	<Relationship Id="rId1230" Type="http://schemas.openxmlformats.org/officeDocument/2006/relationships/hyperlink" Target="https://login.consultant.ru/link/?req=doc&amp;base=SPB&amp;n=292331&amp;dst=100032" TargetMode = "External"/>
	<Relationship Id="rId1231" Type="http://schemas.openxmlformats.org/officeDocument/2006/relationships/hyperlink" Target="https://login.consultant.ru/link/?req=doc&amp;base=SPB&amp;n=307105&amp;dst=100033" TargetMode = "External"/>
	<Relationship Id="rId1232" Type="http://schemas.openxmlformats.org/officeDocument/2006/relationships/hyperlink" Target="https://login.consultant.ru/link/?req=doc&amp;base=SPB&amp;n=313160&amp;dst=100218" TargetMode = "External"/>
	<Relationship Id="rId1233" Type="http://schemas.openxmlformats.org/officeDocument/2006/relationships/hyperlink" Target="https://login.consultant.ru/link/?req=doc&amp;base=SPB&amp;n=313160&amp;dst=100202" TargetMode = "External"/>
	<Relationship Id="rId1234" Type="http://schemas.openxmlformats.org/officeDocument/2006/relationships/hyperlink" Target="https://login.consultant.ru/link/?req=doc&amp;base=SPB&amp;n=313160&amp;dst=100202" TargetMode = "External"/>
	<Relationship Id="rId1235" Type="http://schemas.openxmlformats.org/officeDocument/2006/relationships/hyperlink" Target="https://login.consultant.ru/link/?req=doc&amp;base=SPB&amp;n=313160&amp;dst=100202" TargetMode = "External"/>
	<Relationship Id="rId1236" Type="http://schemas.openxmlformats.org/officeDocument/2006/relationships/hyperlink" Target="https://login.consultant.ru/link/?req=doc&amp;base=SPB&amp;n=313160&amp;dst=100202" TargetMode = "External"/>
	<Relationship Id="rId1237" Type="http://schemas.openxmlformats.org/officeDocument/2006/relationships/hyperlink" Target="https://login.consultant.ru/link/?req=doc&amp;base=LAW&amp;n=495127" TargetMode = "External"/>
	<Relationship Id="rId1238" Type="http://schemas.openxmlformats.org/officeDocument/2006/relationships/hyperlink" Target="https://login.consultant.ru/link/?req=doc&amp;base=SPB&amp;n=306912&amp;dst=100064" TargetMode = "External"/>
	<Relationship Id="rId1239" Type="http://schemas.openxmlformats.org/officeDocument/2006/relationships/hyperlink" Target="https://login.consultant.ru/link/?req=doc&amp;base=LAW&amp;n=482692&amp;dst=475" TargetMode = "External"/>
	<Relationship Id="rId1240" Type="http://schemas.openxmlformats.org/officeDocument/2006/relationships/hyperlink" Target="https://login.consultant.ru/link/?req=doc&amp;base=SPB&amp;n=293547&amp;dst=100464" TargetMode = "External"/>
	<Relationship Id="rId1241" Type="http://schemas.openxmlformats.org/officeDocument/2006/relationships/hyperlink" Target="https://login.consultant.ru/link/?req=doc&amp;base=SPB&amp;n=266512&amp;dst=100060" TargetMode = "External"/>
	<Relationship Id="rId1242" Type="http://schemas.openxmlformats.org/officeDocument/2006/relationships/hyperlink" Target="https://login.consultant.ru/link/?req=doc&amp;base=SPB&amp;n=267388&amp;dst=100016" TargetMode = "External"/>
	<Relationship Id="rId1243" Type="http://schemas.openxmlformats.org/officeDocument/2006/relationships/hyperlink" Target="https://login.consultant.ru/link/?req=doc&amp;base=SPB&amp;n=304051&amp;dst=100507" TargetMode = "External"/>
	<Relationship Id="rId1244" Type="http://schemas.openxmlformats.org/officeDocument/2006/relationships/hyperlink" Target="https://login.consultant.ru/link/?req=doc&amp;base=SPB&amp;n=266512&amp;dst=100061" TargetMode = "External"/>
	<Relationship Id="rId1245" Type="http://schemas.openxmlformats.org/officeDocument/2006/relationships/hyperlink" Target="https://login.consultant.ru/link/?req=doc&amp;base=SPB&amp;n=267388&amp;dst=100016" TargetMode = "External"/>
	<Relationship Id="rId1246" Type="http://schemas.openxmlformats.org/officeDocument/2006/relationships/hyperlink" Target="https://login.consultant.ru/link/?req=doc&amp;base=SPB&amp;n=285728&amp;dst=100166" TargetMode = "External"/>
	<Relationship Id="rId1247" Type="http://schemas.openxmlformats.org/officeDocument/2006/relationships/hyperlink" Target="https://login.consultant.ru/link/?req=doc&amp;base=SPB&amp;n=285728&amp;dst=100166" TargetMode = "External"/>
	<Relationship Id="rId1248" Type="http://schemas.openxmlformats.org/officeDocument/2006/relationships/hyperlink" Target="https://login.consultant.ru/link/?req=doc&amp;base=SPB&amp;n=304051&amp;dst=100508" TargetMode = "External"/>
	<Relationship Id="rId1249" Type="http://schemas.openxmlformats.org/officeDocument/2006/relationships/hyperlink" Target="https://login.consultant.ru/link/?req=doc&amp;base=SPB&amp;n=285728&amp;dst=100166" TargetMode = "External"/>
	<Relationship Id="rId1250" Type="http://schemas.openxmlformats.org/officeDocument/2006/relationships/hyperlink" Target="https://login.consultant.ru/link/?req=doc&amp;base=LAW&amp;n=494633" TargetMode = "External"/>
	<Relationship Id="rId1251" Type="http://schemas.openxmlformats.org/officeDocument/2006/relationships/hyperlink" Target="https://login.consultant.ru/link/?req=doc&amp;base=SPB&amp;n=266512&amp;dst=100063" TargetMode = "External"/>
	<Relationship Id="rId1252" Type="http://schemas.openxmlformats.org/officeDocument/2006/relationships/hyperlink" Target="https://login.consultant.ru/link/?req=doc&amp;base=SPB&amp;n=267388&amp;dst=100019" TargetMode = "External"/>
	<Relationship Id="rId1253" Type="http://schemas.openxmlformats.org/officeDocument/2006/relationships/hyperlink" Target="https://login.consultant.ru/link/?req=doc&amp;base=SPB&amp;n=285728&amp;dst=100166" TargetMode = "External"/>
	<Relationship Id="rId1254" Type="http://schemas.openxmlformats.org/officeDocument/2006/relationships/hyperlink" Target="https://login.consultant.ru/link/?req=doc&amp;base=SPB&amp;n=292331&amp;dst=100033" TargetMode = "External"/>
	<Relationship Id="rId1255" Type="http://schemas.openxmlformats.org/officeDocument/2006/relationships/hyperlink" Target="https://login.consultant.ru/link/?req=doc&amp;base=SPB&amp;n=304051&amp;dst=100510" TargetMode = "External"/>
	<Relationship Id="rId1256" Type="http://schemas.openxmlformats.org/officeDocument/2006/relationships/hyperlink" Target="https://login.consultant.ru/link/?req=doc&amp;base=LAW&amp;n=494996&amp;dst=43" TargetMode = "External"/>
	<Relationship Id="rId1257" Type="http://schemas.openxmlformats.org/officeDocument/2006/relationships/hyperlink" Target="https://login.consultant.ru/link/?req=doc&amp;base=LAW&amp;n=494996&amp;dst=339" TargetMode = "External"/>
	<Relationship Id="rId1258" Type="http://schemas.openxmlformats.org/officeDocument/2006/relationships/hyperlink" Target="https://login.consultant.ru/link/?req=doc&amp;base=LAW&amp;n=494996&amp;dst=100352" TargetMode = "External"/>
	<Relationship Id="rId1259" Type="http://schemas.openxmlformats.org/officeDocument/2006/relationships/hyperlink" Target="https://login.consultant.ru/link/?req=doc&amp;base=LAW&amp;n=494996&amp;dst=100352" TargetMode = "External"/>
	<Relationship Id="rId1260" Type="http://schemas.openxmlformats.org/officeDocument/2006/relationships/hyperlink" Target="https://login.consultant.ru/link/?req=doc&amp;base=LAW&amp;n=494996&amp;dst=359" TargetMode = "External"/>
	<Relationship Id="rId1261" Type="http://schemas.openxmlformats.org/officeDocument/2006/relationships/hyperlink" Target="https://login.consultant.ru/link/?req=doc&amp;base=SPB&amp;n=304051&amp;dst=100515" TargetMode = "External"/>
	<Relationship Id="rId1262" Type="http://schemas.openxmlformats.org/officeDocument/2006/relationships/hyperlink" Target="https://login.consultant.ru/link/?req=doc&amp;base=SPB&amp;n=304051&amp;dst=100516" TargetMode = "External"/>
	<Relationship Id="rId1263" Type="http://schemas.openxmlformats.org/officeDocument/2006/relationships/hyperlink" Target="https://login.consultant.ru/link/?req=doc&amp;base=SPB&amp;n=304051&amp;dst=100518" TargetMode = "External"/>
	<Relationship Id="rId1264" Type="http://schemas.openxmlformats.org/officeDocument/2006/relationships/hyperlink" Target="https://login.consultant.ru/link/?req=doc&amp;base=SPB&amp;n=304051&amp;dst=100519" TargetMode = "External"/>
	<Relationship Id="rId1265" Type="http://schemas.openxmlformats.org/officeDocument/2006/relationships/hyperlink" Target="https://login.consultant.ru/link/?req=doc&amp;base=SPB&amp;n=304051&amp;dst=100521" TargetMode = "External"/>
	<Relationship Id="rId1266" Type="http://schemas.openxmlformats.org/officeDocument/2006/relationships/hyperlink" Target="https://login.consultant.ru/link/?req=doc&amp;base=SPB&amp;n=304051&amp;dst=100522" TargetMode = "External"/>
	<Relationship Id="rId1267" Type="http://schemas.openxmlformats.org/officeDocument/2006/relationships/hyperlink" Target="https://login.consultant.ru/link/?req=doc&amp;base=SPB&amp;n=293547&amp;dst=100470" TargetMode = "External"/>
	<Relationship Id="rId1268" Type="http://schemas.openxmlformats.org/officeDocument/2006/relationships/hyperlink" Target="https://login.consultant.ru/link/?req=doc&amp;base=SPB&amp;n=293547&amp;dst=100471" TargetMode = "External"/>
	<Relationship Id="rId1269" Type="http://schemas.openxmlformats.org/officeDocument/2006/relationships/hyperlink" Target="https://login.consultant.ru/link/?req=doc&amp;base=SPB&amp;n=266512&amp;dst=100064" TargetMode = "External"/>
	<Relationship Id="rId1270" Type="http://schemas.openxmlformats.org/officeDocument/2006/relationships/hyperlink" Target="https://login.consultant.ru/link/?req=doc&amp;base=SPB&amp;n=293547&amp;dst=100472" TargetMode = "External"/>
	<Relationship Id="rId1271" Type="http://schemas.openxmlformats.org/officeDocument/2006/relationships/hyperlink" Target="https://login.consultant.ru/link/?req=doc&amp;base=SPB&amp;n=293547&amp;dst=100478" TargetMode = "External"/>
	<Relationship Id="rId1272" Type="http://schemas.openxmlformats.org/officeDocument/2006/relationships/hyperlink" Target="https://login.consultant.ru/link/?req=doc&amp;base=SPB&amp;n=313920&amp;dst=100571" TargetMode = "External"/>
	<Relationship Id="rId1273" Type="http://schemas.openxmlformats.org/officeDocument/2006/relationships/hyperlink" Target="https://login.consultant.ru/link/?req=doc&amp;base=SPB&amp;n=313920&amp;dst=100107" TargetMode = "External"/>
	<Relationship Id="rId1274" Type="http://schemas.openxmlformats.org/officeDocument/2006/relationships/hyperlink" Target="https://login.consultant.ru/link/?req=doc&amp;base=SPB&amp;n=313160" TargetMode = "External"/>
	<Relationship Id="rId1275" Type="http://schemas.openxmlformats.org/officeDocument/2006/relationships/hyperlink" Target="https://login.consultant.ru/link/?req=doc&amp;base=SPB&amp;n=293547&amp;dst=100479" TargetMode = "External"/>
	<Relationship Id="rId1276" Type="http://schemas.openxmlformats.org/officeDocument/2006/relationships/hyperlink" Target="https://login.consultant.ru/link/?req=doc&amp;base=SPB&amp;n=308078&amp;dst=100278" TargetMode = "External"/>
	<Relationship Id="rId1277" Type="http://schemas.openxmlformats.org/officeDocument/2006/relationships/hyperlink" Target="https://login.consultant.ru/link/?req=doc&amp;base=SPB&amp;n=308078&amp;dst=100280" TargetMode = "External"/>
	<Relationship Id="rId1278" Type="http://schemas.openxmlformats.org/officeDocument/2006/relationships/hyperlink" Target="https://login.consultant.ru/link/?req=doc&amp;base=SPB&amp;n=313244" TargetMode = "External"/>
	<Relationship Id="rId1279" Type="http://schemas.openxmlformats.org/officeDocument/2006/relationships/hyperlink" Target="https://login.consultant.ru/link/?req=doc&amp;base=SPB&amp;n=304051&amp;dst=100523" TargetMode = "External"/>
	<Relationship Id="rId1280" Type="http://schemas.openxmlformats.org/officeDocument/2006/relationships/hyperlink" Target="https://login.consultant.ru/link/?req=doc&amp;base=LAW&amp;n=494996&amp;dst=100134" TargetMode = "External"/>
	<Relationship Id="rId1281" Type="http://schemas.openxmlformats.org/officeDocument/2006/relationships/hyperlink" Target="https://login.consultant.ru/link/?req=doc&amp;base=SPB&amp;n=304051&amp;dst=100525" TargetMode = "External"/>
	<Relationship Id="rId1282" Type="http://schemas.openxmlformats.org/officeDocument/2006/relationships/hyperlink" Target="https://login.consultant.ru/link/?req=doc&amp;base=LAW&amp;n=494996" TargetMode = "External"/>
	<Relationship Id="rId1283" Type="http://schemas.openxmlformats.org/officeDocument/2006/relationships/hyperlink" Target="https://login.consultant.ru/link/?req=doc&amp;base=LAW&amp;n=442096" TargetMode = "External"/>
	<Relationship Id="rId1284" Type="http://schemas.openxmlformats.org/officeDocument/2006/relationships/hyperlink" Target="https://login.consultant.ru/link/?req=doc&amp;base=SPB&amp;n=308078&amp;dst=100281" TargetMode = "External"/>
	<Relationship Id="rId1285" Type="http://schemas.openxmlformats.org/officeDocument/2006/relationships/hyperlink" Target="https://login.consultant.ru/link/?req=doc&amp;base=SPB&amp;n=304051&amp;dst=100555" TargetMode = "External"/>
	<Relationship Id="rId1286" Type="http://schemas.openxmlformats.org/officeDocument/2006/relationships/hyperlink" Target="https://login.consultant.ru/link/?req=doc&amp;base=SPB&amp;n=312513&amp;dst=100031" TargetMode = "External"/>
	<Relationship Id="rId1287" Type="http://schemas.openxmlformats.org/officeDocument/2006/relationships/hyperlink" Target="https://login.consultant.ru/link/?req=doc&amp;base=LAW&amp;n=494996&amp;dst=244" TargetMode = "External"/>
	<Relationship Id="rId1288" Type="http://schemas.openxmlformats.org/officeDocument/2006/relationships/hyperlink" Target="https://login.consultant.ru/link/?req=doc&amp;base=LAW&amp;n=494996&amp;dst=100354" TargetMode = "External"/>
	<Relationship Id="rId1289" Type="http://schemas.openxmlformats.org/officeDocument/2006/relationships/hyperlink" Target="https://login.consultant.ru/link/?req=doc&amp;base=LAW&amp;n=494996&amp;dst=100354" TargetMode = "External"/>
	<Relationship Id="rId1290" Type="http://schemas.openxmlformats.org/officeDocument/2006/relationships/hyperlink" Target="https://login.consultant.ru/link/?req=doc&amp;base=LAW&amp;n=494996&amp;dst=100354" TargetMode = "External"/>
	<Relationship Id="rId1291" Type="http://schemas.openxmlformats.org/officeDocument/2006/relationships/hyperlink" Target="https://login.consultant.ru/link/?req=doc&amp;base=LAW&amp;n=494996&amp;dst=100354" TargetMode = "External"/>
	<Relationship Id="rId1292" Type="http://schemas.openxmlformats.org/officeDocument/2006/relationships/hyperlink" Target="https://login.consultant.ru/link/?req=doc&amp;base=LAW&amp;n=494996&amp;dst=290" TargetMode = "External"/>
	<Relationship Id="rId1293" Type="http://schemas.openxmlformats.org/officeDocument/2006/relationships/hyperlink" Target="https://login.consultant.ru/link/?req=doc&amp;base=LAW&amp;n=494996&amp;dst=100354" TargetMode = "External"/>
	<Relationship Id="rId1294" Type="http://schemas.openxmlformats.org/officeDocument/2006/relationships/hyperlink" Target="https://login.consultant.ru/link/?req=doc&amp;base=LAW&amp;n=494996&amp;dst=112" TargetMode = "External"/>
	<Relationship Id="rId1295" Type="http://schemas.openxmlformats.org/officeDocument/2006/relationships/hyperlink" Target="https://login.consultant.ru/link/?req=doc&amp;base=LAW&amp;n=494996&amp;dst=219" TargetMode = "External"/>
	<Relationship Id="rId1296" Type="http://schemas.openxmlformats.org/officeDocument/2006/relationships/hyperlink" Target="https://login.consultant.ru/link/?req=doc&amp;base=SPB&amp;n=304051&amp;dst=100556" TargetMode = "External"/>
	<Relationship Id="rId1297" Type="http://schemas.openxmlformats.org/officeDocument/2006/relationships/hyperlink" Target="https://login.consultant.ru/link/?req=doc&amp;base=SPB&amp;n=304051&amp;dst=100558" TargetMode = "External"/>
	<Relationship Id="rId1298" Type="http://schemas.openxmlformats.org/officeDocument/2006/relationships/hyperlink" Target="https://login.consultant.ru/link/?req=doc&amp;base=SPB&amp;n=312513&amp;dst=100032" TargetMode = "External"/>
	<Relationship Id="rId1299" Type="http://schemas.openxmlformats.org/officeDocument/2006/relationships/hyperlink" Target="https://login.consultant.ru/link/?req=doc&amp;base=SPB&amp;n=293547&amp;dst=100481" TargetMode = "External"/>
	<Relationship Id="rId1300" Type="http://schemas.openxmlformats.org/officeDocument/2006/relationships/hyperlink" Target="https://login.consultant.ru/link/?req=doc&amp;base=LAW&amp;n=197748&amp;dst=100008" TargetMode = "External"/>
	<Relationship Id="rId1301" Type="http://schemas.openxmlformats.org/officeDocument/2006/relationships/hyperlink" Target="https://login.consultant.ru/link/?req=doc&amp;base=SPB&amp;n=312513&amp;dst=100033" TargetMode = "External"/>
	<Relationship Id="rId1302" Type="http://schemas.openxmlformats.org/officeDocument/2006/relationships/hyperlink" Target="https://login.consultant.ru/link/?req=doc&amp;base=SPB&amp;n=312513&amp;dst=100035" TargetMode = "External"/>
	<Relationship Id="rId1303" Type="http://schemas.openxmlformats.org/officeDocument/2006/relationships/hyperlink" Target="https://login.consultant.ru/link/?req=doc&amp;base=LAW&amp;n=508519&amp;dst=1224" TargetMode = "External"/>
	<Relationship Id="rId1304" Type="http://schemas.openxmlformats.org/officeDocument/2006/relationships/hyperlink" Target="https://login.consultant.ru/link/?req=doc&amp;base=LAW&amp;n=500102&amp;dst=100282" TargetMode = "External"/>
	<Relationship Id="rId1305" Type="http://schemas.openxmlformats.org/officeDocument/2006/relationships/hyperlink" Target="https://login.consultant.ru/link/?req=doc&amp;base=SPB&amp;n=313160" TargetMode = "External"/>
	<Relationship Id="rId1306" Type="http://schemas.openxmlformats.org/officeDocument/2006/relationships/hyperlink" Target="https://login.consultant.ru/link/?req=doc&amp;base=SPB&amp;n=313920&amp;dst=100571" TargetMode = "External"/>
	<Relationship Id="rId1307" Type="http://schemas.openxmlformats.org/officeDocument/2006/relationships/hyperlink" Target="https://login.consultant.ru/link/?req=doc&amp;base=SPB&amp;n=313920&amp;dst=100107" TargetMode = "External"/>
	<Relationship Id="rId1308" Type="http://schemas.openxmlformats.org/officeDocument/2006/relationships/hyperlink" Target="https://login.consultant.ru/link/?req=doc&amp;base=SPB&amp;n=313160" TargetMode = "External"/>
	<Relationship Id="rId1309" Type="http://schemas.openxmlformats.org/officeDocument/2006/relationships/hyperlink" Target="https://login.consultant.ru/link/?req=doc&amp;base=LAW&amp;n=494996" TargetMode = "External"/>
	<Relationship Id="rId1310" Type="http://schemas.openxmlformats.org/officeDocument/2006/relationships/hyperlink" Target="https://login.consultant.ru/link/?req=doc&amp;base=SPB&amp;n=283574&amp;dst=100005" TargetMode = "External"/>
	<Relationship Id="rId1311" Type="http://schemas.openxmlformats.org/officeDocument/2006/relationships/hyperlink" Target="https://login.consultant.ru/link/?req=doc&amp;base=SPB&amp;n=293547&amp;dst=100486" TargetMode = "External"/>
	<Relationship Id="rId1312" Type="http://schemas.openxmlformats.org/officeDocument/2006/relationships/hyperlink" Target="https://login.consultant.ru/link/?req=doc&amp;base=SPB&amp;n=301427&amp;dst=100205" TargetMode = "External"/>
	<Relationship Id="rId1313" Type="http://schemas.openxmlformats.org/officeDocument/2006/relationships/hyperlink" Target="https://login.consultant.ru/link/?req=doc&amp;base=SPB&amp;n=306912&amp;dst=100066" TargetMode = "External"/>
	<Relationship Id="rId1314" Type="http://schemas.openxmlformats.org/officeDocument/2006/relationships/hyperlink" Target="https://login.consultant.ru/link/?req=doc&amp;base=SPB&amp;n=308078&amp;dst=100418" TargetMode = "External"/>
	<Relationship Id="rId1315" Type="http://schemas.openxmlformats.org/officeDocument/2006/relationships/hyperlink" Target="https://login.consultant.ru/link/?req=doc&amp;base=SPB&amp;n=309030&amp;dst=100135" TargetMode = "External"/>
	<Relationship Id="rId1316" Type="http://schemas.openxmlformats.org/officeDocument/2006/relationships/hyperlink" Target="http://social.lenobl.ru/" TargetMode = "External"/>
	<Relationship Id="rId1317" Type="http://schemas.openxmlformats.org/officeDocument/2006/relationships/hyperlink" Target="http://mfc47.ru/" TargetMode = "External"/>
	<Relationship Id="rId1318" Type="http://schemas.openxmlformats.org/officeDocument/2006/relationships/hyperlink" Target="https://www.gosuslugi.ru" TargetMode = "External"/>
	<Relationship Id="rId1319" Type="http://schemas.openxmlformats.org/officeDocument/2006/relationships/hyperlink" Target="https://login.consultant.ru/link/?req=doc&amp;base=SPB&amp;n=301427&amp;dst=100206" TargetMode = "External"/>
	<Relationship Id="rId1320" Type="http://schemas.openxmlformats.org/officeDocument/2006/relationships/hyperlink" Target="https://login.consultant.ru/link/?req=doc&amp;base=SPB&amp;n=301427&amp;dst=100208" TargetMode = "External"/>
	<Relationship Id="rId1321" Type="http://schemas.openxmlformats.org/officeDocument/2006/relationships/hyperlink" Target="https://login.consultant.ru/link/?req=doc&amp;base=SPB&amp;n=301427&amp;dst=100208" TargetMode = "External"/>
	<Relationship Id="rId1322" Type="http://schemas.openxmlformats.org/officeDocument/2006/relationships/hyperlink" Target="https://login.consultant.ru/link/?req=doc&amp;base=SPB&amp;n=293547&amp;dst=100487" TargetMode = "External"/>
	<Relationship Id="rId1323" Type="http://schemas.openxmlformats.org/officeDocument/2006/relationships/hyperlink" Target="https://login.consultant.ru/link/?req=doc&amp;base=SPB&amp;n=301427&amp;dst=100209" TargetMode = "External"/>
	<Relationship Id="rId1324" Type="http://schemas.openxmlformats.org/officeDocument/2006/relationships/hyperlink" Target="https://login.consultant.ru/link/?req=doc&amp;base=SPB&amp;n=301427&amp;dst=100210" TargetMode = "External"/>
	<Relationship Id="rId1325" Type="http://schemas.openxmlformats.org/officeDocument/2006/relationships/hyperlink" Target="https://login.consultant.ru/link/?req=doc&amp;base=LAW&amp;n=494999&amp;dst=100189" TargetMode = "External"/>
	<Relationship Id="rId1326" Type="http://schemas.openxmlformats.org/officeDocument/2006/relationships/hyperlink" Target="https://login.consultant.ru/link/?req=doc&amp;base=LAW&amp;n=494999&amp;dst=100202" TargetMode = "External"/>
	<Relationship Id="rId1327" Type="http://schemas.openxmlformats.org/officeDocument/2006/relationships/hyperlink" Target="https://login.consultant.ru/link/?req=doc&amp;base=LAW&amp;n=494999&amp;dst=100243" TargetMode = "External"/>
	<Relationship Id="rId1328" Type="http://schemas.openxmlformats.org/officeDocument/2006/relationships/hyperlink" Target="https://login.consultant.ru/link/?req=doc&amp;base=SPB&amp;n=308078&amp;dst=100419" TargetMode = "External"/>
	<Relationship Id="rId1329" Type="http://schemas.openxmlformats.org/officeDocument/2006/relationships/hyperlink" Target="https://login.consultant.ru/link/?req=doc&amp;base=LAW&amp;n=494999&amp;dst=100189" TargetMode = "External"/>
	<Relationship Id="rId1330" Type="http://schemas.openxmlformats.org/officeDocument/2006/relationships/hyperlink" Target="https://login.consultant.ru/link/?req=doc&amp;base=LAW&amp;n=494999&amp;dst=100202" TargetMode = "External"/>
	<Relationship Id="rId1331" Type="http://schemas.openxmlformats.org/officeDocument/2006/relationships/hyperlink" Target="https://login.consultant.ru/link/?req=doc&amp;base=LAW&amp;n=494999&amp;dst=100243" TargetMode = "External"/>
	<Relationship Id="rId1332" Type="http://schemas.openxmlformats.org/officeDocument/2006/relationships/hyperlink" Target="https://login.consultant.ru/link/?req=doc&amp;base=SPB&amp;n=308078&amp;dst=100420" TargetMode = "External"/>
	<Relationship Id="rId1333" Type="http://schemas.openxmlformats.org/officeDocument/2006/relationships/hyperlink" Target="https://login.consultant.ru/link/?req=doc&amp;base=SPB&amp;n=293547&amp;dst=100489" TargetMode = "External"/>
	<Relationship Id="rId1334" Type="http://schemas.openxmlformats.org/officeDocument/2006/relationships/hyperlink" Target="https://login.consultant.ru/link/?req=doc&amp;base=SPB&amp;n=301427&amp;dst=100211" TargetMode = "External"/>
	<Relationship Id="rId1335" Type="http://schemas.openxmlformats.org/officeDocument/2006/relationships/hyperlink" Target="http://social.lenobl.ru" TargetMode = "External"/>
	<Relationship Id="rId1336" Type="http://schemas.openxmlformats.org/officeDocument/2006/relationships/hyperlink" Target="https://login.consultant.ru/link/?req=doc&amp;base=SPB&amp;n=309030&amp;dst=100136" TargetMode = "External"/>
	<Relationship Id="rId1337" Type="http://schemas.openxmlformats.org/officeDocument/2006/relationships/hyperlink" Target="https://login.consultant.ru/link/?req=doc&amp;base=LAW&amp;n=500102&amp;dst=6" TargetMode = "External"/>
	<Relationship Id="rId1338" Type="http://schemas.openxmlformats.org/officeDocument/2006/relationships/hyperlink" Target="https://login.consultant.ru/link/?req=doc&amp;base=LAW&amp;n=494996&amp;dst=138" TargetMode = "External"/>
	<Relationship Id="rId1339" Type="http://schemas.openxmlformats.org/officeDocument/2006/relationships/hyperlink" Target="https://login.consultant.ru/link/?req=doc&amp;base=LAW&amp;n=494996&amp;dst=327" TargetMode = "External"/>
	<Relationship Id="rId1340" Type="http://schemas.openxmlformats.org/officeDocument/2006/relationships/hyperlink" Target="https://login.consultant.ru/link/?req=doc&amp;base=SPB&amp;n=308078&amp;dst=100422" TargetMode = "External"/>
	<Relationship Id="rId1341" Type="http://schemas.openxmlformats.org/officeDocument/2006/relationships/hyperlink" Target="https://login.consultant.ru/link/?req=doc&amp;base=LAW&amp;n=424314&amp;dst=88" TargetMode = "External"/>
	<Relationship Id="rId1342" Type="http://schemas.openxmlformats.org/officeDocument/2006/relationships/hyperlink" Target="https://login.consultant.ru/link/?req=doc&amp;base=LAW&amp;n=502632" TargetMode = "External"/>
	<Relationship Id="rId1343" Type="http://schemas.openxmlformats.org/officeDocument/2006/relationships/hyperlink" Target="https://login.consultant.ru/link/?req=doc&amp;base=LAW&amp;n=495127" TargetMode = "External"/>
	<Relationship Id="rId1344" Type="http://schemas.openxmlformats.org/officeDocument/2006/relationships/hyperlink" Target="https://login.consultant.ru/link/?req=doc&amp;base=SPB&amp;n=306912&amp;dst=100067" TargetMode = "External"/>
	<Relationship Id="rId1345" Type="http://schemas.openxmlformats.org/officeDocument/2006/relationships/hyperlink" Target="https://login.consultant.ru/link/?req=doc&amp;base=LAW&amp;n=482692&amp;dst=475" TargetMode = "External"/>
	<Relationship Id="rId1346" Type="http://schemas.openxmlformats.org/officeDocument/2006/relationships/hyperlink" Target="https://login.consultant.ru/link/?req=doc&amp;base=SPB&amp;n=301427&amp;dst=100213" TargetMode = "External"/>
	<Relationship Id="rId1347" Type="http://schemas.openxmlformats.org/officeDocument/2006/relationships/hyperlink" Target="https://login.consultant.ru/link/?req=doc&amp;base=SPB&amp;n=301427&amp;dst=100214" TargetMode = "External"/>
	<Relationship Id="rId1348" Type="http://schemas.openxmlformats.org/officeDocument/2006/relationships/hyperlink" Target="https://login.consultant.ru/link/?req=doc&amp;base=SPB&amp;n=301427&amp;dst=100216" TargetMode = "External"/>
	<Relationship Id="rId1349" Type="http://schemas.openxmlformats.org/officeDocument/2006/relationships/hyperlink" Target="https://login.consultant.ru/link/?req=doc&amp;base=LAW&amp;n=494996&amp;dst=43" TargetMode = "External"/>
	<Relationship Id="rId1350" Type="http://schemas.openxmlformats.org/officeDocument/2006/relationships/hyperlink" Target="https://login.consultant.ru/link/?req=doc&amp;base=LAW&amp;n=494996&amp;dst=339" TargetMode = "External"/>
	<Relationship Id="rId1351" Type="http://schemas.openxmlformats.org/officeDocument/2006/relationships/hyperlink" Target="https://login.consultant.ru/link/?req=doc&amp;base=LAW&amp;n=494996&amp;dst=290" TargetMode = "External"/>
	<Relationship Id="rId1352" Type="http://schemas.openxmlformats.org/officeDocument/2006/relationships/hyperlink" Target="https://login.consultant.ru/link/?req=doc&amp;base=LAW&amp;n=494996&amp;dst=359" TargetMode = "External"/>
	<Relationship Id="rId1353" Type="http://schemas.openxmlformats.org/officeDocument/2006/relationships/hyperlink" Target="https://login.consultant.ru/link/?req=doc&amp;base=SPB&amp;n=301427&amp;dst=100220" TargetMode = "External"/>
	<Relationship Id="rId1354" Type="http://schemas.openxmlformats.org/officeDocument/2006/relationships/hyperlink" Target="https://login.consultant.ru/link/?req=doc&amp;base=SPB&amp;n=301427&amp;dst=100222" TargetMode = "External"/>
	<Relationship Id="rId1355" Type="http://schemas.openxmlformats.org/officeDocument/2006/relationships/hyperlink" Target="https://login.consultant.ru/link/?req=doc&amp;base=SPB&amp;n=301427&amp;dst=100223" TargetMode = "External"/>
	<Relationship Id="rId1356" Type="http://schemas.openxmlformats.org/officeDocument/2006/relationships/hyperlink" Target="https://login.consultant.ru/link/?req=doc&amp;base=SPB&amp;n=293547&amp;dst=100491" TargetMode = "External"/>
	<Relationship Id="rId1357" Type="http://schemas.openxmlformats.org/officeDocument/2006/relationships/hyperlink" Target="https://login.consultant.ru/link/?req=doc&amp;base=SPB&amp;n=293547&amp;dst=100493" TargetMode = "External"/>
	<Relationship Id="rId1358" Type="http://schemas.openxmlformats.org/officeDocument/2006/relationships/hyperlink" Target="https://login.consultant.ru/link/?req=doc&amp;base=SPB&amp;n=293547&amp;dst=100494" TargetMode = "External"/>
	<Relationship Id="rId1359" Type="http://schemas.openxmlformats.org/officeDocument/2006/relationships/hyperlink" Target="https://login.consultant.ru/link/?req=doc&amp;base=SPB&amp;n=301427&amp;dst=100224" TargetMode = "External"/>
	<Relationship Id="rId1360" Type="http://schemas.openxmlformats.org/officeDocument/2006/relationships/hyperlink" Target="https://login.consultant.ru/link/?req=doc&amp;base=SPB&amp;n=293547&amp;dst=100495" TargetMode = "External"/>
	<Relationship Id="rId1361" Type="http://schemas.openxmlformats.org/officeDocument/2006/relationships/hyperlink" Target="https://login.consultant.ru/link/?req=doc&amp;base=SPB&amp;n=293547&amp;dst=100496" TargetMode = "External"/>
	<Relationship Id="rId1362" Type="http://schemas.openxmlformats.org/officeDocument/2006/relationships/hyperlink" Target="https://login.consultant.ru/link/?req=doc&amp;base=SPB&amp;n=301427&amp;dst=100225" TargetMode = "External"/>
	<Relationship Id="rId1363" Type="http://schemas.openxmlformats.org/officeDocument/2006/relationships/hyperlink" Target="https://login.consultant.ru/link/?req=doc&amp;base=SPB&amp;n=293547&amp;dst=100497" TargetMode = "External"/>
	<Relationship Id="rId1364" Type="http://schemas.openxmlformats.org/officeDocument/2006/relationships/hyperlink" Target="https://login.consultant.ru/link/?req=doc&amp;base=SPB&amp;n=293547&amp;dst=100503" TargetMode = "External"/>
	<Relationship Id="rId1365" Type="http://schemas.openxmlformats.org/officeDocument/2006/relationships/hyperlink" Target="https://login.consultant.ru/link/?req=doc&amp;base=SPB&amp;n=293547&amp;dst=100506" TargetMode = "External"/>
	<Relationship Id="rId1366" Type="http://schemas.openxmlformats.org/officeDocument/2006/relationships/hyperlink" Target="https://login.consultant.ru/link/?req=doc&amp;base=SPB&amp;n=308078&amp;dst=100427" TargetMode = "External"/>
	<Relationship Id="rId1367" Type="http://schemas.openxmlformats.org/officeDocument/2006/relationships/hyperlink" Target="https://login.consultant.ru/link/?req=doc&amp;base=SPB&amp;n=301427&amp;dst=100226" TargetMode = "External"/>
	<Relationship Id="rId1368" Type="http://schemas.openxmlformats.org/officeDocument/2006/relationships/hyperlink" Target="https://login.consultant.ru/link/?req=doc&amp;base=SPB&amp;n=308078&amp;dst=100429" TargetMode = "External"/>
	<Relationship Id="rId1369" Type="http://schemas.openxmlformats.org/officeDocument/2006/relationships/hyperlink" Target="https://login.consultant.ru/link/?req=doc&amp;base=SPB&amp;n=301427&amp;dst=100228" TargetMode = "External"/>
	<Relationship Id="rId1370" Type="http://schemas.openxmlformats.org/officeDocument/2006/relationships/hyperlink" Target="https://login.consultant.ru/link/?req=doc&amp;base=SPB&amp;n=301427&amp;dst=100229" TargetMode = "External"/>
	<Relationship Id="rId1371" Type="http://schemas.openxmlformats.org/officeDocument/2006/relationships/hyperlink" Target="https://login.consultant.ru/link/?req=doc&amp;base=SPB&amp;n=313244" TargetMode = "External"/>
	<Relationship Id="rId1372" Type="http://schemas.openxmlformats.org/officeDocument/2006/relationships/hyperlink" Target="https://login.consultant.ru/link/?req=doc&amp;base=SPB&amp;n=301427&amp;dst=100230" TargetMode = "External"/>
	<Relationship Id="rId1373" Type="http://schemas.openxmlformats.org/officeDocument/2006/relationships/hyperlink" Target="https://login.consultant.ru/link/?req=doc&amp;base=LAW&amp;n=494996&amp;dst=100134" TargetMode = "External"/>
	<Relationship Id="rId1374" Type="http://schemas.openxmlformats.org/officeDocument/2006/relationships/hyperlink" Target="https://login.consultant.ru/link/?req=doc&amp;base=SPB&amp;n=301427&amp;dst=100232" TargetMode = "External"/>
	<Relationship Id="rId1375" Type="http://schemas.openxmlformats.org/officeDocument/2006/relationships/hyperlink" Target="https://login.consultant.ru/link/?req=doc&amp;base=SPB&amp;n=301427&amp;dst=100233" TargetMode = "External"/>
	<Relationship Id="rId1376" Type="http://schemas.openxmlformats.org/officeDocument/2006/relationships/hyperlink" Target="https://login.consultant.ru/link/?req=doc&amp;base=LAW&amp;n=494996" TargetMode = "External"/>
	<Relationship Id="rId1377" Type="http://schemas.openxmlformats.org/officeDocument/2006/relationships/hyperlink" Target="https://login.consultant.ru/link/?req=doc&amp;base=LAW&amp;n=442096" TargetMode = "External"/>
	<Relationship Id="rId1378" Type="http://schemas.openxmlformats.org/officeDocument/2006/relationships/hyperlink" Target="https://login.consultant.ru/link/?req=doc&amp;base=SPB&amp;n=301427&amp;dst=100269" TargetMode = "External"/>
	<Relationship Id="rId1379" Type="http://schemas.openxmlformats.org/officeDocument/2006/relationships/hyperlink" Target="https://login.consultant.ru/link/?req=doc&amp;base=SPB&amp;n=308078&amp;dst=100430" TargetMode = "External"/>
	<Relationship Id="rId1380" Type="http://schemas.openxmlformats.org/officeDocument/2006/relationships/hyperlink" Target="https://login.consultant.ru/link/?req=doc&amp;base=SPB&amp;n=301427&amp;dst=100270" TargetMode = "External"/>
	<Relationship Id="rId1381" Type="http://schemas.openxmlformats.org/officeDocument/2006/relationships/hyperlink" Target="https://login.consultant.ru/link/?req=doc&amp;base=SPB&amp;n=301427&amp;dst=100271" TargetMode = "External"/>
	<Relationship Id="rId1382" Type="http://schemas.openxmlformats.org/officeDocument/2006/relationships/hyperlink" Target="https://login.consultant.ru/link/?req=doc&amp;base=SPB&amp;n=301427&amp;dst=100272" TargetMode = "External"/>
	<Relationship Id="rId1383" Type="http://schemas.openxmlformats.org/officeDocument/2006/relationships/hyperlink" Target="https://login.consultant.ru/link/?req=doc&amp;base=SPB&amp;n=301427&amp;dst=100278" TargetMode = "External"/>
	<Relationship Id="rId1384" Type="http://schemas.openxmlformats.org/officeDocument/2006/relationships/hyperlink" Target="https://login.consultant.ru/link/?req=doc&amp;base=SPB&amp;n=301427&amp;dst=100279" TargetMode = "External"/>
	<Relationship Id="rId1385" Type="http://schemas.openxmlformats.org/officeDocument/2006/relationships/hyperlink" Target="https://login.consultant.ru/link/?req=doc&amp;base=SPB&amp;n=301427&amp;dst=100282" TargetMode = "External"/>
	<Relationship Id="rId1386" Type="http://schemas.openxmlformats.org/officeDocument/2006/relationships/hyperlink" Target="https://login.consultant.ru/link/?req=doc&amp;base=LAW&amp;n=494996&amp;dst=244" TargetMode = "External"/>
	<Relationship Id="rId1387" Type="http://schemas.openxmlformats.org/officeDocument/2006/relationships/hyperlink" Target="https://login.consultant.ru/link/?req=doc&amp;base=LAW&amp;n=494996&amp;dst=100354" TargetMode = "External"/>
	<Relationship Id="rId1388" Type="http://schemas.openxmlformats.org/officeDocument/2006/relationships/hyperlink" Target="https://login.consultant.ru/link/?req=doc&amp;base=LAW&amp;n=494996&amp;dst=100354" TargetMode = "External"/>
	<Relationship Id="rId1389" Type="http://schemas.openxmlformats.org/officeDocument/2006/relationships/hyperlink" Target="https://login.consultant.ru/link/?req=doc&amp;base=LAW&amp;n=494996&amp;dst=100354" TargetMode = "External"/>
	<Relationship Id="rId1390" Type="http://schemas.openxmlformats.org/officeDocument/2006/relationships/hyperlink" Target="https://login.consultant.ru/link/?req=doc&amp;base=LAW&amp;n=494996&amp;dst=100354" TargetMode = "External"/>
	<Relationship Id="rId1391" Type="http://schemas.openxmlformats.org/officeDocument/2006/relationships/hyperlink" Target="https://login.consultant.ru/link/?req=doc&amp;base=LAW&amp;n=494996&amp;dst=290" TargetMode = "External"/>
	<Relationship Id="rId1392" Type="http://schemas.openxmlformats.org/officeDocument/2006/relationships/hyperlink" Target="https://login.consultant.ru/link/?req=doc&amp;base=LAW&amp;n=494996&amp;dst=100354" TargetMode = "External"/>
	<Relationship Id="rId1393" Type="http://schemas.openxmlformats.org/officeDocument/2006/relationships/hyperlink" Target="https://login.consultant.ru/link/?req=doc&amp;base=SPB&amp;n=301427&amp;dst=100283" TargetMode = "External"/>
	<Relationship Id="rId1394" Type="http://schemas.openxmlformats.org/officeDocument/2006/relationships/hyperlink" Target="https://login.consultant.ru/link/?req=doc&amp;base=SPB&amp;n=301427&amp;dst=100283" TargetMode = "External"/>
	<Relationship Id="rId1395" Type="http://schemas.openxmlformats.org/officeDocument/2006/relationships/hyperlink" Target="https://login.consultant.ru/link/?req=doc&amp;base=LAW&amp;n=494996&amp;dst=112" TargetMode = "External"/>
	<Relationship Id="rId1396" Type="http://schemas.openxmlformats.org/officeDocument/2006/relationships/hyperlink" Target="https://login.consultant.ru/link/?req=doc&amp;base=LAW&amp;n=494996&amp;dst=219" TargetMode = "External"/>
	<Relationship Id="rId1397" Type="http://schemas.openxmlformats.org/officeDocument/2006/relationships/hyperlink" Target="https://login.consultant.ru/link/?req=doc&amp;base=SPB&amp;n=293547&amp;dst=100508" TargetMode = "External"/>
	<Relationship Id="rId1398" Type="http://schemas.openxmlformats.org/officeDocument/2006/relationships/hyperlink" Target="https://login.consultant.ru/link/?req=doc&amp;base=LAW&amp;n=197748&amp;dst=100008" TargetMode = "External"/>
	<Relationship Id="rId1399" Type="http://schemas.openxmlformats.org/officeDocument/2006/relationships/hyperlink" Target="https://login.consultant.ru/link/?req=doc&amp;base=SPB&amp;n=285535&amp;dst=100005" TargetMode = "External"/>
	<Relationship Id="rId1400" Type="http://schemas.openxmlformats.org/officeDocument/2006/relationships/hyperlink" Target="https://login.consultant.ru/link/?req=doc&amp;base=SPB&amp;n=293547&amp;dst=100513" TargetMode = "External"/>
	<Relationship Id="rId1401" Type="http://schemas.openxmlformats.org/officeDocument/2006/relationships/hyperlink" Target="https://login.consultant.ru/link/?req=doc&amp;base=SPB&amp;n=304051&amp;dst=100564" TargetMode = "External"/>
	<Relationship Id="rId1402" Type="http://schemas.openxmlformats.org/officeDocument/2006/relationships/hyperlink" Target="https://login.consultant.ru/link/?req=doc&amp;base=SPB&amp;n=306912&amp;dst=100069" TargetMode = "External"/>
	<Relationship Id="rId1403" Type="http://schemas.openxmlformats.org/officeDocument/2006/relationships/hyperlink" Target="https://login.consultant.ru/link/?req=doc&amp;base=SPB&amp;n=308078&amp;dst=100431" TargetMode = "External"/>
	<Relationship Id="rId1404" Type="http://schemas.openxmlformats.org/officeDocument/2006/relationships/hyperlink" Target="https://login.consultant.ru/link/?req=doc&amp;base=SPB&amp;n=311703&amp;dst=100011" TargetMode = "External"/>
	<Relationship Id="rId1405" Type="http://schemas.openxmlformats.org/officeDocument/2006/relationships/hyperlink" Target="http://social.lenobl.ru/" TargetMode = "External"/>
	<Relationship Id="rId1406" Type="http://schemas.openxmlformats.org/officeDocument/2006/relationships/hyperlink" Target="http://mfc47.ru/" TargetMode = "External"/>
	<Relationship Id="rId1407" Type="http://schemas.openxmlformats.org/officeDocument/2006/relationships/hyperlink" Target="https://gu.lenobl.ru" TargetMode = "External"/>
	<Relationship Id="rId1408" Type="http://schemas.openxmlformats.org/officeDocument/2006/relationships/hyperlink" Target="www.gosuslugi.ru" TargetMode = "External"/>
	<Relationship Id="rId1409" Type="http://schemas.openxmlformats.org/officeDocument/2006/relationships/hyperlink" Target="https://login.consultant.ru/link/?req=doc&amp;base=SPB&amp;n=308078&amp;dst=100432" TargetMode = "External"/>
	<Relationship Id="rId1410" Type="http://schemas.openxmlformats.org/officeDocument/2006/relationships/hyperlink" Target="https://login.consultant.ru/link/?req=doc&amp;base=SPB&amp;n=293547&amp;dst=100514" TargetMode = "External"/>
	<Relationship Id="rId1411" Type="http://schemas.openxmlformats.org/officeDocument/2006/relationships/hyperlink" Target="https://login.consultant.ru/link/?req=doc&amp;base=LAW&amp;n=494999&amp;dst=100189" TargetMode = "External"/>
	<Relationship Id="rId1412" Type="http://schemas.openxmlformats.org/officeDocument/2006/relationships/hyperlink" Target="https://login.consultant.ru/link/?req=doc&amp;base=LAW&amp;n=494999&amp;dst=100202" TargetMode = "External"/>
	<Relationship Id="rId1413" Type="http://schemas.openxmlformats.org/officeDocument/2006/relationships/hyperlink" Target="https://login.consultant.ru/link/?req=doc&amp;base=LAW&amp;n=494999&amp;dst=100243" TargetMode = "External"/>
	<Relationship Id="rId1414" Type="http://schemas.openxmlformats.org/officeDocument/2006/relationships/hyperlink" Target="https://login.consultant.ru/link/?req=doc&amp;base=SPB&amp;n=308078&amp;dst=100434" TargetMode = "External"/>
	<Relationship Id="rId1415" Type="http://schemas.openxmlformats.org/officeDocument/2006/relationships/hyperlink" Target="https://login.consultant.ru/link/?req=doc&amp;base=LAW&amp;n=494999&amp;dst=100189" TargetMode = "External"/>
	<Relationship Id="rId1416" Type="http://schemas.openxmlformats.org/officeDocument/2006/relationships/hyperlink" Target="https://login.consultant.ru/link/?req=doc&amp;base=LAW&amp;n=494999&amp;dst=100202" TargetMode = "External"/>
	<Relationship Id="rId1417" Type="http://schemas.openxmlformats.org/officeDocument/2006/relationships/hyperlink" Target="https://login.consultant.ru/link/?req=doc&amp;base=LAW&amp;n=494999&amp;dst=100243" TargetMode = "External"/>
	<Relationship Id="rId1418" Type="http://schemas.openxmlformats.org/officeDocument/2006/relationships/hyperlink" Target="https://login.consultant.ru/link/?req=doc&amp;base=SPB&amp;n=308078&amp;dst=100435" TargetMode = "External"/>
	<Relationship Id="rId1419" Type="http://schemas.openxmlformats.org/officeDocument/2006/relationships/hyperlink" Target="https://login.consultant.ru/link/?req=doc&amp;base=SPB&amp;n=293547&amp;dst=100516" TargetMode = "External"/>
	<Relationship Id="rId1420" Type="http://schemas.openxmlformats.org/officeDocument/2006/relationships/hyperlink" Target="https://kszn.lenobl.ru" TargetMode = "External"/>
	<Relationship Id="rId1421" Type="http://schemas.openxmlformats.org/officeDocument/2006/relationships/hyperlink" Target="https://login.consultant.ru/link/?req=doc&amp;base=SPB&amp;n=311703&amp;dst=100012" TargetMode = "External"/>
	<Relationship Id="rId1422" Type="http://schemas.openxmlformats.org/officeDocument/2006/relationships/hyperlink" Target="https://login.consultant.ru/link/?req=doc&amp;base=LAW&amp;n=500102&amp;dst=6" TargetMode = "External"/>
	<Relationship Id="rId1423" Type="http://schemas.openxmlformats.org/officeDocument/2006/relationships/hyperlink" Target="https://login.consultant.ru/link/?req=doc&amp;base=LAW&amp;n=494996&amp;dst=138" TargetMode = "External"/>
	<Relationship Id="rId1424" Type="http://schemas.openxmlformats.org/officeDocument/2006/relationships/hyperlink" Target="https://login.consultant.ru/link/?req=doc&amp;base=LAW&amp;n=494996&amp;dst=327" TargetMode = "External"/>
	<Relationship Id="rId1425" Type="http://schemas.openxmlformats.org/officeDocument/2006/relationships/hyperlink" Target="https://login.consultant.ru/link/?req=doc&amp;base=SPB&amp;n=308078&amp;dst=100437" TargetMode = "External"/>
	<Relationship Id="rId1426" Type="http://schemas.openxmlformats.org/officeDocument/2006/relationships/hyperlink" Target="https://login.consultant.ru/link/?req=doc&amp;base=LAW&amp;n=424314&amp;dst=88" TargetMode = "External"/>
	<Relationship Id="rId1427" Type="http://schemas.openxmlformats.org/officeDocument/2006/relationships/hyperlink" Target="https://login.consultant.ru/link/?req=doc&amp;base=LAW&amp;n=502632" TargetMode = "External"/>
	<Relationship Id="rId1428" Type="http://schemas.openxmlformats.org/officeDocument/2006/relationships/hyperlink" Target="https://login.consultant.ru/link/?req=doc&amp;base=SPB&amp;n=311703&amp;dst=100013" TargetMode = "External"/>
	<Relationship Id="rId1429" Type="http://schemas.openxmlformats.org/officeDocument/2006/relationships/hyperlink" Target="https://login.consultant.ru/link/?req=doc&amp;base=LAW&amp;n=495127" TargetMode = "External"/>
	<Relationship Id="rId1430" Type="http://schemas.openxmlformats.org/officeDocument/2006/relationships/hyperlink" Target="https://login.consultant.ru/link/?req=doc&amp;base=SPB&amp;n=306912&amp;dst=100070" TargetMode = "External"/>
	<Relationship Id="rId1431" Type="http://schemas.openxmlformats.org/officeDocument/2006/relationships/hyperlink" Target="https://login.consultant.ru/link/?req=doc&amp;base=LAW&amp;n=482692&amp;dst=475" TargetMode = "External"/>
	<Relationship Id="rId1432" Type="http://schemas.openxmlformats.org/officeDocument/2006/relationships/hyperlink" Target="https://login.consultant.ru/link/?req=doc&amp;base=SPB&amp;n=304051&amp;dst=100566" TargetMode = "External"/>
	<Relationship Id="rId1433" Type="http://schemas.openxmlformats.org/officeDocument/2006/relationships/hyperlink" Target="https://login.consultant.ru/link/?req=doc&amp;base=SPB&amp;n=304051&amp;dst=100567" TargetMode = "External"/>
	<Relationship Id="rId1434" Type="http://schemas.openxmlformats.org/officeDocument/2006/relationships/hyperlink" Target="https://login.consultant.ru/link/?req=doc&amp;base=SPB&amp;n=311703&amp;dst=100016" TargetMode = "External"/>
	<Relationship Id="rId1435" Type="http://schemas.openxmlformats.org/officeDocument/2006/relationships/hyperlink" Target="https://login.consultant.ru/link/?req=doc&amp;base=SPB&amp;n=311703&amp;dst=100018" TargetMode = "External"/>
	<Relationship Id="rId1436" Type="http://schemas.openxmlformats.org/officeDocument/2006/relationships/hyperlink" Target="https://login.consultant.ru/link/?req=doc&amp;base=SPB&amp;n=311703&amp;dst=100019" TargetMode = "External"/>
	<Relationship Id="rId1437" Type="http://schemas.openxmlformats.org/officeDocument/2006/relationships/hyperlink" Target="https://login.consultant.ru/link/?req=doc&amp;base=SPB&amp;n=311703&amp;dst=100021" TargetMode = "External"/>
	<Relationship Id="rId1438" Type="http://schemas.openxmlformats.org/officeDocument/2006/relationships/hyperlink" Target="https://login.consultant.ru/link/?req=doc&amp;base=SPB&amp;n=311703&amp;dst=100022" TargetMode = "External"/>
	<Relationship Id="rId1439" Type="http://schemas.openxmlformats.org/officeDocument/2006/relationships/hyperlink" Target="https://login.consultant.ru/link/?req=doc&amp;base=SPB&amp;n=311703&amp;dst=100023" TargetMode = "External"/>
	<Relationship Id="rId1440" Type="http://schemas.openxmlformats.org/officeDocument/2006/relationships/hyperlink" Target="https://login.consultant.ru/link/?req=doc&amp;base=SPB&amp;n=304051&amp;dst=100569" TargetMode = "External"/>
	<Relationship Id="rId1441" Type="http://schemas.openxmlformats.org/officeDocument/2006/relationships/hyperlink" Target="https://login.consultant.ru/link/?req=doc&amp;base=LAW&amp;n=494996&amp;dst=43" TargetMode = "External"/>
	<Relationship Id="rId1442" Type="http://schemas.openxmlformats.org/officeDocument/2006/relationships/hyperlink" Target="https://login.consultant.ru/link/?req=doc&amp;base=LAW&amp;n=494996&amp;dst=339" TargetMode = "External"/>
	<Relationship Id="rId1443" Type="http://schemas.openxmlformats.org/officeDocument/2006/relationships/hyperlink" Target="https://login.consultant.ru/link/?req=doc&amp;base=LAW&amp;n=494996&amp;dst=290" TargetMode = "External"/>
	<Relationship Id="rId1444" Type="http://schemas.openxmlformats.org/officeDocument/2006/relationships/hyperlink" Target="https://login.consultant.ru/link/?req=doc&amp;base=LAW&amp;n=494996&amp;dst=359" TargetMode = "External"/>
	<Relationship Id="rId1445" Type="http://schemas.openxmlformats.org/officeDocument/2006/relationships/hyperlink" Target="https://login.consultant.ru/link/?req=doc&amp;base=LAW&amp;n=499361&amp;dst=100070" TargetMode = "External"/>
	<Relationship Id="rId1446" Type="http://schemas.openxmlformats.org/officeDocument/2006/relationships/hyperlink" Target="https://login.consultant.ru/link/?req=doc&amp;base=LAW&amp;n=499361&amp;dst=100150" TargetMode = "External"/>
	<Relationship Id="rId1447" Type="http://schemas.openxmlformats.org/officeDocument/2006/relationships/hyperlink" Target="https://login.consultant.ru/link/?req=doc&amp;base=LAW&amp;n=499361&amp;dst=100151" TargetMode = "External"/>
	<Relationship Id="rId1448" Type="http://schemas.openxmlformats.org/officeDocument/2006/relationships/hyperlink" Target="https://login.consultant.ru/link/?req=doc&amp;base=LAW&amp;n=499361&amp;dst=100020" TargetMode = "External"/>
	<Relationship Id="rId1449" Type="http://schemas.openxmlformats.org/officeDocument/2006/relationships/hyperlink" Target="https://login.consultant.ru/link/?req=doc&amp;base=SPB&amp;n=304051&amp;dst=100574" TargetMode = "External"/>
	<Relationship Id="rId1450" Type="http://schemas.openxmlformats.org/officeDocument/2006/relationships/hyperlink" Target="https://login.consultant.ru/link/?req=doc&amp;base=SPB&amp;n=304051&amp;dst=100576" TargetMode = "External"/>
	<Relationship Id="rId1451" Type="http://schemas.openxmlformats.org/officeDocument/2006/relationships/hyperlink" Target="https://login.consultant.ru/link/?req=doc&amp;base=LAW&amp;n=499361&amp;dst=100073" TargetMode = "External"/>
	<Relationship Id="rId1452" Type="http://schemas.openxmlformats.org/officeDocument/2006/relationships/hyperlink" Target="https://login.consultant.ru/link/?req=doc&amp;base=LAW&amp;n=499361&amp;dst=100075" TargetMode = "External"/>
	<Relationship Id="rId1453" Type="http://schemas.openxmlformats.org/officeDocument/2006/relationships/hyperlink" Target="https://login.consultant.ru/link/?req=doc&amp;base=SPB&amp;n=308078&amp;dst=100442" TargetMode = "External"/>
	<Relationship Id="rId1454" Type="http://schemas.openxmlformats.org/officeDocument/2006/relationships/hyperlink" Target="https://login.consultant.ru/link/?req=doc&amp;base=SPB&amp;n=308078&amp;dst=100444" TargetMode = "External"/>
	<Relationship Id="rId1455" Type="http://schemas.openxmlformats.org/officeDocument/2006/relationships/hyperlink" Target="https://login.consultant.ru/link/?req=doc&amp;base=SPB&amp;n=313244" TargetMode = "External"/>
	<Relationship Id="rId1456" Type="http://schemas.openxmlformats.org/officeDocument/2006/relationships/hyperlink" Target="https://login.consultant.ru/link/?req=doc&amp;base=SPB&amp;n=304051&amp;dst=100577" TargetMode = "External"/>
	<Relationship Id="rId1457" Type="http://schemas.openxmlformats.org/officeDocument/2006/relationships/hyperlink" Target="https://login.consultant.ru/link/?req=doc&amp;base=LAW&amp;n=494996&amp;dst=100134" TargetMode = "External"/>
	<Relationship Id="rId1458" Type="http://schemas.openxmlformats.org/officeDocument/2006/relationships/hyperlink" Target="https://login.consultant.ru/link/?req=doc&amp;base=SPB&amp;n=304051&amp;dst=100579" TargetMode = "External"/>
	<Relationship Id="rId1459" Type="http://schemas.openxmlformats.org/officeDocument/2006/relationships/hyperlink" Target="https://login.consultant.ru/link/?req=doc&amp;base=LAW&amp;n=494996" TargetMode = "External"/>
	<Relationship Id="rId1460" Type="http://schemas.openxmlformats.org/officeDocument/2006/relationships/hyperlink" Target="https://login.consultant.ru/link/?req=doc&amp;base=LAW&amp;n=442096" TargetMode = "External"/>
	<Relationship Id="rId1461" Type="http://schemas.openxmlformats.org/officeDocument/2006/relationships/hyperlink" Target="https://login.consultant.ru/link/?req=doc&amp;base=SPB&amp;n=308078&amp;dst=100445" TargetMode = "External"/>
	<Relationship Id="rId1462" Type="http://schemas.openxmlformats.org/officeDocument/2006/relationships/hyperlink" Target="https://login.consultant.ru/link/?req=doc&amp;base=SPB&amp;n=304051&amp;dst=100609" TargetMode = "External"/>
	<Relationship Id="rId1463" Type="http://schemas.openxmlformats.org/officeDocument/2006/relationships/hyperlink" Target="https://login.consultant.ru/link/?req=doc&amp;base=SPB&amp;n=304051&amp;dst=100610" TargetMode = "External"/>
	<Relationship Id="rId1464" Type="http://schemas.openxmlformats.org/officeDocument/2006/relationships/hyperlink" Target="https://login.consultant.ru/link/?req=doc&amp;base=LAW&amp;n=494996&amp;dst=244" TargetMode = "External"/>
	<Relationship Id="rId1465" Type="http://schemas.openxmlformats.org/officeDocument/2006/relationships/hyperlink" Target="https://login.consultant.ru/link/?req=doc&amp;base=LAW&amp;n=494996&amp;dst=100354" TargetMode = "External"/>
	<Relationship Id="rId1466" Type="http://schemas.openxmlformats.org/officeDocument/2006/relationships/hyperlink" Target="https://login.consultant.ru/link/?req=doc&amp;base=LAW&amp;n=494996&amp;dst=100354" TargetMode = "External"/>
	<Relationship Id="rId1467" Type="http://schemas.openxmlformats.org/officeDocument/2006/relationships/hyperlink" Target="https://login.consultant.ru/link/?req=doc&amp;base=LAW&amp;n=494996&amp;dst=100354" TargetMode = "External"/>
	<Relationship Id="rId1468" Type="http://schemas.openxmlformats.org/officeDocument/2006/relationships/hyperlink" Target="https://login.consultant.ru/link/?req=doc&amp;base=LAW&amp;n=494996&amp;dst=100354" TargetMode = "External"/>
	<Relationship Id="rId1469" Type="http://schemas.openxmlformats.org/officeDocument/2006/relationships/hyperlink" Target="https://login.consultant.ru/link/?req=doc&amp;base=LAW&amp;n=494996&amp;dst=290" TargetMode = "External"/>
	<Relationship Id="rId1470" Type="http://schemas.openxmlformats.org/officeDocument/2006/relationships/hyperlink" Target="https://login.consultant.ru/link/?req=doc&amp;base=LAW&amp;n=494996&amp;dst=100354" TargetMode = "External"/>
	<Relationship Id="rId1471" Type="http://schemas.openxmlformats.org/officeDocument/2006/relationships/hyperlink" Target="https://login.consultant.ru/link/?req=doc&amp;base=LAW&amp;n=494996&amp;dst=112" TargetMode = "External"/>
	<Relationship Id="rId1472" Type="http://schemas.openxmlformats.org/officeDocument/2006/relationships/hyperlink" Target="https://login.consultant.ru/link/?req=doc&amp;base=LAW&amp;n=494996&amp;dst=219" TargetMode = "External"/>
	<Relationship Id="rId1473" Type="http://schemas.openxmlformats.org/officeDocument/2006/relationships/hyperlink" Target="https://login.consultant.ru/link/?req=doc&amp;base=SPB&amp;n=304051&amp;dst=100612" TargetMode = "External"/>
	<Relationship Id="rId1474" Type="http://schemas.openxmlformats.org/officeDocument/2006/relationships/hyperlink" Target="https://login.consultant.ru/link/?req=doc&amp;base=SPB&amp;n=304051&amp;dst=100614" TargetMode = "External"/>
	<Relationship Id="rId1475" Type="http://schemas.openxmlformats.org/officeDocument/2006/relationships/hyperlink" Target="https://login.consultant.ru/link/?req=doc&amp;base=LAW&amp;n=197748&amp;dst=100008" TargetMode = "External"/>
	<Relationship Id="rId1476" Type="http://schemas.openxmlformats.org/officeDocument/2006/relationships/hyperlink" Target="https://login.consultant.ru/link/?req=doc&amp;base=SPB&amp;n=228015&amp;dst=100558" TargetMode = "External"/>
	<Relationship Id="rId1477" Type="http://schemas.openxmlformats.org/officeDocument/2006/relationships/hyperlink" Target="https://login.consultant.ru/link/?req=doc&amp;base=SPB&amp;n=267388&amp;dst=100055" TargetMode = "External"/>
	<Relationship Id="rId1478" Type="http://schemas.openxmlformats.org/officeDocument/2006/relationships/hyperlink" Target="https://login.consultant.ru/link/?req=doc&amp;base=SPB&amp;n=269542&amp;dst=100108" TargetMode = "External"/>
	<Relationship Id="rId1479" Type="http://schemas.openxmlformats.org/officeDocument/2006/relationships/hyperlink" Target="https://login.consultant.ru/link/?req=doc&amp;base=SPB&amp;n=274696&amp;dst=100058" TargetMode = "External"/>
	<Relationship Id="rId1480" Type="http://schemas.openxmlformats.org/officeDocument/2006/relationships/hyperlink" Target="https://login.consultant.ru/link/?req=doc&amp;base=SPB&amp;n=293547&amp;dst=100518" TargetMode = "External"/>
	<Relationship Id="rId1481" Type="http://schemas.openxmlformats.org/officeDocument/2006/relationships/hyperlink" Target="https://login.consultant.ru/link/?req=doc&amp;base=SPB&amp;n=301427&amp;dst=100284" TargetMode = "External"/>
	<Relationship Id="rId1482" Type="http://schemas.openxmlformats.org/officeDocument/2006/relationships/hyperlink" Target="https://login.consultant.ru/link/?req=doc&amp;base=SPB&amp;n=306912&amp;dst=100072" TargetMode = "External"/>
	<Relationship Id="rId1483" Type="http://schemas.openxmlformats.org/officeDocument/2006/relationships/hyperlink" Target="https://login.consultant.ru/link/?req=doc&amp;base=SPB&amp;n=308078&amp;dst=100446" TargetMode = "External"/>
	<Relationship Id="rId1484" Type="http://schemas.openxmlformats.org/officeDocument/2006/relationships/hyperlink" Target="https://login.consultant.ru/link/?req=doc&amp;base=SPB&amp;n=301427&amp;dst=100285" TargetMode = "External"/>
	<Relationship Id="rId1485" Type="http://schemas.openxmlformats.org/officeDocument/2006/relationships/hyperlink" Target="http://social.lenobl.ru/" TargetMode = "External"/>
	<Relationship Id="rId1486" Type="http://schemas.openxmlformats.org/officeDocument/2006/relationships/hyperlink" Target="http://mfc47.ru/" TargetMode = "External"/>
	<Relationship Id="rId1487" Type="http://schemas.openxmlformats.org/officeDocument/2006/relationships/hyperlink" Target="https://www.gosuslugi.ru" TargetMode = "External"/>
	<Relationship Id="rId1488" Type="http://schemas.openxmlformats.org/officeDocument/2006/relationships/hyperlink" Target="https://login.consultant.ru/link/?req=doc&amp;base=SPB&amp;n=301427&amp;dst=100295" TargetMode = "External"/>
	<Relationship Id="rId1489" Type="http://schemas.openxmlformats.org/officeDocument/2006/relationships/hyperlink" Target="https://login.consultant.ru/link/?req=doc&amp;base=SPB&amp;n=301427&amp;dst=100297" TargetMode = "External"/>
	<Relationship Id="rId1490" Type="http://schemas.openxmlformats.org/officeDocument/2006/relationships/hyperlink" Target="https://login.consultant.ru/link/?req=doc&amp;base=SPB&amp;n=301427&amp;dst=100297" TargetMode = "External"/>
	<Relationship Id="rId1491" Type="http://schemas.openxmlformats.org/officeDocument/2006/relationships/hyperlink" Target="https://login.consultant.ru/link/?req=doc&amp;base=SPB&amp;n=293547&amp;dst=100519" TargetMode = "External"/>
	<Relationship Id="rId1492" Type="http://schemas.openxmlformats.org/officeDocument/2006/relationships/hyperlink" Target="https://login.consultant.ru/link/?req=doc&amp;base=SPB&amp;n=301427&amp;dst=100298" TargetMode = "External"/>
	<Relationship Id="rId1493" Type="http://schemas.openxmlformats.org/officeDocument/2006/relationships/hyperlink" Target="https://login.consultant.ru/link/?req=doc&amp;base=SPB&amp;n=301427&amp;dst=100299" TargetMode = "External"/>
	<Relationship Id="rId1494" Type="http://schemas.openxmlformats.org/officeDocument/2006/relationships/hyperlink" Target="https://login.consultant.ru/link/?req=doc&amp;base=LAW&amp;n=494999&amp;dst=100189" TargetMode = "External"/>
	<Relationship Id="rId1495" Type="http://schemas.openxmlformats.org/officeDocument/2006/relationships/hyperlink" Target="https://login.consultant.ru/link/?req=doc&amp;base=LAW&amp;n=494999&amp;dst=100202" TargetMode = "External"/>
	<Relationship Id="rId1496" Type="http://schemas.openxmlformats.org/officeDocument/2006/relationships/hyperlink" Target="https://login.consultant.ru/link/?req=doc&amp;base=LAW&amp;n=494999&amp;dst=100243" TargetMode = "External"/>
	<Relationship Id="rId1497" Type="http://schemas.openxmlformats.org/officeDocument/2006/relationships/hyperlink" Target="https://login.consultant.ru/link/?req=doc&amp;base=SPB&amp;n=308078&amp;dst=100447" TargetMode = "External"/>
	<Relationship Id="rId1498" Type="http://schemas.openxmlformats.org/officeDocument/2006/relationships/hyperlink" Target="https://login.consultant.ru/link/?req=doc&amp;base=LAW&amp;n=494999&amp;dst=100189" TargetMode = "External"/>
	<Relationship Id="rId1499" Type="http://schemas.openxmlformats.org/officeDocument/2006/relationships/hyperlink" Target="https://login.consultant.ru/link/?req=doc&amp;base=LAW&amp;n=494999&amp;dst=100202" TargetMode = "External"/>
	<Relationship Id="rId1500" Type="http://schemas.openxmlformats.org/officeDocument/2006/relationships/hyperlink" Target="https://login.consultant.ru/link/?req=doc&amp;base=LAW&amp;n=494999&amp;dst=100243" TargetMode = "External"/>
	<Relationship Id="rId1501" Type="http://schemas.openxmlformats.org/officeDocument/2006/relationships/hyperlink" Target="https://login.consultant.ru/link/?req=doc&amp;base=SPB&amp;n=308078&amp;dst=100449" TargetMode = "External"/>
	<Relationship Id="rId1502" Type="http://schemas.openxmlformats.org/officeDocument/2006/relationships/hyperlink" Target="https://login.consultant.ru/link/?req=doc&amp;base=SPB&amp;n=293547&amp;dst=100521" TargetMode = "External"/>
	<Relationship Id="rId1503" Type="http://schemas.openxmlformats.org/officeDocument/2006/relationships/hyperlink" Target="https://login.consultant.ru/link/?req=doc&amp;base=SPB&amp;n=301427&amp;dst=100300" TargetMode = "External"/>
	<Relationship Id="rId1504" Type="http://schemas.openxmlformats.org/officeDocument/2006/relationships/hyperlink" Target="https://login.consultant.ru/link/?req=doc&amp;base=SPB&amp;n=301427&amp;dst=100301" TargetMode = "External"/>
	<Relationship Id="rId1505" Type="http://schemas.openxmlformats.org/officeDocument/2006/relationships/hyperlink" Target="http://social.lenobl.ru" TargetMode = "External"/>
	<Relationship Id="rId1506" Type="http://schemas.openxmlformats.org/officeDocument/2006/relationships/hyperlink" Target="https://login.consultant.ru/link/?req=doc&amp;base=LAW&amp;n=424314&amp;dst=88" TargetMode = "External"/>
	<Relationship Id="rId1507" Type="http://schemas.openxmlformats.org/officeDocument/2006/relationships/hyperlink" Target="https://login.consultant.ru/link/?req=doc&amp;base=SPB&amp;n=301427&amp;dst=100302" TargetMode = "External"/>
	<Relationship Id="rId1508" Type="http://schemas.openxmlformats.org/officeDocument/2006/relationships/hyperlink" Target="https://login.consultant.ru/link/?req=doc&amp;base=SPB&amp;n=301427&amp;dst=100307" TargetMode = "External"/>
	<Relationship Id="rId1509" Type="http://schemas.openxmlformats.org/officeDocument/2006/relationships/hyperlink" Target="https://login.consultant.ru/link/?req=doc&amp;base=LAW&amp;n=495127" TargetMode = "External"/>
	<Relationship Id="rId1510" Type="http://schemas.openxmlformats.org/officeDocument/2006/relationships/hyperlink" Target="https://login.consultant.ru/link/?req=doc&amp;base=SPB&amp;n=306912&amp;dst=100073" TargetMode = "External"/>
	<Relationship Id="rId1511" Type="http://schemas.openxmlformats.org/officeDocument/2006/relationships/hyperlink" Target="https://login.consultant.ru/link/?req=doc&amp;base=LAW&amp;n=482692&amp;dst=475" TargetMode = "External"/>
	<Relationship Id="rId1512" Type="http://schemas.openxmlformats.org/officeDocument/2006/relationships/hyperlink" Target="https://login.consultant.ru/link/?req=doc&amp;base=SPB&amp;n=293547&amp;dst=100523" TargetMode = "External"/>
	<Relationship Id="rId1513" Type="http://schemas.openxmlformats.org/officeDocument/2006/relationships/hyperlink" Target="https://login.consultant.ru/link/?req=doc&amp;base=SPB&amp;n=228015&amp;dst=100559" TargetMode = "External"/>
	<Relationship Id="rId1514" Type="http://schemas.openxmlformats.org/officeDocument/2006/relationships/hyperlink" Target="https://login.consultant.ru/link/?req=doc&amp;base=SPB&amp;n=301427&amp;dst=100308" TargetMode = "External"/>
	<Relationship Id="rId1515" Type="http://schemas.openxmlformats.org/officeDocument/2006/relationships/hyperlink" Target="https://login.consultant.ru/link/?req=doc&amp;base=SPB&amp;n=267388&amp;dst=100058" TargetMode = "External"/>
	<Relationship Id="rId1516" Type="http://schemas.openxmlformats.org/officeDocument/2006/relationships/hyperlink" Target="https://login.consultant.ru/link/?req=doc&amp;base=SPB&amp;n=301427&amp;dst=100309" TargetMode = "External"/>
	<Relationship Id="rId1517" Type="http://schemas.openxmlformats.org/officeDocument/2006/relationships/hyperlink" Target="https://login.consultant.ru/link/?req=doc&amp;base=SPB&amp;n=301427&amp;dst=100314" TargetMode = "External"/>
	<Relationship Id="rId1518" Type="http://schemas.openxmlformats.org/officeDocument/2006/relationships/hyperlink" Target="https://login.consultant.ru/link/?req=doc&amp;base=SPB&amp;n=301427&amp;dst=100316" TargetMode = "External"/>
	<Relationship Id="rId1519" Type="http://schemas.openxmlformats.org/officeDocument/2006/relationships/hyperlink" Target="https://login.consultant.ru/link/?req=doc&amp;base=LAW&amp;n=494996&amp;dst=43" TargetMode = "External"/>
	<Relationship Id="rId1520" Type="http://schemas.openxmlformats.org/officeDocument/2006/relationships/hyperlink" Target="https://login.consultant.ru/link/?req=doc&amp;base=LAW&amp;n=494996&amp;dst=100056" TargetMode = "External"/>
	<Relationship Id="rId1521" Type="http://schemas.openxmlformats.org/officeDocument/2006/relationships/hyperlink" Target="https://login.consultant.ru/link/?req=doc&amp;base=LAW&amp;n=494996&amp;dst=100352" TargetMode = "External"/>
	<Relationship Id="rId1522" Type="http://schemas.openxmlformats.org/officeDocument/2006/relationships/hyperlink" Target="https://login.consultant.ru/link/?req=doc&amp;base=LAW&amp;n=494996&amp;dst=100352" TargetMode = "External"/>
	<Relationship Id="rId1523" Type="http://schemas.openxmlformats.org/officeDocument/2006/relationships/hyperlink" Target="https://login.consultant.ru/link/?req=doc&amp;base=SPB&amp;n=301427&amp;dst=100321" TargetMode = "External"/>
	<Relationship Id="rId1524" Type="http://schemas.openxmlformats.org/officeDocument/2006/relationships/hyperlink" Target="https://login.consultant.ru/link/?req=doc&amp;base=SPB&amp;n=301427&amp;dst=100322" TargetMode = "External"/>
	<Relationship Id="rId1525" Type="http://schemas.openxmlformats.org/officeDocument/2006/relationships/hyperlink" Target="https://login.consultant.ru/link/?req=doc&amp;base=SPB&amp;n=293547&amp;dst=100525" TargetMode = "External"/>
	<Relationship Id="rId1526" Type="http://schemas.openxmlformats.org/officeDocument/2006/relationships/hyperlink" Target="https://login.consultant.ru/link/?req=doc&amp;base=SPB&amp;n=293547&amp;dst=100527" TargetMode = "External"/>
	<Relationship Id="rId1527" Type="http://schemas.openxmlformats.org/officeDocument/2006/relationships/hyperlink" Target="https://login.consultant.ru/link/?req=doc&amp;base=SPB&amp;n=293547&amp;dst=100528" TargetMode = "External"/>
	<Relationship Id="rId1528" Type="http://schemas.openxmlformats.org/officeDocument/2006/relationships/hyperlink" Target="https://login.consultant.ru/link/?req=doc&amp;base=SPB&amp;n=301427&amp;dst=100323" TargetMode = "External"/>
	<Relationship Id="rId1529" Type="http://schemas.openxmlformats.org/officeDocument/2006/relationships/hyperlink" Target="https://login.consultant.ru/link/?req=doc&amp;base=SPB&amp;n=293547&amp;dst=100529" TargetMode = "External"/>
	<Relationship Id="rId1530" Type="http://schemas.openxmlformats.org/officeDocument/2006/relationships/hyperlink" Target="https://login.consultant.ru/link/?req=doc&amp;base=SPB&amp;n=293547&amp;dst=100530" TargetMode = "External"/>
	<Relationship Id="rId1531" Type="http://schemas.openxmlformats.org/officeDocument/2006/relationships/hyperlink" Target="https://login.consultant.ru/link/?req=doc&amp;base=SPB&amp;n=301427&amp;dst=100324" TargetMode = "External"/>
	<Relationship Id="rId1532" Type="http://schemas.openxmlformats.org/officeDocument/2006/relationships/hyperlink" Target="https://login.consultant.ru/link/?req=doc&amp;base=SPB&amp;n=293547&amp;dst=100531" TargetMode = "External"/>
	<Relationship Id="rId1533" Type="http://schemas.openxmlformats.org/officeDocument/2006/relationships/hyperlink" Target="https://login.consultant.ru/link/?req=doc&amp;base=SPB&amp;n=293547&amp;dst=100537" TargetMode = "External"/>
	<Relationship Id="rId1534" Type="http://schemas.openxmlformats.org/officeDocument/2006/relationships/hyperlink" Target="https://login.consultant.ru/link/?req=doc&amp;base=SPB&amp;n=308078&amp;dst=100452" TargetMode = "External"/>
	<Relationship Id="rId1535" Type="http://schemas.openxmlformats.org/officeDocument/2006/relationships/hyperlink" Target="https://login.consultant.ru/link/?req=doc&amp;base=SPB&amp;n=301427&amp;dst=100325" TargetMode = "External"/>
	<Relationship Id="rId1536" Type="http://schemas.openxmlformats.org/officeDocument/2006/relationships/hyperlink" Target="https://login.consultant.ru/link/?req=doc&amp;base=SPB&amp;n=308078&amp;dst=100454" TargetMode = "External"/>
	<Relationship Id="rId1537" Type="http://schemas.openxmlformats.org/officeDocument/2006/relationships/hyperlink" Target="https://login.consultant.ru/link/?req=doc&amp;base=SPB&amp;n=301427&amp;dst=100331" TargetMode = "External"/>
	<Relationship Id="rId1538" Type="http://schemas.openxmlformats.org/officeDocument/2006/relationships/hyperlink" Target="https://login.consultant.ru/link/?req=doc&amp;base=SPB&amp;n=301427&amp;dst=100332" TargetMode = "External"/>
	<Relationship Id="rId1539" Type="http://schemas.openxmlformats.org/officeDocument/2006/relationships/hyperlink" Target="https://login.consultant.ru/link/?req=doc&amp;base=SPB&amp;n=313244" TargetMode = "External"/>
	<Relationship Id="rId1540" Type="http://schemas.openxmlformats.org/officeDocument/2006/relationships/hyperlink" Target="https://login.consultant.ru/link/?req=doc&amp;base=SPB&amp;n=267388&amp;dst=100059" TargetMode = "External"/>
	<Relationship Id="rId1541" Type="http://schemas.openxmlformats.org/officeDocument/2006/relationships/hyperlink" Target="https://login.consultant.ru/link/?req=doc&amp;base=SPB&amp;n=301427&amp;dst=100333" TargetMode = "External"/>
	<Relationship Id="rId1542" Type="http://schemas.openxmlformats.org/officeDocument/2006/relationships/hyperlink" Target="https://login.consultant.ru/link/?req=doc&amp;base=LAW&amp;n=494996&amp;dst=100134" TargetMode = "External"/>
	<Relationship Id="rId1543" Type="http://schemas.openxmlformats.org/officeDocument/2006/relationships/hyperlink" Target="https://login.consultant.ru/link/?req=doc&amp;base=SPB&amp;n=301427&amp;dst=100335" TargetMode = "External"/>
	<Relationship Id="rId1544" Type="http://schemas.openxmlformats.org/officeDocument/2006/relationships/hyperlink" Target="https://login.consultant.ru/link/?req=doc&amp;base=SPB&amp;n=301427&amp;dst=100336" TargetMode = "External"/>
	<Relationship Id="rId1545" Type="http://schemas.openxmlformats.org/officeDocument/2006/relationships/hyperlink" Target="https://login.consultant.ru/link/?req=doc&amp;base=LAW&amp;n=494996" TargetMode = "External"/>
	<Relationship Id="rId1546" Type="http://schemas.openxmlformats.org/officeDocument/2006/relationships/hyperlink" Target="https://login.consultant.ru/link/?req=doc&amp;base=LAW&amp;n=442096" TargetMode = "External"/>
	<Relationship Id="rId1547" Type="http://schemas.openxmlformats.org/officeDocument/2006/relationships/hyperlink" Target="https://login.consultant.ru/link/?req=doc&amp;base=SPB&amp;n=301427&amp;dst=100372" TargetMode = "External"/>
	<Relationship Id="rId1548" Type="http://schemas.openxmlformats.org/officeDocument/2006/relationships/hyperlink" Target="https://login.consultant.ru/link/?req=doc&amp;base=SPB&amp;n=308078&amp;dst=100455" TargetMode = "External"/>
	<Relationship Id="rId1549" Type="http://schemas.openxmlformats.org/officeDocument/2006/relationships/hyperlink" Target="https://login.consultant.ru/link/?req=doc&amp;base=SPB&amp;n=301427&amp;dst=100373" TargetMode = "External"/>
	<Relationship Id="rId1550" Type="http://schemas.openxmlformats.org/officeDocument/2006/relationships/hyperlink" Target="https://login.consultant.ru/link/?req=doc&amp;base=SPB&amp;n=301427&amp;dst=100374" TargetMode = "External"/>
	<Relationship Id="rId1551" Type="http://schemas.openxmlformats.org/officeDocument/2006/relationships/hyperlink" Target="https://login.consultant.ru/link/?req=doc&amp;base=SPB&amp;n=301427&amp;dst=100375" TargetMode = "External"/>
	<Relationship Id="rId1552" Type="http://schemas.openxmlformats.org/officeDocument/2006/relationships/hyperlink" Target="https://login.consultant.ru/link/?req=doc&amp;base=SPB&amp;n=301427&amp;dst=100380" TargetMode = "External"/>
	<Relationship Id="rId1553" Type="http://schemas.openxmlformats.org/officeDocument/2006/relationships/hyperlink" Target="https://login.consultant.ru/link/?req=doc&amp;base=SPB&amp;n=301427&amp;dst=100381" TargetMode = "External"/>
	<Relationship Id="rId1554" Type="http://schemas.openxmlformats.org/officeDocument/2006/relationships/hyperlink" Target="https://login.consultant.ru/link/?req=doc&amp;base=SPB&amp;n=301427&amp;dst=100385" TargetMode = "External"/>
	<Relationship Id="rId1555" Type="http://schemas.openxmlformats.org/officeDocument/2006/relationships/hyperlink" Target="https://login.consultant.ru/link/?req=doc&amp;base=SPB&amp;n=301427&amp;dst=100386" TargetMode = "External"/>
	<Relationship Id="rId1556" Type="http://schemas.openxmlformats.org/officeDocument/2006/relationships/hyperlink" Target="https://login.consultant.ru/link/?req=doc&amp;base=SPB&amp;n=301427&amp;dst=100387" TargetMode = "External"/>
	<Relationship Id="rId1557" Type="http://schemas.openxmlformats.org/officeDocument/2006/relationships/hyperlink" Target="https://login.consultant.ru/link/?req=doc&amp;base=SPB&amp;n=301427&amp;dst=100388" TargetMode = "External"/>
	<Relationship Id="rId1558" Type="http://schemas.openxmlformats.org/officeDocument/2006/relationships/hyperlink" Target="https://login.consultant.ru/link/?req=doc&amp;base=LAW&amp;n=494996&amp;dst=244" TargetMode = "External"/>
	<Relationship Id="rId1559" Type="http://schemas.openxmlformats.org/officeDocument/2006/relationships/hyperlink" Target="https://login.consultant.ru/link/?req=doc&amp;base=LAW&amp;n=494996&amp;dst=100354" TargetMode = "External"/>
	<Relationship Id="rId1560" Type="http://schemas.openxmlformats.org/officeDocument/2006/relationships/hyperlink" Target="https://login.consultant.ru/link/?req=doc&amp;base=LAW&amp;n=494996&amp;dst=100354" TargetMode = "External"/>
	<Relationship Id="rId1561" Type="http://schemas.openxmlformats.org/officeDocument/2006/relationships/hyperlink" Target="https://login.consultant.ru/link/?req=doc&amp;base=LAW&amp;n=494996&amp;dst=100354" TargetMode = "External"/>
	<Relationship Id="rId1562" Type="http://schemas.openxmlformats.org/officeDocument/2006/relationships/hyperlink" Target="https://login.consultant.ru/link/?req=doc&amp;base=LAW&amp;n=494996&amp;dst=100354" TargetMode = "External"/>
	<Relationship Id="rId1563" Type="http://schemas.openxmlformats.org/officeDocument/2006/relationships/hyperlink" Target="https://login.consultant.ru/link/?req=doc&amp;base=LAW&amp;n=494996&amp;dst=290" TargetMode = "External"/>
	<Relationship Id="rId1564" Type="http://schemas.openxmlformats.org/officeDocument/2006/relationships/hyperlink" Target="https://login.consultant.ru/link/?req=doc&amp;base=LAW&amp;n=494996&amp;dst=100354" TargetMode = "External"/>
	<Relationship Id="rId1565" Type="http://schemas.openxmlformats.org/officeDocument/2006/relationships/hyperlink" Target="https://login.consultant.ru/link/?req=doc&amp;base=SPB&amp;n=301427&amp;dst=100389" TargetMode = "External"/>
	<Relationship Id="rId1566" Type="http://schemas.openxmlformats.org/officeDocument/2006/relationships/hyperlink" Target="https://login.consultant.ru/link/?req=doc&amp;base=SPB&amp;n=301427&amp;dst=100389" TargetMode = "External"/>
	<Relationship Id="rId1567" Type="http://schemas.openxmlformats.org/officeDocument/2006/relationships/hyperlink" Target="https://login.consultant.ru/link/?req=doc&amp;base=LAW&amp;n=494996&amp;dst=112" TargetMode = "External"/>
	<Relationship Id="rId1568" Type="http://schemas.openxmlformats.org/officeDocument/2006/relationships/hyperlink" Target="https://login.consultant.ru/link/?req=doc&amp;base=LAW&amp;n=494996&amp;dst=219" TargetMode = "External"/>
	<Relationship Id="rId1569" Type="http://schemas.openxmlformats.org/officeDocument/2006/relationships/hyperlink" Target="https://login.consultant.ru/link/?req=doc&amp;base=SPB&amp;n=293547&amp;dst=100539" TargetMode = "External"/>
	<Relationship Id="rId1570" Type="http://schemas.openxmlformats.org/officeDocument/2006/relationships/hyperlink" Target="https://login.consultant.ru/link/?req=doc&amp;base=LAW&amp;n=197748&amp;dst=100008" TargetMode = "External"/>
	<Relationship Id="rId1571" Type="http://schemas.openxmlformats.org/officeDocument/2006/relationships/hyperlink" Target="https://login.consultant.ru/link/?req=doc&amp;base=SPB&amp;n=301427&amp;dst=100390" TargetMode = "External"/>
	<Relationship Id="rId1572" Type="http://schemas.openxmlformats.org/officeDocument/2006/relationships/hyperlink" Target="https://login.consultant.ru/link/?req=doc&amp;base=LAW&amp;n=465550&amp;dst=100235" TargetMode = "External"/>
	<Relationship Id="rId1573" Type="http://schemas.openxmlformats.org/officeDocument/2006/relationships/hyperlink" Target="https://login.consultant.ru/link/?req=doc&amp;base=SPB&amp;n=228015&amp;dst=100561" TargetMode = "External"/>
	<Relationship Id="rId1574" Type="http://schemas.openxmlformats.org/officeDocument/2006/relationships/hyperlink" Target="https://login.consultant.ru/link/?req=doc&amp;base=SPB&amp;n=228015&amp;dst=100562" TargetMode = "External"/>
	<Relationship Id="rId1575" Type="http://schemas.openxmlformats.org/officeDocument/2006/relationships/hyperlink" Target="https://login.consultant.ru/link/?req=doc&amp;base=SPB&amp;n=267388&amp;dst=100061" TargetMode = "External"/>
	<Relationship Id="rId1576" Type="http://schemas.openxmlformats.org/officeDocument/2006/relationships/hyperlink" Target="https://login.consultant.ru/link/?req=doc&amp;base=SPB&amp;n=269542&amp;dst=100113" TargetMode = "External"/>
	<Relationship Id="rId1577" Type="http://schemas.openxmlformats.org/officeDocument/2006/relationships/hyperlink" Target="https://login.consultant.ru/link/?req=doc&amp;base=SPB&amp;n=274696&amp;dst=100061" TargetMode = "External"/>
	<Relationship Id="rId1578" Type="http://schemas.openxmlformats.org/officeDocument/2006/relationships/hyperlink" Target="https://login.consultant.ru/link/?req=doc&amp;base=SPB&amp;n=293547&amp;dst=100544" TargetMode = "External"/>
	<Relationship Id="rId1579" Type="http://schemas.openxmlformats.org/officeDocument/2006/relationships/hyperlink" Target="https://login.consultant.ru/link/?req=doc&amp;base=SPB&amp;n=300941&amp;dst=100013" TargetMode = "External"/>
	<Relationship Id="rId1580" Type="http://schemas.openxmlformats.org/officeDocument/2006/relationships/hyperlink" Target="https://login.consultant.ru/link/?req=doc&amp;base=SPB&amp;n=304051&amp;dst=100620" TargetMode = "External"/>
	<Relationship Id="rId1581" Type="http://schemas.openxmlformats.org/officeDocument/2006/relationships/hyperlink" Target="https://login.consultant.ru/link/?req=doc&amp;base=SPB&amp;n=306912&amp;dst=100075" TargetMode = "External"/>
	<Relationship Id="rId1582" Type="http://schemas.openxmlformats.org/officeDocument/2006/relationships/hyperlink" Target="https://login.consultant.ru/link/?req=doc&amp;base=SPB&amp;n=308078&amp;dst=100456" TargetMode = "External"/>
	<Relationship Id="rId1583" Type="http://schemas.openxmlformats.org/officeDocument/2006/relationships/hyperlink" Target="https://login.consultant.ru/link/?req=doc&amp;base=SPB&amp;n=309030&amp;dst=100144" TargetMode = "External"/>
	<Relationship Id="rId1584" Type="http://schemas.openxmlformats.org/officeDocument/2006/relationships/hyperlink" Target="https://login.consultant.ru/link/?req=doc&amp;base=SPB&amp;n=269542&amp;dst=100114" TargetMode = "External"/>
	<Relationship Id="rId1585" Type="http://schemas.openxmlformats.org/officeDocument/2006/relationships/hyperlink" Target="https://login.consultant.ru/link/?req=doc&amp;base=LAW&amp;n=500024&amp;dst=100055" TargetMode = "External"/>
	<Relationship Id="rId1586" Type="http://schemas.openxmlformats.org/officeDocument/2006/relationships/hyperlink" Target="https://login.consultant.ru/link/?req=doc&amp;base=SPB&amp;n=269542&amp;dst=100115" TargetMode = "External"/>
	<Relationship Id="rId1587" Type="http://schemas.openxmlformats.org/officeDocument/2006/relationships/hyperlink" Target="http://social.lenobl.ru/" TargetMode = "External"/>
	<Relationship Id="rId1588" Type="http://schemas.openxmlformats.org/officeDocument/2006/relationships/hyperlink" Target="http://mfc47.ru/" TargetMode = "External"/>
	<Relationship Id="rId1589" Type="http://schemas.openxmlformats.org/officeDocument/2006/relationships/hyperlink" Target="https://gu.lenobl.ru" TargetMode = "External"/>
	<Relationship Id="rId1590" Type="http://schemas.openxmlformats.org/officeDocument/2006/relationships/hyperlink" Target="www.gosuslugi.ru" TargetMode = "External"/>
	<Relationship Id="rId1591" Type="http://schemas.openxmlformats.org/officeDocument/2006/relationships/hyperlink" Target="https://login.consultant.ru/link/?req=doc&amp;base=SPB&amp;n=308078&amp;dst=100457" TargetMode = "External"/>
	<Relationship Id="rId1592" Type="http://schemas.openxmlformats.org/officeDocument/2006/relationships/hyperlink" Target="https://login.consultant.ru/link/?req=doc&amp;base=SPB&amp;n=293547&amp;dst=100545" TargetMode = "External"/>
	<Relationship Id="rId1593" Type="http://schemas.openxmlformats.org/officeDocument/2006/relationships/hyperlink" Target="https://login.consultant.ru/link/?req=doc&amp;base=LAW&amp;n=494999&amp;dst=100189" TargetMode = "External"/>
	<Relationship Id="rId1594" Type="http://schemas.openxmlformats.org/officeDocument/2006/relationships/hyperlink" Target="https://login.consultant.ru/link/?req=doc&amp;base=LAW&amp;n=494999&amp;dst=100202" TargetMode = "External"/>
	<Relationship Id="rId1595" Type="http://schemas.openxmlformats.org/officeDocument/2006/relationships/hyperlink" Target="https://login.consultant.ru/link/?req=doc&amp;base=LAW&amp;n=494999&amp;dst=100243" TargetMode = "External"/>
	<Relationship Id="rId1596" Type="http://schemas.openxmlformats.org/officeDocument/2006/relationships/hyperlink" Target="https://login.consultant.ru/link/?req=doc&amp;base=SPB&amp;n=308078&amp;dst=100459" TargetMode = "External"/>
	<Relationship Id="rId1597" Type="http://schemas.openxmlformats.org/officeDocument/2006/relationships/hyperlink" Target="https://login.consultant.ru/link/?req=doc&amp;base=LAW&amp;n=494999&amp;dst=100189" TargetMode = "External"/>
	<Relationship Id="rId1598" Type="http://schemas.openxmlformats.org/officeDocument/2006/relationships/hyperlink" Target="https://login.consultant.ru/link/?req=doc&amp;base=LAW&amp;n=494999&amp;dst=100202" TargetMode = "External"/>
	<Relationship Id="rId1599" Type="http://schemas.openxmlformats.org/officeDocument/2006/relationships/hyperlink" Target="https://login.consultant.ru/link/?req=doc&amp;base=LAW&amp;n=494999&amp;dst=100243" TargetMode = "External"/>
	<Relationship Id="rId1600" Type="http://schemas.openxmlformats.org/officeDocument/2006/relationships/hyperlink" Target="https://login.consultant.ru/link/?req=doc&amp;base=SPB&amp;n=308078&amp;dst=100461" TargetMode = "External"/>
	<Relationship Id="rId1601" Type="http://schemas.openxmlformats.org/officeDocument/2006/relationships/hyperlink" Target="https://login.consultant.ru/link/?req=doc&amp;base=SPB&amp;n=293547&amp;dst=100547" TargetMode = "External"/>
	<Relationship Id="rId1602" Type="http://schemas.openxmlformats.org/officeDocument/2006/relationships/hyperlink" Target="http://social.lenobl.ru" TargetMode = "External"/>
	<Relationship Id="rId1603" Type="http://schemas.openxmlformats.org/officeDocument/2006/relationships/hyperlink" Target="https://login.consultant.ru/link/?req=doc&amp;base=SPB&amp;n=309030&amp;dst=100145" TargetMode = "External"/>
	<Relationship Id="rId1604" Type="http://schemas.openxmlformats.org/officeDocument/2006/relationships/hyperlink" Target="https://login.consultant.ru/link/?req=doc&amp;base=SPB&amp;n=228015&amp;dst=100571" TargetMode = "External"/>
	<Relationship Id="rId1605" Type="http://schemas.openxmlformats.org/officeDocument/2006/relationships/hyperlink" Target="https://login.consultant.ru/link/?req=doc&amp;base=LAW&amp;n=500102&amp;dst=6" TargetMode = "External"/>
	<Relationship Id="rId1606" Type="http://schemas.openxmlformats.org/officeDocument/2006/relationships/hyperlink" Target="https://login.consultant.ru/link/?req=doc&amp;base=LAW&amp;n=494996&amp;dst=138" TargetMode = "External"/>
	<Relationship Id="rId1607" Type="http://schemas.openxmlformats.org/officeDocument/2006/relationships/hyperlink" Target="https://login.consultant.ru/link/?req=doc&amp;base=LAW&amp;n=494996&amp;dst=327" TargetMode = "External"/>
	<Relationship Id="rId1608" Type="http://schemas.openxmlformats.org/officeDocument/2006/relationships/hyperlink" Target="https://login.consultant.ru/link/?req=doc&amp;base=SPB&amp;n=308078&amp;dst=100464" TargetMode = "External"/>
	<Relationship Id="rId1609" Type="http://schemas.openxmlformats.org/officeDocument/2006/relationships/hyperlink" Target="https://login.consultant.ru/link/?req=doc&amp;base=LAW&amp;n=424314&amp;dst=88" TargetMode = "External"/>
	<Relationship Id="rId1610" Type="http://schemas.openxmlformats.org/officeDocument/2006/relationships/hyperlink" Target="https://login.consultant.ru/link/?req=doc&amp;base=SPB&amp;n=274696&amp;dst=100062" TargetMode = "External"/>
	<Relationship Id="rId1611" Type="http://schemas.openxmlformats.org/officeDocument/2006/relationships/hyperlink" Target="https://login.consultant.ru/link/?req=doc&amp;base=SPB&amp;n=228015&amp;dst=100565" TargetMode = "External"/>
	<Relationship Id="rId1612" Type="http://schemas.openxmlformats.org/officeDocument/2006/relationships/hyperlink" Target="https://login.consultant.ru/link/?req=doc&amp;base=LAW&amp;n=2713" TargetMode = "External"/>
	<Relationship Id="rId1613" Type="http://schemas.openxmlformats.org/officeDocument/2006/relationships/hyperlink" Target="https://login.consultant.ru/link/?req=doc&amp;base=LAW&amp;n=359690" TargetMode = "External"/>
	<Relationship Id="rId1614" Type="http://schemas.openxmlformats.org/officeDocument/2006/relationships/hyperlink" Target="https://login.consultant.ru/link/?req=doc&amp;base=LAW&amp;n=406603" TargetMode = "External"/>
	<Relationship Id="rId1615" Type="http://schemas.openxmlformats.org/officeDocument/2006/relationships/hyperlink" Target="https://login.consultant.ru/link/?req=doc&amp;base=SPB&amp;n=300941&amp;dst=100013" TargetMode = "External"/>
	<Relationship Id="rId1616" Type="http://schemas.openxmlformats.org/officeDocument/2006/relationships/hyperlink" Target="https://login.consultant.ru/link/?req=doc&amp;base=LAW&amp;n=495127" TargetMode = "External"/>
	<Relationship Id="rId1617" Type="http://schemas.openxmlformats.org/officeDocument/2006/relationships/hyperlink" Target="https://login.consultant.ru/link/?req=doc&amp;base=SPB&amp;n=306912&amp;dst=100076" TargetMode = "External"/>
	<Relationship Id="rId1618" Type="http://schemas.openxmlformats.org/officeDocument/2006/relationships/hyperlink" Target="https://login.consultant.ru/link/?req=doc&amp;base=LAW&amp;n=482692&amp;dst=475" TargetMode = "External"/>
	<Relationship Id="rId1619" Type="http://schemas.openxmlformats.org/officeDocument/2006/relationships/hyperlink" Target="https://login.consultant.ru/link/?req=doc&amp;base=SPB&amp;n=293547&amp;dst=100549" TargetMode = "External"/>
	<Relationship Id="rId1620" Type="http://schemas.openxmlformats.org/officeDocument/2006/relationships/hyperlink" Target="https://login.consultant.ru/link/?req=doc&amp;base=SPB&amp;n=228015&amp;dst=100566" TargetMode = "External"/>
	<Relationship Id="rId1621" Type="http://schemas.openxmlformats.org/officeDocument/2006/relationships/hyperlink" Target="https://login.consultant.ru/link/?req=doc&amp;base=SPB&amp;n=267388&amp;dst=100062" TargetMode = "External"/>
	<Relationship Id="rId1622" Type="http://schemas.openxmlformats.org/officeDocument/2006/relationships/hyperlink" Target="https://login.consultant.ru/link/?req=doc&amp;base=SPB&amp;n=304051&amp;dst=100622" TargetMode = "External"/>
	<Relationship Id="rId1623" Type="http://schemas.openxmlformats.org/officeDocument/2006/relationships/hyperlink" Target="https://login.consultant.ru/link/?req=doc&amp;base=SPB&amp;n=304051&amp;dst=100623" TargetMode = "External"/>
	<Relationship Id="rId1624" Type="http://schemas.openxmlformats.org/officeDocument/2006/relationships/hyperlink" Target="https://login.consultant.ru/link/?req=doc&amp;base=LAW&amp;n=494996&amp;dst=43" TargetMode = "External"/>
	<Relationship Id="rId1625" Type="http://schemas.openxmlformats.org/officeDocument/2006/relationships/hyperlink" Target="https://login.consultant.ru/link/?req=doc&amp;base=LAW&amp;n=494996&amp;dst=100056" TargetMode = "External"/>
	<Relationship Id="rId1626" Type="http://schemas.openxmlformats.org/officeDocument/2006/relationships/hyperlink" Target="https://login.consultant.ru/link/?req=doc&amp;base=LAW&amp;n=494996&amp;dst=100352" TargetMode = "External"/>
	<Relationship Id="rId1627" Type="http://schemas.openxmlformats.org/officeDocument/2006/relationships/hyperlink" Target="https://login.consultant.ru/link/?req=doc&amp;base=LAW&amp;n=494996&amp;dst=100352" TargetMode = "External"/>
	<Relationship Id="rId1628" Type="http://schemas.openxmlformats.org/officeDocument/2006/relationships/hyperlink" Target="https://login.consultant.ru/link/?req=doc&amp;base=SPB&amp;n=304051&amp;dst=100635" TargetMode = "External"/>
	<Relationship Id="rId1629" Type="http://schemas.openxmlformats.org/officeDocument/2006/relationships/hyperlink" Target="https://login.consultant.ru/link/?req=doc&amp;base=SPB&amp;n=304051&amp;dst=100637" TargetMode = "External"/>
	<Relationship Id="rId1630" Type="http://schemas.openxmlformats.org/officeDocument/2006/relationships/hyperlink" Target="https://login.consultant.ru/link/?req=doc&amp;base=SPB&amp;n=304051&amp;dst=100638" TargetMode = "External"/>
	<Relationship Id="rId1631" Type="http://schemas.openxmlformats.org/officeDocument/2006/relationships/hyperlink" Target="https://login.consultant.ru/link/?req=doc&amp;base=SPB&amp;n=304051&amp;dst=100639" TargetMode = "External"/>
	<Relationship Id="rId1632" Type="http://schemas.openxmlformats.org/officeDocument/2006/relationships/hyperlink" Target="https://login.consultant.ru/link/?req=doc&amp;base=SPB&amp;n=304051&amp;dst=100641" TargetMode = "External"/>
	<Relationship Id="rId1633" Type="http://schemas.openxmlformats.org/officeDocument/2006/relationships/hyperlink" Target="https://login.consultant.ru/link/?req=doc&amp;base=SPB&amp;n=304051&amp;dst=100642" TargetMode = "External"/>
	<Relationship Id="rId1634" Type="http://schemas.openxmlformats.org/officeDocument/2006/relationships/hyperlink" Target="https://login.consultant.ru/link/?req=doc&amp;base=SPB&amp;n=293547&amp;dst=100555" TargetMode = "External"/>
	<Relationship Id="rId1635" Type="http://schemas.openxmlformats.org/officeDocument/2006/relationships/hyperlink" Target="https://login.consultant.ru/link/?req=doc&amp;base=SPB&amp;n=293547&amp;dst=100556" TargetMode = "External"/>
	<Relationship Id="rId1636" Type="http://schemas.openxmlformats.org/officeDocument/2006/relationships/hyperlink" Target="https://login.consultant.ru/link/?req=doc&amp;base=SPB&amp;n=293547&amp;dst=100557" TargetMode = "External"/>
	<Relationship Id="rId1637" Type="http://schemas.openxmlformats.org/officeDocument/2006/relationships/hyperlink" Target="https://login.consultant.ru/link/?req=doc&amp;base=SPB&amp;n=293547&amp;dst=100563" TargetMode = "External"/>
	<Relationship Id="rId1638" Type="http://schemas.openxmlformats.org/officeDocument/2006/relationships/hyperlink" Target="https://login.consultant.ru/link/?req=doc&amp;base=SPB&amp;n=308078&amp;dst=100468" TargetMode = "External"/>
	<Relationship Id="rId1639" Type="http://schemas.openxmlformats.org/officeDocument/2006/relationships/hyperlink" Target="https://login.consultant.ru/link/?req=doc&amp;base=SPB&amp;n=308078&amp;dst=100470" TargetMode = "External"/>
	<Relationship Id="rId1640" Type="http://schemas.openxmlformats.org/officeDocument/2006/relationships/hyperlink" Target="https://login.consultant.ru/link/?req=doc&amp;base=SPB&amp;n=313244" TargetMode = "External"/>
	<Relationship Id="rId1641" Type="http://schemas.openxmlformats.org/officeDocument/2006/relationships/hyperlink" Target="https://login.consultant.ru/link/?req=doc&amp;base=SPB&amp;n=267388&amp;dst=100063" TargetMode = "External"/>
	<Relationship Id="rId1642" Type="http://schemas.openxmlformats.org/officeDocument/2006/relationships/hyperlink" Target="https://login.consultant.ru/link/?req=doc&amp;base=SPB&amp;n=304051&amp;dst=100643" TargetMode = "External"/>
	<Relationship Id="rId1643" Type="http://schemas.openxmlformats.org/officeDocument/2006/relationships/hyperlink" Target="https://login.consultant.ru/link/?req=doc&amp;base=LAW&amp;n=494996&amp;dst=100134" TargetMode = "External"/>
	<Relationship Id="rId1644" Type="http://schemas.openxmlformats.org/officeDocument/2006/relationships/hyperlink" Target="https://login.consultant.ru/link/?req=doc&amp;base=SPB&amp;n=304051&amp;dst=100645" TargetMode = "External"/>
	<Relationship Id="rId1645" Type="http://schemas.openxmlformats.org/officeDocument/2006/relationships/hyperlink" Target="https://login.consultant.ru/link/?req=doc&amp;base=LAW&amp;n=494996" TargetMode = "External"/>
	<Relationship Id="rId1646" Type="http://schemas.openxmlformats.org/officeDocument/2006/relationships/hyperlink" Target="https://login.consultant.ru/link/?req=doc&amp;base=LAW&amp;n=442096" TargetMode = "External"/>
	<Relationship Id="rId1647" Type="http://schemas.openxmlformats.org/officeDocument/2006/relationships/hyperlink" Target="https://login.consultant.ru/link/?req=doc&amp;base=SPB&amp;n=308078&amp;dst=100471" TargetMode = "External"/>
	<Relationship Id="rId1648" Type="http://schemas.openxmlformats.org/officeDocument/2006/relationships/hyperlink" Target="https://login.consultant.ru/link/?req=doc&amp;base=SPB&amp;n=304051&amp;dst=100675" TargetMode = "External"/>
	<Relationship Id="rId1649" Type="http://schemas.openxmlformats.org/officeDocument/2006/relationships/hyperlink" Target="https://login.consultant.ru/link/?req=doc&amp;base=SPB&amp;n=304051&amp;dst=100676" TargetMode = "External"/>
	<Relationship Id="rId1650" Type="http://schemas.openxmlformats.org/officeDocument/2006/relationships/hyperlink" Target="https://login.consultant.ru/link/?req=doc&amp;base=LAW&amp;n=494996&amp;dst=244" TargetMode = "External"/>
	<Relationship Id="rId1651" Type="http://schemas.openxmlformats.org/officeDocument/2006/relationships/hyperlink" Target="https://login.consultant.ru/link/?req=doc&amp;base=LAW&amp;n=494996&amp;dst=100354" TargetMode = "External"/>
	<Relationship Id="rId1652" Type="http://schemas.openxmlformats.org/officeDocument/2006/relationships/hyperlink" Target="https://login.consultant.ru/link/?req=doc&amp;base=LAW&amp;n=494996&amp;dst=100354" TargetMode = "External"/>
	<Relationship Id="rId1653" Type="http://schemas.openxmlformats.org/officeDocument/2006/relationships/hyperlink" Target="https://login.consultant.ru/link/?req=doc&amp;base=LAW&amp;n=494996&amp;dst=100354" TargetMode = "External"/>
	<Relationship Id="rId1654" Type="http://schemas.openxmlformats.org/officeDocument/2006/relationships/hyperlink" Target="https://login.consultant.ru/link/?req=doc&amp;base=LAW&amp;n=494996&amp;dst=100354" TargetMode = "External"/>
	<Relationship Id="rId1655" Type="http://schemas.openxmlformats.org/officeDocument/2006/relationships/hyperlink" Target="https://login.consultant.ru/link/?req=doc&amp;base=LAW&amp;n=494996&amp;dst=290" TargetMode = "External"/>
	<Relationship Id="rId1656" Type="http://schemas.openxmlformats.org/officeDocument/2006/relationships/hyperlink" Target="https://login.consultant.ru/link/?req=doc&amp;base=LAW&amp;n=494996&amp;dst=100354" TargetMode = "External"/>
	<Relationship Id="rId1657" Type="http://schemas.openxmlformats.org/officeDocument/2006/relationships/hyperlink" Target="https://login.consultant.ru/link/?req=doc&amp;base=LAW&amp;n=494996&amp;dst=112" TargetMode = "External"/>
	<Relationship Id="rId1658" Type="http://schemas.openxmlformats.org/officeDocument/2006/relationships/hyperlink" Target="https://login.consultant.ru/link/?req=doc&amp;base=LAW&amp;n=494996&amp;dst=219" TargetMode = "External"/>
	<Relationship Id="rId1659" Type="http://schemas.openxmlformats.org/officeDocument/2006/relationships/hyperlink" Target="https://login.consultant.ru/link/?req=doc&amp;base=SPB&amp;n=304051&amp;dst=100678" TargetMode = "External"/>
	<Relationship Id="rId1660" Type="http://schemas.openxmlformats.org/officeDocument/2006/relationships/hyperlink" Target="https://login.consultant.ru/link/?req=doc&amp;base=SPB&amp;n=304051&amp;dst=100680" TargetMode = "External"/>
	<Relationship Id="rId1661" Type="http://schemas.openxmlformats.org/officeDocument/2006/relationships/hyperlink" Target="https://login.consultant.ru/link/?req=doc&amp;base=SPB&amp;n=293547&amp;dst=100565" TargetMode = "External"/>
	<Relationship Id="rId1662" Type="http://schemas.openxmlformats.org/officeDocument/2006/relationships/hyperlink" Target="https://login.consultant.ru/link/?req=doc&amp;base=LAW&amp;n=197748&amp;dst=100008" TargetMode = "External"/>
	<Relationship Id="rId1663" Type="http://schemas.openxmlformats.org/officeDocument/2006/relationships/hyperlink" Target="https://login.consultant.ru/link/?req=doc&amp;base=SPB&amp;n=228015&amp;dst=100580" TargetMode = "External"/>
	<Relationship Id="rId1664" Type="http://schemas.openxmlformats.org/officeDocument/2006/relationships/hyperlink" Target="https://login.consultant.ru/link/?req=doc&amp;base=SPB&amp;n=227312&amp;dst=100044" TargetMode = "External"/>
	<Relationship Id="rId1665" Type="http://schemas.openxmlformats.org/officeDocument/2006/relationships/hyperlink" Target="https://login.consultant.ru/link/?req=doc&amp;base=SPB&amp;n=228015&amp;dst=100581" TargetMode = "External"/>
	<Relationship Id="rId1666" Type="http://schemas.openxmlformats.org/officeDocument/2006/relationships/hyperlink" Target="https://login.consultant.ru/link/?req=doc&amp;base=SPB&amp;n=239828&amp;dst=100164" TargetMode = "External"/>
	<Relationship Id="rId1667" Type="http://schemas.openxmlformats.org/officeDocument/2006/relationships/hyperlink" Target="https://login.consultant.ru/link/?req=doc&amp;base=SPB&amp;n=267388&amp;dst=100064" TargetMode = "External"/>
	<Relationship Id="rId1668" Type="http://schemas.openxmlformats.org/officeDocument/2006/relationships/hyperlink" Target="https://login.consultant.ru/link/?req=doc&amp;base=SPB&amp;n=269542&amp;dst=100117" TargetMode = "External"/>
	<Relationship Id="rId1669" Type="http://schemas.openxmlformats.org/officeDocument/2006/relationships/hyperlink" Target="https://login.consultant.ru/link/?req=doc&amp;base=SPB&amp;n=274431&amp;dst=100011" TargetMode = "External"/>
	<Relationship Id="rId1670" Type="http://schemas.openxmlformats.org/officeDocument/2006/relationships/hyperlink" Target="https://login.consultant.ru/link/?req=doc&amp;base=SPB&amp;n=274696&amp;dst=100064" TargetMode = "External"/>
	<Relationship Id="rId1671" Type="http://schemas.openxmlformats.org/officeDocument/2006/relationships/hyperlink" Target="https://login.consultant.ru/link/?req=doc&amp;base=SPB&amp;n=285728&amp;dst=100167" TargetMode = "External"/>
	<Relationship Id="rId1672" Type="http://schemas.openxmlformats.org/officeDocument/2006/relationships/hyperlink" Target="https://login.consultant.ru/link/?req=doc&amp;base=SPB&amp;n=293547&amp;dst=100570" TargetMode = "External"/>
	<Relationship Id="rId1673" Type="http://schemas.openxmlformats.org/officeDocument/2006/relationships/hyperlink" Target="https://login.consultant.ru/link/?req=doc&amp;base=SPB&amp;n=298618&amp;dst=100012" TargetMode = "External"/>
	<Relationship Id="rId1674" Type="http://schemas.openxmlformats.org/officeDocument/2006/relationships/hyperlink" Target="https://login.consultant.ru/link/?req=doc&amp;base=SPB&amp;n=303879&amp;dst=100016" TargetMode = "External"/>
	<Relationship Id="rId1675" Type="http://schemas.openxmlformats.org/officeDocument/2006/relationships/hyperlink" Target="https://login.consultant.ru/link/?req=doc&amp;base=SPB&amp;n=304051&amp;dst=100686" TargetMode = "External"/>
	<Relationship Id="rId1676" Type="http://schemas.openxmlformats.org/officeDocument/2006/relationships/hyperlink" Target="https://login.consultant.ru/link/?req=doc&amp;base=SPB&amp;n=306912&amp;dst=100078" TargetMode = "External"/>
	<Relationship Id="rId1677" Type="http://schemas.openxmlformats.org/officeDocument/2006/relationships/hyperlink" Target="https://login.consultant.ru/link/?req=doc&amp;base=SPB&amp;n=308078&amp;dst=100472" TargetMode = "External"/>
	<Relationship Id="rId1678" Type="http://schemas.openxmlformats.org/officeDocument/2006/relationships/hyperlink" Target="https://login.consultant.ru/link/?req=doc&amp;base=SPB&amp;n=267388&amp;dst=100065" TargetMode = "External"/>
	<Relationship Id="rId1679" Type="http://schemas.openxmlformats.org/officeDocument/2006/relationships/hyperlink" Target="https://login.consultant.ru/link/?req=doc&amp;base=SPB&amp;n=267388&amp;dst=100068" TargetMode = "External"/>
	<Relationship Id="rId1680" Type="http://schemas.openxmlformats.org/officeDocument/2006/relationships/hyperlink" Target="https://login.consultant.ru/link/?req=doc&amp;base=SPB&amp;n=269542&amp;dst=100118" TargetMode = "External"/>
	<Relationship Id="rId1681" Type="http://schemas.openxmlformats.org/officeDocument/2006/relationships/hyperlink" Target="http://social.lenobl.ru/" TargetMode = "External"/>
	<Relationship Id="rId1682" Type="http://schemas.openxmlformats.org/officeDocument/2006/relationships/hyperlink" Target="http://mfc47.ru/" TargetMode = "External"/>
	<Relationship Id="rId1683" Type="http://schemas.openxmlformats.org/officeDocument/2006/relationships/hyperlink" Target="https://gu.lenobl.ru" TargetMode = "External"/>
	<Relationship Id="rId1684" Type="http://schemas.openxmlformats.org/officeDocument/2006/relationships/hyperlink" Target="www.gosuslugi.ru" TargetMode = "External"/>
	<Relationship Id="rId1685" Type="http://schemas.openxmlformats.org/officeDocument/2006/relationships/hyperlink" Target="https://login.consultant.ru/link/?req=doc&amp;base=SPB&amp;n=308078&amp;dst=100473" TargetMode = "External"/>
	<Relationship Id="rId1686" Type="http://schemas.openxmlformats.org/officeDocument/2006/relationships/hyperlink" Target="https://login.consultant.ru/link/?req=doc&amp;base=SPB&amp;n=269542&amp;dst=100119" TargetMode = "External"/>
	<Relationship Id="rId1687" Type="http://schemas.openxmlformats.org/officeDocument/2006/relationships/hyperlink" Target="https://login.consultant.ru/link/?req=doc&amp;base=SPB&amp;n=293547&amp;dst=100571" TargetMode = "External"/>
	<Relationship Id="rId1688" Type="http://schemas.openxmlformats.org/officeDocument/2006/relationships/hyperlink" Target="https://login.consultant.ru/link/?req=doc&amp;base=LAW&amp;n=494999&amp;dst=100189" TargetMode = "External"/>
	<Relationship Id="rId1689" Type="http://schemas.openxmlformats.org/officeDocument/2006/relationships/hyperlink" Target="https://login.consultant.ru/link/?req=doc&amp;base=LAW&amp;n=494999&amp;dst=100202" TargetMode = "External"/>
	<Relationship Id="rId1690" Type="http://schemas.openxmlformats.org/officeDocument/2006/relationships/hyperlink" Target="https://login.consultant.ru/link/?req=doc&amp;base=LAW&amp;n=494999&amp;dst=100243" TargetMode = "External"/>
	<Relationship Id="rId1691" Type="http://schemas.openxmlformats.org/officeDocument/2006/relationships/hyperlink" Target="https://login.consultant.ru/link/?req=doc&amp;base=SPB&amp;n=308078&amp;dst=100475" TargetMode = "External"/>
	<Relationship Id="rId1692" Type="http://schemas.openxmlformats.org/officeDocument/2006/relationships/hyperlink" Target="https://login.consultant.ru/link/?req=doc&amp;base=SPB&amp;n=303879&amp;dst=100017" TargetMode = "External"/>
	<Relationship Id="rId1693" Type="http://schemas.openxmlformats.org/officeDocument/2006/relationships/hyperlink" Target="https://login.consultant.ru/link/?req=doc&amp;base=LAW&amp;n=494999&amp;dst=100189" TargetMode = "External"/>
	<Relationship Id="rId1694" Type="http://schemas.openxmlformats.org/officeDocument/2006/relationships/hyperlink" Target="https://login.consultant.ru/link/?req=doc&amp;base=LAW&amp;n=494999&amp;dst=100202" TargetMode = "External"/>
	<Relationship Id="rId1695" Type="http://schemas.openxmlformats.org/officeDocument/2006/relationships/hyperlink" Target="https://login.consultant.ru/link/?req=doc&amp;base=LAW&amp;n=494999&amp;dst=100243" TargetMode = "External"/>
	<Relationship Id="rId1696" Type="http://schemas.openxmlformats.org/officeDocument/2006/relationships/hyperlink" Target="https://login.consultant.ru/link/?req=doc&amp;base=SPB&amp;n=308078&amp;dst=100477" TargetMode = "External"/>
	<Relationship Id="rId1697" Type="http://schemas.openxmlformats.org/officeDocument/2006/relationships/hyperlink" Target="https://login.consultant.ru/link/?req=doc&amp;base=SPB&amp;n=293547&amp;dst=100573" TargetMode = "External"/>
	<Relationship Id="rId1698" Type="http://schemas.openxmlformats.org/officeDocument/2006/relationships/hyperlink" Target="https://login.consultant.ru/link/?req=doc&amp;base=SPB&amp;n=298618&amp;dst=100013" TargetMode = "External"/>
	<Relationship Id="rId1699" Type="http://schemas.openxmlformats.org/officeDocument/2006/relationships/hyperlink" Target="http://social.lenobl.ru" TargetMode = "External"/>
	<Relationship Id="rId1700" Type="http://schemas.openxmlformats.org/officeDocument/2006/relationships/hyperlink" Target="https://login.consultant.ru/link/?req=doc&amp;base=LAW&amp;n=424314&amp;dst=88" TargetMode = "External"/>
	<Relationship Id="rId1701" Type="http://schemas.openxmlformats.org/officeDocument/2006/relationships/hyperlink" Target="https://login.consultant.ru/link/?req=doc&amp;base=SPB&amp;n=303879&amp;dst=100021" TargetMode = "External"/>
	<Relationship Id="rId1702" Type="http://schemas.openxmlformats.org/officeDocument/2006/relationships/hyperlink" Target="https://login.consultant.ru/link/?req=doc&amp;base=LAW&amp;n=508524&amp;dst=100239" TargetMode = "External"/>
	<Relationship Id="rId1703" Type="http://schemas.openxmlformats.org/officeDocument/2006/relationships/hyperlink" Target="https://login.consultant.ru/link/?req=doc&amp;base=LAW&amp;n=508524&amp;dst=100462" TargetMode = "External"/>
	<Relationship Id="rId1704" Type="http://schemas.openxmlformats.org/officeDocument/2006/relationships/hyperlink" Target="https://login.consultant.ru/link/?req=doc&amp;base=SPB&amp;n=298618&amp;dst=100014" TargetMode = "External"/>
	<Relationship Id="rId1705" Type="http://schemas.openxmlformats.org/officeDocument/2006/relationships/hyperlink" Target="https://login.consultant.ru/link/?req=doc&amp;base=SPB&amp;n=267388&amp;dst=100075" TargetMode = "External"/>
	<Relationship Id="rId1706" Type="http://schemas.openxmlformats.org/officeDocument/2006/relationships/hyperlink" Target="https://login.consultant.ru/link/?req=doc&amp;base=SPB&amp;n=298618&amp;dst=100055" TargetMode = "External"/>
	<Relationship Id="rId1707" Type="http://schemas.openxmlformats.org/officeDocument/2006/relationships/hyperlink" Target="https://login.consultant.ru/link/?req=doc&amp;base=SPB&amp;n=298618&amp;dst=100056" TargetMode = "External"/>
	<Relationship Id="rId1708" Type="http://schemas.openxmlformats.org/officeDocument/2006/relationships/hyperlink" Target="https://login.consultant.ru/link/?req=doc&amp;base=LAW&amp;n=495127" TargetMode = "External"/>
	<Relationship Id="rId1709" Type="http://schemas.openxmlformats.org/officeDocument/2006/relationships/hyperlink" Target="https://login.consultant.ru/link/?req=doc&amp;base=SPB&amp;n=306912&amp;dst=100079" TargetMode = "External"/>
	<Relationship Id="rId1710" Type="http://schemas.openxmlformats.org/officeDocument/2006/relationships/hyperlink" Target="https://login.consultant.ru/link/?req=doc&amp;base=LAW&amp;n=482692&amp;dst=475" TargetMode = "External"/>
	<Relationship Id="rId1711" Type="http://schemas.openxmlformats.org/officeDocument/2006/relationships/hyperlink" Target="https://login.consultant.ru/link/?req=doc&amp;base=SPB&amp;n=293547&amp;dst=100575" TargetMode = "External"/>
	<Relationship Id="rId1712" Type="http://schemas.openxmlformats.org/officeDocument/2006/relationships/hyperlink" Target="https://login.consultant.ru/link/?req=doc&amp;base=SPB&amp;n=228015&amp;dst=100583" TargetMode = "External"/>
	<Relationship Id="rId1713" Type="http://schemas.openxmlformats.org/officeDocument/2006/relationships/hyperlink" Target="https://login.consultant.ru/link/?req=doc&amp;base=SPB&amp;n=298618&amp;dst=100057" TargetMode = "External"/>
	<Relationship Id="rId1714" Type="http://schemas.openxmlformats.org/officeDocument/2006/relationships/hyperlink" Target="https://login.consultant.ru/link/?req=doc&amp;base=SPB&amp;n=227312&amp;dst=100082" TargetMode = "External"/>
	<Relationship Id="rId1715" Type="http://schemas.openxmlformats.org/officeDocument/2006/relationships/hyperlink" Target="https://login.consultant.ru/link/?req=doc&amp;base=SPB&amp;n=227312&amp;dst=100089" TargetMode = "External"/>
	<Relationship Id="rId1716" Type="http://schemas.openxmlformats.org/officeDocument/2006/relationships/hyperlink" Target="https://login.consultant.ru/link/?req=doc&amp;base=LAW&amp;n=479460&amp;dst=100020" TargetMode = "External"/>
	<Relationship Id="rId1717" Type="http://schemas.openxmlformats.org/officeDocument/2006/relationships/hyperlink" Target="https://login.consultant.ru/link/?req=doc&amp;base=LAW&amp;n=479460&amp;dst=100026" TargetMode = "External"/>
	<Relationship Id="rId1718" Type="http://schemas.openxmlformats.org/officeDocument/2006/relationships/hyperlink" Target="https://login.consultant.ru/link/?req=doc&amp;base=SPB&amp;n=298618&amp;dst=100059" TargetMode = "External"/>
	<Relationship Id="rId1719" Type="http://schemas.openxmlformats.org/officeDocument/2006/relationships/hyperlink" Target="https://login.consultant.ru/link/?req=doc&amp;base=SPB&amp;n=298618&amp;dst=100094" TargetMode = "External"/>
	<Relationship Id="rId1720" Type="http://schemas.openxmlformats.org/officeDocument/2006/relationships/hyperlink" Target="https://login.consultant.ru/link/?req=doc&amp;base=SPB&amp;n=298618&amp;dst=100096" TargetMode = "External"/>
	<Relationship Id="rId1721" Type="http://schemas.openxmlformats.org/officeDocument/2006/relationships/hyperlink" Target="https://login.consultant.ru/link/?req=doc&amp;base=LAW&amp;n=494996&amp;dst=43" TargetMode = "External"/>
	<Relationship Id="rId1722" Type="http://schemas.openxmlformats.org/officeDocument/2006/relationships/hyperlink" Target="https://login.consultant.ru/link/?req=doc&amp;base=LAW&amp;n=494996&amp;dst=100056" TargetMode = "External"/>
	<Relationship Id="rId1723" Type="http://schemas.openxmlformats.org/officeDocument/2006/relationships/hyperlink" Target="https://login.consultant.ru/link/?req=doc&amp;base=LAW&amp;n=494996&amp;dst=100352" TargetMode = "External"/>
	<Relationship Id="rId1724" Type="http://schemas.openxmlformats.org/officeDocument/2006/relationships/hyperlink" Target="https://login.consultant.ru/link/?req=doc&amp;base=LAW&amp;n=494996&amp;dst=100352" TargetMode = "External"/>
	<Relationship Id="rId1725" Type="http://schemas.openxmlformats.org/officeDocument/2006/relationships/hyperlink" Target="https://login.consultant.ru/link/?req=doc&amp;base=LAW&amp;n=493206&amp;dst=100094" TargetMode = "External"/>
	<Relationship Id="rId1726" Type="http://schemas.openxmlformats.org/officeDocument/2006/relationships/hyperlink" Target="https://login.consultant.ru/link/?req=doc&amp;base=LAW&amp;n=494998" TargetMode = "External"/>
	<Relationship Id="rId1727" Type="http://schemas.openxmlformats.org/officeDocument/2006/relationships/hyperlink" Target="https://login.consultant.ru/link/?req=doc&amp;base=LAW&amp;n=494996" TargetMode = "External"/>
	<Relationship Id="rId1728" Type="http://schemas.openxmlformats.org/officeDocument/2006/relationships/hyperlink" Target="https://login.consultant.ru/link/?req=doc&amp;base=SPB&amp;n=298618&amp;dst=100099" TargetMode = "External"/>
	<Relationship Id="rId1729" Type="http://schemas.openxmlformats.org/officeDocument/2006/relationships/hyperlink" Target="https://login.consultant.ru/link/?req=doc&amp;base=SPB&amp;n=298618&amp;dst=100107" TargetMode = "External"/>
	<Relationship Id="rId1730" Type="http://schemas.openxmlformats.org/officeDocument/2006/relationships/hyperlink" Target="https://login.consultant.ru/link/?req=doc&amp;base=SPB&amp;n=293547&amp;dst=100583" TargetMode = "External"/>
	<Relationship Id="rId1731" Type="http://schemas.openxmlformats.org/officeDocument/2006/relationships/hyperlink" Target="https://login.consultant.ru/link/?req=doc&amp;base=SPB&amp;n=298618&amp;dst=100109" TargetMode = "External"/>
	<Relationship Id="rId1732" Type="http://schemas.openxmlformats.org/officeDocument/2006/relationships/hyperlink" Target="https://login.consultant.ru/link/?req=doc&amp;base=SPB&amp;n=274431&amp;dst=100014" TargetMode = "External"/>
	<Relationship Id="rId1733" Type="http://schemas.openxmlformats.org/officeDocument/2006/relationships/hyperlink" Target="https://login.consultant.ru/link/?req=doc&amp;base=SPB&amp;n=298618&amp;dst=100111" TargetMode = "External"/>
	<Relationship Id="rId1734" Type="http://schemas.openxmlformats.org/officeDocument/2006/relationships/hyperlink" Target="https://login.consultant.ru/link/?req=doc&amp;base=SPB&amp;n=308078&amp;dst=100479" TargetMode = "External"/>
	<Relationship Id="rId1735" Type="http://schemas.openxmlformats.org/officeDocument/2006/relationships/hyperlink" Target="https://login.consultant.ru/link/?req=doc&amp;base=SPB&amp;n=298618&amp;dst=100113" TargetMode = "External"/>
	<Relationship Id="rId1736" Type="http://schemas.openxmlformats.org/officeDocument/2006/relationships/hyperlink" Target="https://login.consultant.ru/link/?req=doc&amp;base=SPB&amp;n=308078&amp;dst=100481" TargetMode = "External"/>
	<Relationship Id="rId1737" Type="http://schemas.openxmlformats.org/officeDocument/2006/relationships/hyperlink" Target="https://login.consultant.ru/link/?req=doc&amp;base=SPB&amp;n=313244" TargetMode = "External"/>
	<Relationship Id="rId1738" Type="http://schemas.openxmlformats.org/officeDocument/2006/relationships/hyperlink" Target="https://login.consultant.ru/link/?req=doc&amp;base=SPB&amp;n=298618&amp;dst=100114" TargetMode = "External"/>
	<Relationship Id="rId1739" Type="http://schemas.openxmlformats.org/officeDocument/2006/relationships/hyperlink" Target="https://login.consultant.ru/link/?req=doc&amp;base=LAW&amp;n=494996&amp;dst=100134" TargetMode = "External"/>
	<Relationship Id="rId1740" Type="http://schemas.openxmlformats.org/officeDocument/2006/relationships/hyperlink" Target="https://login.consultant.ru/link/?req=doc&amp;base=SPB&amp;n=298618&amp;dst=100115" TargetMode = "External"/>
	<Relationship Id="rId1741" Type="http://schemas.openxmlformats.org/officeDocument/2006/relationships/hyperlink" Target="https://login.consultant.ru/link/?req=doc&amp;base=LAW&amp;n=493206&amp;dst=100094" TargetMode = "External"/>
	<Relationship Id="rId1742" Type="http://schemas.openxmlformats.org/officeDocument/2006/relationships/hyperlink" Target="https://login.consultant.ru/link/?req=doc&amp;base=LAW&amp;n=494996" TargetMode = "External"/>
	<Relationship Id="rId1743" Type="http://schemas.openxmlformats.org/officeDocument/2006/relationships/hyperlink" Target="https://login.consultant.ru/link/?req=doc&amp;base=LAW&amp;n=442096" TargetMode = "External"/>
	<Relationship Id="rId1744" Type="http://schemas.openxmlformats.org/officeDocument/2006/relationships/hyperlink" Target="https://login.consultant.ru/link/?req=doc&amp;base=SPB&amp;n=308078&amp;dst=100482" TargetMode = "External"/>
	<Relationship Id="rId1745" Type="http://schemas.openxmlformats.org/officeDocument/2006/relationships/hyperlink" Target="https://login.consultant.ru/link/?req=doc&amp;base=SPB&amp;n=298618&amp;dst=100168" TargetMode = "External"/>
	<Relationship Id="rId1746" Type="http://schemas.openxmlformats.org/officeDocument/2006/relationships/hyperlink" Target="https://login.consultant.ru/link/?req=doc&amp;base=SPB&amp;n=298618&amp;dst=100170" TargetMode = "External"/>
	<Relationship Id="rId1747" Type="http://schemas.openxmlformats.org/officeDocument/2006/relationships/hyperlink" Target="https://login.consultant.ru/link/?req=doc&amp;base=SPB&amp;n=298618&amp;dst=100171" TargetMode = "External"/>
	<Relationship Id="rId1748" Type="http://schemas.openxmlformats.org/officeDocument/2006/relationships/hyperlink" Target="https://login.consultant.ru/link/?req=doc&amp;base=SPB&amp;n=298618&amp;dst=100172" TargetMode = "External"/>
	<Relationship Id="rId1749" Type="http://schemas.openxmlformats.org/officeDocument/2006/relationships/hyperlink" Target="https://login.consultant.ru/link/?req=doc&amp;base=LAW&amp;n=494996&amp;dst=244" TargetMode = "External"/>
	<Relationship Id="rId1750" Type="http://schemas.openxmlformats.org/officeDocument/2006/relationships/hyperlink" Target="https://login.consultant.ru/link/?req=doc&amp;base=LAW&amp;n=494996&amp;dst=100354" TargetMode = "External"/>
	<Relationship Id="rId1751" Type="http://schemas.openxmlformats.org/officeDocument/2006/relationships/hyperlink" Target="https://login.consultant.ru/link/?req=doc&amp;base=LAW&amp;n=494996&amp;dst=100354" TargetMode = "External"/>
	<Relationship Id="rId1752" Type="http://schemas.openxmlformats.org/officeDocument/2006/relationships/hyperlink" Target="https://login.consultant.ru/link/?req=doc&amp;base=LAW&amp;n=494996&amp;dst=100354" TargetMode = "External"/>
	<Relationship Id="rId1753" Type="http://schemas.openxmlformats.org/officeDocument/2006/relationships/hyperlink" Target="https://login.consultant.ru/link/?req=doc&amp;base=LAW&amp;n=494996&amp;dst=100354" TargetMode = "External"/>
	<Relationship Id="rId1754" Type="http://schemas.openxmlformats.org/officeDocument/2006/relationships/hyperlink" Target="https://login.consultant.ru/link/?req=doc&amp;base=LAW&amp;n=494996&amp;dst=290" TargetMode = "External"/>
	<Relationship Id="rId1755" Type="http://schemas.openxmlformats.org/officeDocument/2006/relationships/hyperlink" Target="https://login.consultant.ru/link/?req=doc&amp;base=LAW&amp;n=494996&amp;dst=100354" TargetMode = "External"/>
	<Relationship Id="rId1756" Type="http://schemas.openxmlformats.org/officeDocument/2006/relationships/hyperlink" Target="https://login.consultant.ru/link/?req=doc&amp;base=LAW&amp;n=494996&amp;dst=112" TargetMode = "External"/>
	<Relationship Id="rId1757" Type="http://schemas.openxmlformats.org/officeDocument/2006/relationships/hyperlink" Target="https://login.consultant.ru/link/?req=doc&amp;base=LAW&amp;n=494996&amp;dst=219" TargetMode = "External"/>
	<Relationship Id="rId1758" Type="http://schemas.openxmlformats.org/officeDocument/2006/relationships/hyperlink" Target="https://login.consultant.ru/link/?req=doc&amp;base=SPB&amp;n=303879&amp;dst=100022" TargetMode = "External"/>
	<Relationship Id="rId1759" Type="http://schemas.openxmlformats.org/officeDocument/2006/relationships/hyperlink" Target="https://login.consultant.ru/link/?req=doc&amp;base=SPB&amp;n=304051&amp;dst=100687" TargetMode = "External"/>
	<Relationship Id="rId1760" Type="http://schemas.openxmlformats.org/officeDocument/2006/relationships/hyperlink" Target="https://login.consultant.ru/link/?req=doc&amp;base=SPB&amp;n=303879&amp;dst=100024" TargetMode = "External"/>
	<Relationship Id="rId1761" Type="http://schemas.openxmlformats.org/officeDocument/2006/relationships/hyperlink" Target="https://login.consultant.ru/link/?req=doc&amp;base=SPB&amp;n=304051&amp;dst=100689" TargetMode = "External"/>
	<Relationship Id="rId1762" Type="http://schemas.openxmlformats.org/officeDocument/2006/relationships/hyperlink" Target="https://login.consultant.ru/link/?req=doc&amp;base=SPB&amp;n=298618&amp;dst=100173" TargetMode = "External"/>
	<Relationship Id="rId1763" Type="http://schemas.openxmlformats.org/officeDocument/2006/relationships/hyperlink" Target="https://login.consultant.ru/link/?req=doc&amp;base=LAW&amp;n=197748&amp;dst=100008" TargetMode = "External"/>
	<Relationship Id="rId1764" Type="http://schemas.openxmlformats.org/officeDocument/2006/relationships/hyperlink" Target="https://login.consultant.ru/link/?req=doc&amp;base=SPB&amp;n=298618&amp;dst=100174" TargetMode = "External"/>
	<Relationship Id="rId1765" Type="http://schemas.openxmlformats.org/officeDocument/2006/relationships/hyperlink" Target="https://login.consultant.ru/link/?req=doc&amp;base=LAW&amp;n=508519&amp;dst=1224" TargetMode = "External"/>
	<Relationship Id="rId1766" Type="http://schemas.openxmlformats.org/officeDocument/2006/relationships/hyperlink" Target="https://login.consultant.ru/link/?req=doc&amp;base=LAW&amp;n=500102&amp;dst=100282" TargetMode = "External"/>
	<Relationship Id="rId1767" Type="http://schemas.openxmlformats.org/officeDocument/2006/relationships/hyperlink" Target="https://login.consultant.ru/link/?req=doc&amp;base=SPB&amp;n=228015&amp;dst=100597" TargetMode = "External"/>
	<Relationship Id="rId1768" Type="http://schemas.openxmlformats.org/officeDocument/2006/relationships/hyperlink" Target="https://login.consultant.ru/link/?req=doc&amp;base=SPB&amp;n=258498&amp;dst=100006" TargetMode = "External"/>
	<Relationship Id="rId1769" Type="http://schemas.openxmlformats.org/officeDocument/2006/relationships/hyperlink" Target="https://login.consultant.ru/link/?req=doc&amp;base=SPB&amp;n=269542&amp;dst=100121" TargetMode = "External"/>
	<Relationship Id="rId1770" Type="http://schemas.openxmlformats.org/officeDocument/2006/relationships/hyperlink" Target="https://login.consultant.ru/link/?req=doc&amp;base=SPB&amp;n=274696&amp;dst=100067" TargetMode = "External"/>
	<Relationship Id="rId1771" Type="http://schemas.openxmlformats.org/officeDocument/2006/relationships/hyperlink" Target="https://login.consultant.ru/link/?req=doc&amp;base=SPB&amp;n=293547&amp;dst=100596" TargetMode = "External"/>
	<Relationship Id="rId1772" Type="http://schemas.openxmlformats.org/officeDocument/2006/relationships/hyperlink" Target="https://login.consultant.ru/link/?req=doc&amp;base=SPB&amp;n=304051&amp;dst=100695" TargetMode = "External"/>
	<Relationship Id="rId1773" Type="http://schemas.openxmlformats.org/officeDocument/2006/relationships/hyperlink" Target="https://login.consultant.ru/link/?req=doc&amp;base=SPB&amp;n=306912&amp;dst=100081" TargetMode = "External"/>
	<Relationship Id="rId1774" Type="http://schemas.openxmlformats.org/officeDocument/2006/relationships/hyperlink" Target="https://login.consultant.ru/link/?req=doc&amp;base=SPB&amp;n=308078&amp;dst=100483" TargetMode = "External"/>
	<Relationship Id="rId1775" Type="http://schemas.openxmlformats.org/officeDocument/2006/relationships/hyperlink" Target="http://social.lenobl.ru/" TargetMode = "External"/>
	<Relationship Id="rId1776" Type="http://schemas.openxmlformats.org/officeDocument/2006/relationships/hyperlink" Target="http://mfc47.ru/" TargetMode = "External"/>
	<Relationship Id="rId1777" Type="http://schemas.openxmlformats.org/officeDocument/2006/relationships/hyperlink" Target="https://gu.lenobl.ru" TargetMode = "External"/>
	<Relationship Id="rId1778" Type="http://schemas.openxmlformats.org/officeDocument/2006/relationships/hyperlink" Target="www.gosuslugi.ru" TargetMode = "External"/>
	<Relationship Id="rId1779" Type="http://schemas.openxmlformats.org/officeDocument/2006/relationships/hyperlink" Target="https://login.consultant.ru/link/?req=doc&amp;base=SPB&amp;n=308078&amp;dst=100484" TargetMode = "External"/>
	<Relationship Id="rId1780" Type="http://schemas.openxmlformats.org/officeDocument/2006/relationships/hyperlink" Target="https://login.consultant.ru/link/?req=doc&amp;base=SPB&amp;n=293547&amp;dst=100597" TargetMode = "External"/>
	<Relationship Id="rId1781" Type="http://schemas.openxmlformats.org/officeDocument/2006/relationships/hyperlink" Target="https://login.consultant.ru/link/?req=doc&amp;base=LAW&amp;n=494999&amp;dst=100189" TargetMode = "External"/>
	<Relationship Id="rId1782" Type="http://schemas.openxmlformats.org/officeDocument/2006/relationships/hyperlink" Target="https://login.consultant.ru/link/?req=doc&amp;base=LAW&amp;n=494999&amp;dst=100202" TargetMode = "External"/>
	<Relationship Id="rId1783" Type="http://schemas.openxmlformats.org/officeDocument/2006/relationships/hyperlink" Target="https://login.consultant.ru/link/?req=doc&amp;base=LAW&amp;n=494999&amp;dst=100243" TargetMode = "External"/>
	<Relationship Id="rId1784" Type="http://schemas.openxmlformats.org/officeDocument/2006/relationships/hyperlink" Target="https://login.consultant.ru/link/?req=doc&amp;base=SPB&amp;n=308078&amp;dst=100486" TargetMode = "External"/>
	<Relationship Id="rId1785" Type="http://schemas.openxmlformats.org/officeDocument/2006/relationships/hyperlink" Target="https://login.consultant.ru/link/?req=doc&amp;base=LAW&amp;n=494999&amp;dst=100189" TargetMode = "External"/>
	<Relationship Id="rId1786" Type="http://schemas.openxmlformats.org/officeDocument/2006/relationships/hyperlink" Target="https://login.consultant.ru/link/?req=doc&amp;base=LAW&amp;n=494999&amp;dst=100202" TargetMode = "External"/>
	<Relationship Id="rId1787" Type="http://schemas.openxmlformats.org/officeDocument/2006/relationships/hyperlink" Target="https://login.consultant.ru/link/?req=doc&amp;base=LAW&amp;n=494999&amp;dst=100243" TargetMode = "External"/>
	<Relationship Id="rId1788" Type="http://schemas.openxmlformats.org/officeDocument/2006/relationships/hyperlink" Target="https://login.consultant.ru/link/?req=doc&amp;base=SPB&amp;n=308078&amp;dst=100488" TargetMode = "External"/>
	<Relationship Id="rId1789" Type="http://schemas.openxmlformats.org/officeDocument/2006/relationships/hyperlink" Target="https://login.consultant.ru/link/?req=doc&amp;base=SPB&amp;n=293547&amp;dst=100599" TargetMode = "External"/>
	<Relationship Id="rId1790" Type="http://schemas.openxmlformats.org/officeDocument/2006/relationships/hyperlink" Target="https://login.consultant.ru/link/?req=doc&amp;base=LAW&amp;n=494996" TargetMode = "External"/>
	<Relationship Id="rId1791" Type="http://schemas.openxmlformats.org/officeDocument/2006/relationships/hyperlink" Target="https://login.consultant.ru/link/?req=doc&amp;base=SPB&amp;n=274696&amp;dst=100068" TargetMode = "External"/>
	<Relationship Id="rId1792" Type="http://schemas.openxmlformats.org/officeDocument/2006/relationships/hyperlink" Target="http://social.lenobl.ru/" TargetMode = "External"/>
	<Relationship Id="rId1793" Type="http://schemas.openxmlformats.org/officeDocument/2006/relationships/hyperlink" Target="https://login.consultant.ru/link/?req=doc&amp;base=LAW&amp;n=424314&amp;dst=88" TargetMode = "External"/>
	<Relationship Id="rId1794" Type="http://schemas.openxmlformats.org/officeDocument/2006/relationships/hyperlink" Target="https://login.consultant.ru/link/?req=doc&amp;base=LAW&amp;n=500102&amp;dst=6" TargetMode = "External"/>
	<Relationship Id="rId1795" Type="http://schemas.openxmlformats.org/officeDocument/2006/relationships/hyperlink" Target="https://login.consultant.ru/link/?req=doc&amp;base=LAW&amp;n=494996&amp;dst=138" TargetMode = "External"/>
	<Relationship Id="rId1796" Type="http://schemas.openxmlformats.org/officeDocument/2006/relationships/hyperlink" Target="https://login.consultant.ru/link/?req=doc&amp;base=LAW&amp;n=494996&amp;dst=327" TargetMode = "External"/>
	<Relationship Id="rId1797" Type="http://schemas.openxmlformats.org/officeDocument/2006/relationships/hyperlink" Target="https://login.consultant.ru/link/?req=doc&amp;base=SPB&amp;n=308078&amp;dst=100491" TargetMode = "External"/>
	<Relationship Id="rId1798" Type="http://schemas.openxmlformats.org/officeDocument/2006/relationships/hyperlink" Target="https://login.consultant.ru/link/?req=doc&amp;base=LAW&amp;n=502263&amp;dst=100123" TargetMode = "External"/>
	<Relationship Id="rId1799" Type="http://schemas.openxmlformats.org/officeDocument/2006/relationships/hyperlink" Target="https://login.consultant.ru/link/?req=doc&amp;base=SPB&amp;n=313997&amp;dst=100081" TargetMode = "External"/>
	<Relationship Id="rId1800" Type="http://schemas.openxmlformats.org/officeDocument/2006/relationships/hyperlink" Target="https://login.consultant.ru/link/?req=doc&amp;base=LAW&amp;n=499277&amp;dst=100010" TargetMode = "External"/>
	<Relationship Id="rId1801" Type="http://schemas.openxmlformats.org/officeDocument/2006/relationships/hyperlink" Target="https://login.consultant.ru/link/?req=doc&amp;base=LAW&amp;n=495127" TargetMode = "External"/>
	<Relationship Id="rId1802" Type="http://schemas.openxmlformats.org/officeDocument/2006/relationships/hyperlink" Target="https://login.consultant.ru/link/?req=doc&amp;base=SPB&amp;n=306912&amp;dst=100082" TargetMode = "External"/>
	<Relationship Id="rId1803" Type="http://schemas.openxmlformats.org/officeDocument/2006/relationships/hyperlink" Target="https://login.consultant.ru/link/?req=doc&amp;base=LAW&amp;n=482692&amp;dst=475" TargetMode = "External"/>
	<Relationship Id="rId1804" Type="http://schemas.openxmlformats.org/officeDocument/2006/relationships/hyperlink" Target="https://login.consultant.ru/link/?req=doc&amp;base=SPB&amp;n=293547&amp;dst=100601" TargetMode = "External"/>
	<Relationship Id="rId1805" Type="http://schemas.openxmlformats.org/officeDocument/2006/relationships/hyperlink" Target="https://login.consultant.ru/link/?req=doc&amp;base=SPB&amp;n=269542&amp;dst=100125" TargetMode = "External"/>
	<Relationship Id="rId1806" Type="http://schemas.openxmlformats.org/officeDocument/2006/relationships/hyperlink" Target="https://login.consultant.ru/link/?req=doc&amp;base=SPB&amp;n=269542&amp;dst=100126" TargetMode = "External"/>
	<Relationship Id="rId1807" Type="http://schemas.openxmlformats.org/officeDocument/2006/relationships/hyperlink" Target="https://login.consultant.ru/link/?req=doc&amp;base=LAW&amp;n=494996&amp;dst=43" TargetMode = "External"/>
	<Relationship Id="rId1808" Type="http://schemas.openxmlformats.org/officeDocument/2006/relationships/hyperlink" Target="https://login.consultant.ru/link/?req=doc&amp;base=LAW&amp;n=494996&amp;dst=339" TargetMode = "External"/>
	<Relationship Id="rId1809" Type="http://schemas.openxmlformats.org/officeDocument/2006/relationships/hyperlink" Target="https://login.consultant.ru/link/?req=doc&amp;base=LAW&amp;n=494996&amp;dst=290" TargetMode = "External"/>
	<Relationship Id="rId1810" Type="http://schemas.openxmlformats.org/officeDocument/2006/relationships/hyperlink" Target="https://login.consultant.ru/link/?req=doc&amp;base=LAW&amp;n=494996&amp;dst=359" TargetMode = "External"/>
	<Relationship Id="rId1811" Type="http://schemas.openxmlformats.org/officeDocument/2006/relationships/hyperlink" Target="https://login.consultant.ru/link/?req=doc&amp;base=SPB&amp;n=304051&amp;dst=100697" TargetMode = "External"/>
	<Relationship Id="rId1812" Type="http://schemas.openxmlformats.org/officeDocument/2006/relationships/hyperlink" Target="https://login.consultant.ru/link/?req=doc&amp;base=SPB&amp;n=304051&amp;dst=100698" TargetMode = "External"/>
	<Relationship Id="rId1813" Type="http://schemas.openxmlformats.org/officeDocument/2006/relationships/hyperlink" Target="https://login.consultant.ru/link/?req=doc&amp;base=SPB&amp;n=304051&amp;dst=100700" TargetMode = "External"/>
	<Relationship Id="rId1814" Type="http://schemas.openxmlformats.org/officeDocument/2006/relationships/hyperlink" Target="https://login.consultant.ru/link/?req=doc&amp;base=SPB&amp;n=304051&amp;dst=100701" TargetMode = "External"/>
	<Relationship Id="rId1815" Type="http://schemas.openxmlformats.org/officeDocument/2006/relationships/hyperlink" Target="https://login.consultant.ru/link/?req=doc&amp;base=SPB&amp;n=304051&amp;dst=100703" TargetMode = "External"/>
	<Relationship Id="rId1816" Type="http://schemas.openxmlformats.org/officeDocument/2006/relationships/hyperlink" Target="https://login.consultant.ru/link/?req=doc&amp;base=SPB&amp;n=304051&amp;dst=100704" TargetMode = "External"/>
	<Relationship Id="rId1817" Type="http://schemas.openxmlformats.org/officeDocument/2006/relationships/hyperlink" Target="https://login.consultant.ru/link/?req=doc&amp;base=SPB&amp;n=293547&amp;dst=100607" TargetMode = "External"/>
	<Relationship Id="rId1818" Type="http://schemas.openxmlformats.org/officeDocument/2006/relationships/hyperlink" Target="https://login.consultant.ru/link/?req=doc&amp;base=SPB&amp;n=293547&amp;dst=100608" TargetMode = "External"/>
	<Relationship Id="rId1819" Type="http://schemas.openxmlformats.org/officeDocument/2006/relationships/hyperlink" Target="https://login.consultant.ru/link/?req=doc&amp;base=SPB&amp;n=293547&amp;dst=100609" TargetMode = "External"/>
	<Relationship Id="rId1820" Type="http://schemas.openxmlformats.org/officeDocument/2006/relationships/hyperlink" Target="https://login.consultant.ru/link/?req=doc&amp;base=SPB&amp;n=293547&amp;dst=100615" TargetMode = "External"/>
	<Relationship Id="rId1821" Type="http://schemas.openxmlformats.org/officeDocument/2006/relationships/hyperlink" Target="https://login.consultant.ru/link/?req=doc&amp;base=SPB&amp;n=293547&amp;dst=100618" TargetMode = "External"/>
	<Relationship Id="rId1822" Type="http://schemas.openxmlformats.org/officeDocument/2006/relationships/hyperlink" Target="https://login.consultant.ru/link/?req=doc&amp;base=SPB&amp;n=308078&amp;dst=100503" TargetMode = "External"/>
	<Relationship Id="rId1823" Type="http://schemas.openxmlformats.org/officeDocument/2006/relationships/hyperlink" Target="https://login.consultant.ru/link/?req=doc&amp;base=SPB&amp;n=308078&amp;dst=100505" TargetMode = "External"/>
	<Relationship Id="rId1824" Type="http://schemas.openxmlformats.org/officeDocument/2006/relationships/hyperlink" Target="https://login.consultant.ru/link/?req=doc&amp;base=SPB&amp;n=313244" TargetMode = "External"/>
	<Relationship Id="rId1825" Type="http://schemas.openxmlformats.org/officeDocument/2006/relationships/hyperlink" Target="https://login.consultant.ru/link/?req=doc&amp;base=SPB&amp;n=304051&amp;dst=100705" TargetMode = "External"/>
	<Relationship Id="rId1826" Type="http://schemas.openxmlformats.org/officeDocument/2006/relationships/hyperlink" Target="https://login.consultant.ru/link/?req=doc&amp;base=LAW&amp;n=494996&amp;dst=100134" TargetMode = "External"/>
	<Relationship Id="rId1827" Type="http://schemas.openxmlformats.org/officeDocument/2006/relationships/hyperlink" Target="https://login.consultant.ru/link/?req=doc&amp;base=SPB&amp;n=304051&amp;dst=100707" TargetMode = "External"/>
	<Relationship Id="rId1828" Type="http://schemas.openxmlformats.org/officeDocument/2006/relationships/hyperlink" Target="https://login.consultant.ru/link/?req=doc&amp;base=LAW&amp;n=494996" TargetMode = "External"/>
	<Relationship Id="rId1829" Type="http://schemas.openxmlformats.org/officeDocument/2006/relationships/hyperlink" Target="https://login.consultant.ru/link/?req=doc&amp;base=LAW&amp;n=442096" TargetMode = "External"/>
	<Relationship Id="rId1830" Type="http://schemas.openxmlformats.org/officeDocument/2006/relationships/hyperlink" Target="https://login.consultant.ru/link/?req=doc&amp;base=SPB&amp;n=308078&amp;dst=100506" TargetMode = "External"/>
	<Relationship Id="rId1831" Type="http://schemas.openxmlformats.org/officeDocument/2006/relationships/hyperlink" Target="https://login.consultant.ru/link/?req=doc&amp;base=SPB&amp;n=304051&amp;dst=100737" TargetMode = "External"/>
	<Relationship Id="rId1832" Type="http://schemas.openxmlformats.org/officeDocument/2006/relationships/hyperlink" Target="https://login.consultant.ru/link/?req=doc&amp;base=SPB&amp;n=304051&amp;dst=100738" TargetMode = "External"/>
	<Relationship Id="rId1833" Type="http://schemas.openxmlformats.org/officeDocument/2006/relationships/hyperlink" Target="https://login.consultant.ru/link/?req=doc&amp;base=LAW&amp;n=494996&amp;dst=244" TargetMode = "External"/>
	<Relationship Id="rId1834" Type="http://schemas.openxmlformats.org/officeDocument/2006/relationships/hyperlink" Target="https://login.consultant.ru/link/?req=doc&amp;base=LAW&amp;n=494996&amp;dst=100354" TargetMode = "External"/>
	<Relationship Id="rId1835" Type="http://schemas.openxmlformats.org/officeDocument/2006/relationships/hyperlink" Target="https://login.consultant.ru/link/?req=doc&amp;base=LAW&amp;n=494996&amp;dst=100354" TargetMode = "External"/>
	<Relationship Id="rId1836" Type="http://schemas.openxmlformats.org/officeDocument/2006/relationships/hyperlink" Target="https://login.consultant.ru/link/?req=doc&amp;base=LAW&amp;n=494996&amp;dst=100354" TargetMode = "External"/>
	<Relationship Id="rId1837" Type="http://schemas.openxmlformats.org/officeDocument/2006/relationships/hyperlink" Target="https://login.consultant.ru/link/?req=doc&amp;base=LAW&amp;n=494996&amp;dst=100354" TargetMode = "External"/>
	<Relationship Id="rId1838" Type="http://schemas.openxmlformats.org/officeDocument/2006/relationships/hyperlink" Target="https://login.consultant.ru/link/?req=doc&amp;base=LAW&amp;n=494996&amp;dst=290" TargetMode = "External"/>
	<Relationship Id="rId1839" Type="http://schemas.openxmlformats.org/officeDocument/2006/relationships/hyperlink" Target="https://login.consultant.ru/link/?req=doc&amp;base=LAW&amp;n=494996&amp;dst=100354" TargetMode = "External"/>
	<Relationship Id="rId1840" Type="http://schemas.openxmlformats.org/officeDocument/2006/relationships/hyperlink" Target="https://login.consultant.ru/link/?req=doc&amp;base=LAW&amp;n=494996&amp;dst=112" TargetMode = "External"/>
	<Relationship Id="rId1841" Type="http://schemas.openxmlformats.org/officeDocument/2006/relationships/hyperlink" Target="https://login.consultant.ru/link/?req=doc&amp;base=LAW&amp;n=494996&amp;dst=219" TargetMode = "External"/>
	<Relationship Id="rId1842" Type="http://schemas.openxmlformats.org/officeDocument/2006/relationships/hyperlink" Target="https://login.consultant.ru/link/?req=doc&amp;base=SPB&amp;n=304051&amp;dst=100740" TargetMode = "External"/>
	<Relationship Id="rId1843" Type="http://schemas.openxmlformats.org/officeDocument/2006/relationships/hyperlink" Target="https://login.consultant.ru/link/?req=doc&amp;base=SPB&amp;n=304051&amp;dst=100742" TargetMode = "External"/>
	<Relationship Id="rId1844" Type="http://schemas.openxmlformats.org/officeDocument/2006/relationships/hyperlink" Target="https://login.consultant.ru/link/?req=doc&amp;base=SPB&amp;n=293547&amp;dst=100620" TargetMode = "External"/>
	<Relationship Id="rId1845" Type="http://schemas.openxmlformats.org/officeDocument/2006/relationships/hyperlink" Target="https://login.consultant.ru/link/?req=doc&amp;base=LAW&amp;n=197748&amp;dst=100008" TargetMode = "External"/>
	<Relationship Id="rId1846" Type="http://schemas.openxmlformats.org/officeDocument/2006/relationships/hyperlink" Target="https://login.consultant.ru/link/?req=doc&amp;base=SPB&amp;n=258498&amp;dst=100007" TargetMode = "External"/>
	<Relationship Id="rId1847" Type="http://schemas.openxmlformats.org/officeDocument/2006/relationships/hyperlink" Target="https://login.consultant.ru/link/?req=doc&amp;base=SPB&amp;n=269542&amp;dst=100127" TargetMode = "External"/>
	<Relationship Id="rId1848" Type="http://schemas.openxmlformats.org/officeDocument/2006/relationships/hyperlink" Target="https://login.consultant.ru/link/?req=doc&amp;base=SPB&amp;n=274696&amp;dst=100069" TargetMode = "External"/>
	<Relationship Id="rId1849" Type="http://schemas.openxmlformats.org/officeDocument/2006/relationships/hyperlink" Target="https://login.consultant.ru/link/?req=doc&amp;base=SPB&amp;n=276036&amp;dst=100005" TargetMode = "External"/>
	<Relationship Id="rId1850" Type="http://schemas.openxmlformats.org/officeDocument/2006/relationships/hyperlink" Target="https://login.consultant.ru/link/?req=doc&amp;base=SPB&amp;n=293547&amp;dst=100625" TargetMode = "External"/>
	<Relationship Id="rId1851" Type="http://schemas.openxmlformats.org/officeDocument/2006/relationships/hyperlink" Target="https://login.consultant.ru/link/?req=doc&amp;base=SPB&amp;n=300941&amp;dst=100014" TargetMode = "External"/>
	<Relationship Id="rId1852" Type="http://schemas.openxmlformats.org/officeDocument/2006/relationships/hyperlink" Target="https://login.consultant.ru/link/?req=doc&amp;base=SPB&amp;n=304051&amp;dst=100748" TargetMode = "External"/>
	<Relationship Id="rId1853" Type="http://schemas.openxmlformats.org/officeDocument/2006/relationships/hyperlink" Target="https://login.consultant.ru/link/?req=doc&amp;base=SPB&amp;n=306912&amp;dst=100084" TargetMode = "External"/>
	<Relationship Id="rId1854" Type="http://schemas.openxmlformats.org/officeDocument/2006/relationships/hyperlink" Target="https://login.consultant.ru/link/?req=doc&amp;base=SPB&amp;n=308078&amp;dst=100507" TargetMode = "External"/>
	<Relationship Id="rId1855" Type="http://schemas.openxmlformats.org/officeDocument/2006/relationships/hyperlink" Target="https://login.consultant.ru/link/?req=doc&amp;base=SPB&amp;n=312451&amp;dst=100005" TargetMode = "External"/>
	<Relationship Id="rId1856" Type="http://schemas.openxmlformats.org/officeDocument/2006/relationships/hyperlink" Target="http://social.lenobl.ru/" TargetMode = "External"/>
	<Relationship Id="rId1857" Type="http://schemas.openxmlformats.org/officeDocument/2006/relationships/hyperlink" Target="http://mfc47.ru/" TargetMode = "External"/>
	<Relationship Id="rId1858" Type="http://schemas.openxmlformats.org/officeDocument/2006/relationships/hyperlink" Target="https://gu.lenobl.ru" TargetMode = "External"/>
	<Relationship Id="rId1859" Type="http://schemas.openxmlformats.org/officeDocument/2006/relationships/hyperlink" Target="www.gosuslugi.ru" TargetMode = "External"/>
	<Relationship Id="rId1860" Type="http://schemas.openxmlformats.org/officeDocument/2006/relationships/hyperlink" Target="https://login.consultant.ru/link/?req=doc&amp;base=SPB&amp;n=308078&amp;dst=100508" TargetMode = "External"/>
	<Relationship Id="rId1861" Type="http://schemas.openxmlformats.org/officeDocument/2006/relationships/hyperlink" Target="https://login.consultant.ru/link/?req=doc&amp;base=SPB&amp;n=293547&amp;dst=100626" TargetMode = "External"/>
	<Relationship Id="rId1862" Type="http://schemas.openxmlformats.org/officeDocument/2006/relationships/hyperlink" Target="https://login.consultant.ru/link/?req=doc&amp;base=LAW&amp;n=494999&amp;dst=100189" TargetMode = "External"/>
	<Relationship Id="rId1863" Type="http://schemas.openxmlformats.org/officeDocument/2006/relationships/hyperlink" Target="https://login.consultant.ru/link/?req=doc&amp;base=LAW&amp;n=494999&amp;dst=100202" TargetMode = "External"/>
	<Relationship Id="rId1864" Type="http://schemas.openxmlformats.org/officeDocument/2006/relationships/hyperlink" Target="https://login.consultant.ru/link/?req=doc&amp;base=LAW&amp;n=494999&amp;dst=100243" TargetMode = "External"/>
	<Relationship Id="rId1865" Type="http://schemas.openxmlformats.org/officeDocument/2006/relationships/hyperlink" Target="https://login.consultant.ru/link/?req=doc&amp;base=SPB&amp;n=308078&amp;dst=100510" TargetMode = "External"/>
	<Relationship Id="rId1866" Type="http://schemas.openxmlformats.org/officeDocument/2006/relationships/hyperlink" Target="https://login.consultant.ru/link/?req=doc&amp;base=LAW&amp;n=494999&amp;dst=100189" TargetMode = "External"/>
	<Relationship Id="rId1867" Type="http://schemas.openxmlformats.org/officeDocument/2006/relationships/hyperlink" Target="https://login.consultant.ru/link/?req=doc&amp;base=LAW&amp;n=494999&amp;dst=100202" TargetMode = "External"/>
	<Relationship Id="rId1868" Type="http://schemas.openxmlformats.org/officeDocument/2006/relationships/hyperlink" Target="https://login.consultant.ru/link/?req=doc&amp;base=LAW&amp;n=494999&amp;dst=100243" TargetMode = "External"/>
	<Relationship Id="rId1869" Type="http://schemas.openxmlformats.org/officeDocument/2006/relationships/hyperlink" Target="https://login.consultant.ru/link/?req=doc&amp;base=SPB&amp;n=308078&amp;dst=100512" TargetMode = "External"/>
	<Relationship Id="rId1870" Type="http://schemas.openxmlformats.org/officeDocument/2006/relationships/hyperlink" Target="https://login.consultant.ru/link/?req=doc&amp;base=SPB&amp;n=293547&amp;dst=100628" TargetMode = "External"/>
	<Relationship Id="rId1871" Type="http://schemas.openxmlformats.org/officeDocument/2006/relationships/hyperlink" Target="http://social.lenobl.ru/" TargetMode = "External"/>
	<Relationship Id="rId1872" Type="http://schemas.openxmlformats.org/officeDocument/2006/relationships/hyperlink" Target="https://login.consultant.ru/link/?req=doc&amp;base=LAW&amp;n=424314&amp;dst=88" TargetMode = "External"/>
	<Relationship Id="rId1873" Type="http://schemas.openxmlformats.org/officeDocument/2006/relationships/hyperlink" Target="https://login.consultant.ru/link/?req=doc&amp;base=SPB&amp;n=274696&amp;dst=100070" TargetMode = "External"/>
	<Relationship Id="rId1874" Type="http://schemas.openxmlformats.org/officeDocument/2006/relationships/hyperlink" Target="https://login.consultant.ru/link/?req=doc&amp;base=SPB&amp;n=306166" TargetMode = "External"/>
	<Relationship Id="rId1875" Type="http://schemas.openxmlformats.org/officeDocument/2006/relationships/hyperlink" Target="https://login.consultant.ru/link/?req=doc&amp;base=SPB&amp;n=305807" TargetMode = "External"/>
	<Relationship Id="rId1876" Type="http://schemas.openxmlformats.org/officeDocument/2006/relationships/hyperlink" Target="https://login.consultant.ru/link/?req=doc&amp;base=SPB&amp;n=300941&amp;dst=100014" TargetMode = "External"/>
	<Relationship Id="rId1877" Type="http://schemas.openxmlformats.org/officeDocument/2006/relationships/hyperlink" Target="https://login.consultant.ru/link/?req=doc&amp;base=SPB&amp;n=313428" TargetMode = "External"/>
	<Relationship Id="rId1878" Type="http://schemas.openxmlformats.org/officeDocument/2006/relationships/hyperlink" Target="https://login.consultant.ru/link/?req=doc&amp;base=SPB&amp;n=313920" TargetMode = "External"/>
	<Relationship Id="rId1879" Type="http://schemas.openxmlformats.org/officeDocument/2006/relationships/hyperlink" Target="https://login.consultant.ru/link/?req=doc&amp;base=SPB&amp;n=293938" TargetMode = "External"/>
	<Relationship Id="rId1880" Type="http://schemas.openxmlformats.org/officeDocument/2006/relationships/hyperlink" Target="https://login.consultant.ru/link/?req=doc&amp;base=SPB&amp;n=301752" TargetMode = "External"/>
	<Relationship Id="rId1881" Type="http://schemas.openxmlformats.org/officeDocument/2006/relationships/hyperlink" Target="https://login.consultant.ru/link/?req=doc&amp;base=SPB&amp;n=286983" TargetMode = "External"/>
	<Relationship Id="rId1882" Type="http://schemas.openxmlformats.org/officeDocument/2006/relationships/hyperlink" Target="https://login.consultant.ru/link/?req=doc&amp;base=SPB&amp;n=306852" TargetMode = "External"/>
	<Relationship Id="rId1883" Type="http://schemas.openxmlformats.org/officeDocument/2006/relationships/hyperlink" Target="https://login.consultant.ru/link/?req=doc&amp;base=SPB&amp;n=293945" TargetMode = "External"/>
	<Relationship Id="rId1884" Type="http://schemas.openxmlformats.org/officeDocument/2006/relationships/hyperlink" Target="https://login.consultant.ru/link/?req=doc&amp;base=SPB&amp;n=293942" TargetMode = "External"/>
	<Relationship Id="rId1885" Type="http://schemas.openxmlformats.org/officeDocument/2006/relationships/hyperlink" Target="https://login.consultant.ru/link/?req=doc&amp;base=SPB&amp;n=296612" TargetMode = "External"/>
	<Relationship Id="rId1886" Type="http://schemas.openxmlformats.org/officeDocument/2006/relationships/hyperlink" Target="https://login.consultant.ru/link/?req=doc&amp;base=SPB&amp;n=313921" TargetMode = "External"/>
	<Relationship Id="rId1887" Type="http://schemas.openxmlformats.org/officeDocument/2006/relationships/hyperlink" Target="https://login.consultant.ru/link/?req=doc&amp;base=SPB&amp;n=312451&amp;dst=100005" TargetMode = "External"/>
	<Relationship Id="rId1888" Type="http://schemas.openxmlformats.org/officeDocument/2006/relationships/hyperlink" Target="https://login.consultant.ru/link/?req=doc&amp;base=SPB&amp;n=304386" TargetMode = "External"/>
	<Relationship Id="rId1889" Type="http://schemas.openxmlformats.org/officeDocument/2006/relationships/hyperlink" Target="https://login.consultant.ru/link/?req=doc&amp;base=SPB&amp;n=293859" TargetMode = "External"/>
	<Relationship Id="rId1890" Type="http://schemas.openxmlformats.org/officeDocument/2006/relationships/hyperlink" Target="https://login.consultant.ru/link/?req=doc&amp;base=SPB&amp;n=293793" TargetMode = "External"/>
	<Relationship Id="rId1891" Type="http://schemas.openxmlformats.org/officeDocument/2006/relationships/hyperlink" Target="https://login.consultant.ru/link/?req=doc&amp;base=LAW&amp;n=495127" TargetMode = "External"/>
	<Relationship Id="rId1892" Type="http://schemas.openxmlformats.org/officeDocument/2006/relationships/hyperlink" Target="https://login.consultant.ru/link/?req=doc&amp;base=SPB&amp;n=306912&amp;dst=100085" TargetMode = "External"/>
	<Relationship Id="rId1893" Type="http://schemas.openxmlformats.org/officeDocument/2006/relationships/hyperlink" Target="https://login.consultant.ru/link/?req=doc&amp;base=LAW&amp;n=482692&amp;dst=475" TargetMode = "External"/>
	<Relationship Id="rId1894" Type="http://schemas.openxmlformats.org/officeDocument/2006/relationships/hyperlink" Target="https://login.consultant.ru/link/?req=doc&amp;base=SPB&amp;n=293547&amp;dst=100630" TargetMode = "External"/>
	<Relationship Id="rId1895" Type="http://schemas.openxmlformats.org/officeDocument/2006/relationships/hyperlink" Target="https://login.consultant.ru/link/?req=doc&amp;base=SPB&amp;n=269542&amp;dst=100129" TargetMode = "External"/>
	<Relationship Id="rId1896" Type="http://schemas.openxmlformats.org/officeDocument/2006/relationships/hyperlink" Target="https://login.consultant.ru/link/?req=doc&amp;base=SPB&amp;n=304051&amp;dst=100750" TargetMode = "External"/>
	<Relationship Id="rId1897" Type="http://schemas.openxmlformats.org/officeDocument/2006/relationships/hyperlink" Target="https://login.consultant.ru/link/?req=doc&amp;base=SPB&amp;n=304051&amp;dst=100751" TargetMode = "External"/>
	<Relationship Id="rId1898" Type="http://schemas.openxmlformats.org/officeDocument/2006/relationships/hyperlink" Target="https://login.consultant.ru/link/?req=doc&amp;base=LAW&amp;n=494996&amp;dst=43" TargetMode = "External"/>
	<Relationship Id="rId1899" Type="http://schemas.openxmlformats.org/officeDocument/2006/relationships/hyperlink" Target="https://login.consultant.ru/link/?req=doc&amp;base=LAW&amp;n=494996&amp;dst=339" TargetMode = "External"/>
	<Relationship Id="rId1900" Type="http://schemas.openxmlformats.org/officeDocument/2006/relationships/hyperlink" Target="https://login.consultant.ru/link/?req=doc&amp;base=LAW&amp;n=494996&amp;dst=290" TargetMode = "External"/>
	<Relationship Id="rId1901" Type="http://schemas.openxmlformats.org/officeDocument/2006/relationships/hyperlink" Target="https://login.consultant.ru/link/?req=doc&amp;base=LAW&amp;n=494996&amp;dst=359" TargetMode = "External"/>
	<Relationship Id="rId1902" Type="http://schemas.openxmlformats.org/officeDocument/2006/relationships/hyperlink" Target="https://login.consultant.ru/link/?req=doc&amp;base=SPB&amp;n=304051&amp;dst=100755" TargetMode = "External"/>
	<Relationship Id="rId1903" Type="http://schemas.openxmlformats.org/officeDocument/2006/relationships/hyperlink" Target="https://login.consultant.ru/link/?req=doc&amp;base=SPB&amp;n=304051&amp;dst=100756" TargetMode = "External"/>
	<Relationship Id="rId1904" Type="http://schemas.openxmlformats.org/officeDocument/2006/relationships/hyperlink" Target="https://login.consultant.ru/link/?req=doc&amp;base=SPB&amp;n=304051&amp;dst=100758" TargetMode = "External"/>
	<Relationship Id="rId1905" Type="http://schemas.openxmlformats.org/officeDocument/2006/relationships/hyperlink" Target="https://login.consultant.ru/link/?req=doc&amp;base=SPB&amp;n=304051&amp;dst=100759" TargetMode = "External"/>
	<Relationship Id="rId1906" Type="http://schemas.openxmlformats.org/officeDocument/2006/relationships/hyperlink" Target="https://login.consultant.ru/link/?req=doc&amp;base=SPB&amp;n=304051&amp;dst=100761" TargetMode = "External"/>
	<Relationship Id="rId1907" Type="http://schemas.openxmlformats.org/officeDocument/2006/relationships/hyperlink" Target="https://login.consultant.ru/link/?req=doc&amp;base=SPB&amp;n=304051&amp;dst=100762" TargetMode = "External"/>
	<Relationship Id="rId1908" Type="http://schemas.openxmlformats.org/officeDocument/2006/relationships/hyperlink" Target="https://login.consultant.ru/link/?req=doc&amp;base=SPB&amp;n=293547&amp;dst=100636" TargetMode = "External"/>
	<Relationship Id="rId1909" Type="http://schemas.openxmlformats.org/officeDocument/2006/relationships/hyperlink" Target="https://login.consultant.ru/link/?req=doc&amp;base=SPB&amp;n=293547&amp;dst=100637" TargetMode = "External"/>
	<Relationship Id="rId1910" Type="http://schemas.openxmlformats.org/officeDocument/2006/relationships/hyperlink" Target="https://login.consultant.ru/link/?req=doc&amp;base=SPB&amp;n=293547&amp;dst=100638" TargetMode = "External"/>
	<Relationship Id="rId1911" Type="http://schemas.openxmlformats.org/officeDocument/2006/relationships/hyperlink" Target="https://login.consultant.ru/link/?req=doc&amp;base=SPB&amp;n=293547&amp;dst=100644" TargetMode = "External"/>
	<Relationship Id="rId1912" Type="http://schemas.openxmlformats.org/officeDocument/2006/relationships/hyperlink" Target="https://login.consultant.ru/link/?req=doc&amp;base=SPB&amp;n=308078&amp;dst=100515" TargetMode = "External"/>
	<Relationship Id="rId1913" Type="http://schemas.openxmlformats.org/officeDocument/2006/relationships/hyperlink" Target="https://login.consultant.ru/link/?req=doc&amp;base=SPB&amp;n=308078&amp;dst=100517" TargetMode = "External"/>
	<Relationship Id="rId1914" Type="http://schemas.openxmlformats.org/officeDocument/2006/relationships/hyperlink" Target="https://login.consultant.ru/link/?req=doc&amp;base=SPB&amp;n=313244" TargetMode = "External"/>
	<Relationship Id="rId1915" Type="http://schemas.openxmlformats.org/officeDocument/2006/relationships/hyperlink" Target="https://login.consultant.ru/link/?req=doc&amp;base=SPB&amp;n=304051&amp;dst=100763" TargetMode = "External"/>
	<Relationship Id="rId1916" Type="http://schemas.openxmlformats.org/officeDocument/2006/relationships/hyperlink" Target="https://login.consultant.ru/link/?req=doc&amp;base=LAW&amp;n=494996&amp;dst=100134" TargetMode = "External"/>
	<Relationship Id="rId1917" Type="http://schemas.openxmlformats.org/officeDocument/2006/relationships/hyperlink" Target="https://login.consultant.ru/link/?req=doc&amp;base=SPB&amp;n=304051&amp;dst=100765" TargetMode = "External"/>
	<Relationship Id="rId1918" Type="http://schemas.openxmlformats.org/officeDocument/2006/relationships/hyperlink" Target="https://login.consultant.ru/link/?req=doc&amp;base=SPB&amp;n=304051&amp;dst=100771" TargetMode = "External"/>
	<Relationship Id="rId1919" Type="http://schemas.openxmlformats.org/officeDocument/2006/relationships/hyperlink" Target="https://login.consultant.ru/link/?req=doc&amp;base=SPB&amp;n=304051&amp;dst=100776" TargetMode = "External"/>
	<Relationship Id="rId1920" Type="http://schemas.openxmlformats.org/officeDocument/2006/relationships/hyperlink" Target="https://login.consultant.ru/link/?req=doc&amp;base=SPB&amp;n=304051&amp;dst=100783" TargetMode = "External"/>
	<Relationship Id="rId1921" Type="http://schemas.openxmlformats.org/officeDocument/2006/relationships/hyperlink" Target="https://login.consultant.ru/link/?req=doc&amp;base=SPB&amp;n=304051&amp;dst=100789" TargetMode = "External"/>
	<Relationship Id="rId1922" Type="http://schemas.openxmlformats.org/officeDocument/2006/relationships/hyperlink" Target="https://login.consultant.ru/link/?req=doc&amp;base=SPB&amp;n=304051&amp;dst=100795" TargetMode = "External"/>
	<Relationship Id="rId1923" Type="http://schemas.openxmlformats.org/officeDocument/2006/relationships/hyperlink" Target="https://login.consultant.ru/link/?req=doc&amp;base=SPB&amp;n=304051&amp;dst=100795" TargetMode = "External"/>
	<Relationship Id="rId1924" Type="http://schemas.openxmlformats.org/officeDocument/2006/relationships/hyperlink" Target="https://login.consultant.ru/link/?req=doc&amp;base=SPB&amp;n=304051&amp;dst=100795" TargetMode = "External"/>
	<Relationship Id="rId1925" Type="http://schemas.openxmlformats.org/officeDocument/2006/relationships/hyperlink" Target="https://login.consultant.ru/link/?req=doc&amp;base=LAW&amp;n=494996" TargetMode = "External"/>
	<Relationship Id="rId1926" Type="http://schemas.openxmlformats.org/officeDocument/2006/relationships/hyperlink" Target="https://login.consultant.ru/link/?req=doc&amp;base=LAW&amp;n=442096" TargetMode = "External"/>
	<Relationship Id="rId1927" Type="http://schemas.openxmlformats.org/officeDocument/2006/relationships/hyperlink" Target="https://login.consultant.ru/link/?req=doc&amp;base=SPB&amp;n=308078&amp;dst=100518" TargetMode = "External"/>
	<Relationship Id="rId1928" Type="http://schemas.openxmlformats.org/officeDocument/2006/relationships/hyperlink" Target="https://login.consultant.ru/link/?req=doc&amp;base=SPB&amp;n=304051&amp;dst=100796" TargetMode = "External"/>
	<Relationship Id="rId1929" Type="http://schemas.openxmlformats.org/officeDocument/2006/relationships/hyperlink" Target="https://login.consultant.ru/link/?req=doc&amp;base=SPB&amp;n=304051&amp;dst=100797" TargetMode = "External"/>
	<Relationship Id="rId1930" Type="http://schemas.openxmlformats.org/officeDocument/2006/relationships/hyperlink" Target="https://login.consultant.ru/link/?req=doc&amp;base=LAW&amp;n=494996&amp;dst=244" TargetMode = "External"/>
	<Relationship Id="rId1931" Type="http://schemas.openxmlformats.org/officeDocument/2006/relationships/hyperlink" Target="https://login.consultant.ru/link/?req=doc&amp;base=LAW&amp;n=494996&amp;dst=100354" TargetMode = "External"/>
	<Relationship Id="rId1932" Type="http://schemas.openxmlformats.org/officeDocument/2006/relationships/hyperlink" Target="https://login.consultant.ru/link/?req=doc&amp;base=LAW&amp;n=494996&amp;dst=100354" TargetMode = "External"/>
	<Relationship Id="rId1933" Type="http://schemas.openxmlformats.org/officeDocument/2006/relationships/hyperlink" Target="https://login.consultant.ru/link/?req=doc&amp;base=LAW&amp;n=494996&amp;dst=100354" TargetMode = "External"/>
	<Relationship Id="rId1934" Type="http://schemas.openxmlformats.org/officeDocument/2006/relationships/hyperlink" Target="https://login.consultant.ru/link/?req=doc&amp;base=LAW&amp;n=494996&amp;dst=100354" TargetMode = "External"/>
	<Relationship Id="rId1935" Type="http://schemas.openxmlformats.org/officeDocument/2006/relationships/hyperlink" Target="https://login.consultant.ru/link/?req=doc&amp;base=LAW&amp;n=494996&amp;dst=290" TargetMode = "External"/>
	<Relationship Id="rId1936" Type="http://schemas.openxmlformats.org/officeDocument/2006/relationships/hyperlink" Target="https://login.consultant.ru/link/?req=doc&amp;base=LAW&amp;n=494996&amp;dst=100354" TargetMode = "External"/>
	<Relationship Id="rId1937" Type="http://schemas.openxmlformats.org/officeDocument/2006/relationships/hyperlink" Target="https://login.consultant.ru/link/?req=doc&amp;base=LAW&amp;n=494996&amp;dst=112" TargetMode = "External"/>
	<Relationship Id="rId1938" Type="http://schemas.openxmlformats.org/officeDocument/2006/relationships/hyperlink" Target="https://login.consultant.ru/link/?req=doc&amp;base=LAW&amp;n=494996&amp;dst=219" TargetMode = "External"/>
	<Relationship Id="rId1939" Type="http://schemas.openxmlformats.org/officeDocument/2006/relationships/hyperlink" Target="https://login.consultant.ru/link/?req=doc&amp;base=SPB&amp;n=304051&amp;dst=100799" TargetMode = "External"/>
	<Relationship Id="rId1940" Type="http://schemas.openxmlformats.org/officeDocument/2006/relationships/hyperlink" Target="https://login.consultant.ru/link/?req=doc&amp;base=SPB&amp;n=304051&amp;dst=100801" TargetMode = "External"/>
	<Relationship Id="rId1941" Type="http://schemas.openxmlformats.org/officeDocument/2006/relationships/hyperlink" Target="https://login.consultant.ru/link/?req=doc&amp;base=SPB&amp;n=293547&amp;dst=100646" TargetMode = "External"/>
	<Relationship Id="rId1942" Type="http://schemas.openxmlformats.org/officeDocument/2006/relationships/hyperlink" Target="https://login.consultant.ru/link/?req=doc&amp;base=LAW&amp;n=197748&amp;dst=100008" TargetMode = "External"/>
	<Relationship Id="rId1943" Type="http://schemas.openxmlformats.org/officeDocument/2006/relationships/hyperlink" Target="https://login.consultant.ru/link/?req=doc&amp;base=SPB&amp;n=276036&amp;dst=100005" TargetMode = "External"/>
	<Relationship Id="rId1944" Type="http://schemas.openxmlformats.org/officeDocument/2006/relationships/hyperlink" Target="https://login.consultant.ru/link/?req=doc&amp;base=LAW&amp;n=508519&amp;dst=1224" TargetMode = "External"/>
	<Relationship Id="rId1945" Type="http://schemas.openxmlformats.org/officeDocument/2006/relationships/hyperlink" Target="https://login.consultant.ru/link/?req=doc&amp;base=SPB&amp;n=269542&amp;dst=100130" TargetMode = "External"/>
	<Relationship Id="rId1946" Type="http://schemas.openxmlformats.org/officeDocument/2006/relationships/hyperlink" Target="https://login.consultant.ru/link/?req=doc&amp;base=SPB&amp;n=293547&amp;dst=100651" TargetMode = "External"/>
	<Relationship Id="rId1947" Type="http://schemas.openxmlformats.org/officeDocument/2006/relationships/hyperlink" Target="https://login.consultant.ru/link/?req=doc&amp;base=SPB&amp;n=308078&amp;dst=100519" TargetMode = "External"/>
	<Relationship Id="rId1948" Type="http://schemas.openxmlformats.org/officeDocument/2006/relationships/hyperlink" Target="http://social.lenobl.ru/" TargetMode = "External"/>
	<Relationship Id="rId1949" Type="http://schemas.openxmlformats.org/officeDocument/2006/relationships/hyperlink" Target="http://mfc47.ru/" TargetMode = "External"/>
	<Relationship Id="rId1950" Type="http://schemas.openxmlformats.org/officeDocument/2006/relationships/hyperlink" Target="https://gu.lenobl.ru" TargetMode = "External"/>
	<Relationship Id="rId1951" Type="http://schemas.openxmlformats.org/officeDocument/2006/relationships/hyperlink" Target="www.gosuslugi.ru" TargetMode = "External"/>
	<Relationship Id="rId1952" Type="http://schemas.openxmlformats.org/officeDocument/2006/relationships/hyperlink" Target="https://login.consultant.ru/link/?req=doc&amp;base=SPB&amp;n=308078&amp;dst=100520" TargetMode = "External"/>
	<Relationship Id="rId1953" Type="http://schemas.openxmlformats.org/officeDocument/2006/relationships/hyperlink" Target="https://login.consultant.ru/link/?req=doc&amp;base=SPB&amp;n=293547&amp;dst=100652" TargetMode = "External"/>
	<Relationship Id="rId1954" Type="http://schemas.openxmlformats.org/officeDocument/2006/relationships/hyperlink" Target="https://login.consultant.ru/link/?req=doc&amp;base=LAW&amp;n=494999&amp;dst=100189" TargetMode = "External"/>
	<Relationship Id="rId1955" Type="http://schemas.openxmlformats.org/officeDocument/2006/relationships/hyperlink" Target="https://login.consultant.ru/link/?req=doc&amp;base=LAW&amp;n=494999&amp;dst=100202" TargetMode = "External"/>
	<Relationship Id="rId1956" Type="http://schemas.openxmlformats.org/officeDocument/2006/relationships/hyperlink" Target="https://login.consultant.ru/link/?req=doc&amp;base=LAW&amp;n=494999&amp;dst=100243" TargetMode = "External"/>
	<Relationship Id="rId1957" Type="http://schemas.openxmlformats.org/officeDocument/2006/relationships/hyperlink" Target="https://login.consultant.ru/link/?req=doc&amp;base=SPB&amp;n=308078&amp;dst=100522" TargetMode = "External"/>
	<Relationship Id="rId1958" Type="http://schemas.openxmlformats.org/officeDocument/2006/relationships/hyperlink" Target="https://login.consultant.ru/link/?req=doc&amp;base=LAW&amp;n=494999&amp;dst=100189" TargetMode = "External"/>
	<Relationship Id="rId1959" Type="http://schemas.openxmlformats.org/officeDocument/2006/relationships/hyperlink" Target="https://login.consultant.ru/link/?req=doc&amp;base=LAW&amp;n=494999&amp;dst=100202" TargetMode = "External"/>
	<Relationship Id="rId1960" Type="http://schemas.openxmlformats.org/officeDocument/2006/relationships/hyperlink" Target="https://login.consultant.ru/link/?req=doc&amp;base=LAW&amp;n=494999&amp;dst=100243" TargetMode = "External"/>
	<Relationship Id="rId1961" Type="http://schemas.openxmlformats.org/officeDocument/2006/relationships/hyperlink" Target="https://login.consultant.ru/link/?req=doc&amp;base=SPB&amp;n=308078&amp;dst=100524" TargetMode = "External"/>
	<Relationship Id="rId1962" Type="http://schemas.openxmlformats.org/officeDocument/2006/relationships/hyperlink" Target="https://login.consultant.ru/link/?req=doc&amp;base=SPB&amp;n=293547&amp;dst=100654" TargetMode = "External"/>
	<Relationship Id="rId1963" Type="http://schemas.openxmlformats.org/officeDocument/2006/relationships/hyperlink" Target="http://social.lenobl.ru" TargetMode = "External"/>
	<Relationship Id="rId1964" Type="http://schemas.openxmlformats.org/officeDocument/2006/relationships/hyperlink" Target="https://login.consultant.ru/link/?req=doc&amp;base=LAW&amp;n=309094&amp;dst=3" TargetMode = "External"/>
	<Relationship Id="rId1965" Type="http://schemas.openxmlformats.org/officeDocument/2006/relationships/hyperlink" Target="https://login.consultant.ru/link/?req=doc&amp;base=LAW&amp;n=309094&amp;dst=3" TargetMode = "External"/>
	<Relationship Id="rId1966" Type="http://schemas.openxmlformats.org/officeDocument/2006/relationships/hyperlink" Target="https://login.consultant.ru/link/?req=doc&amp;base=SPB&amp;n=269542&amp;dst=100132" TargetMode = "External"/>
	<Relationship Id="rId1967" Type="http://schemas.openxmlformats.org/officeDocument/2006/relationships/hyperlink" Target="https://login.consultant.ru/link/?req=doc&amp;base=SPB&amp;n=269542&amp;dst=100133" TargetMode = "External"/>
	<Relationship Id="rId1968" Type="http://schemas.openxmlformats.org/officeDocument/2006/relationships/hyperlink" Target="https://login.consultant.ru/link/?req=doc&amp;base=SPB&amp;n=269542&amp;dst=100135" TargetMode = "External"/>
	<Relationship Id="rId1969" Type="http://schemas.openxmlformats.org/officeDocument/2006/relationships/hyperlink" Target="https://login.consultant.ru/link/?req=doc&amp;base=SPB&amp;n=269542&amp;dst=100136" TargetMode = "External"/>
	<Relationship Id="rId1970" Type="http://schemas.openxmlformats.org/officeDocument/2006/relationships/hyperlink" Target="https://login.consultant.ru/link/?req=doc&amp;base=LAW&amp;n=494996&amp;dst=43" TargetMode = "External"/>
	<Relationship Id="rId1971" Type="http://schemas.openxmlformats.org/officeDocument/2006/relationships/hyperlink" Target="https://login.consultant.ru/link/?req=doc&amp;base=LAW&amp;n=494996&amp;dst=100056" TargetMode = "External"/>
	<Relationship Id="rId1972" Type="http://schemas.openxmlformats.org/officeDocument/2006/relationships/hyperlink" Target="https://login.consultant.ru/link/?req=doc&amp;base=LAW&amp;n=494996&amp;dst=100352" TargetMode = "External"/>
	<Relationship Id="rId1973" Type="http://schemas.openxmlformats.org/officeDocument/2006/relationships/hyperlink" Target="https://login.consultant.ru/link/?req=doc&amp;base=LAW&amp;n=494996&amp;dst=100352" TargetMode = "External"/>
	<Relationship Id="rId1974" Type="http://schemas.openxmlformats.org/officeDocument/2006/relationships/hyperlink" Target="https://login.consultant.ru/link/?req=doc&amp;base=SPB&amp;n=293547&amp;dst=100656" TargetMode = "External"/>
	<Relationship Id="rId1975" Type="http://schemas.openxmlformats.org/officeDocument/2006/relationships/hyperlink" Target="https://login.consultant.ru/link/?req=doc&amp;base=SPB&amp;n=293547&amp;dst=100658" TargetMode = "External"/>
	<Relationship Id="rId1976" Type="http://schemas.openxmlformats.org/officeDocument/2006/relationships/hyperlink" Target="https://login.consultant.ru/link/?req=doc&amp;base=SPB&amp;n=293547&amp;dst=100659" TargetMode = "External"/>
	<Relationship Id="rId1977" Type="http://schemas.openxmlformats.org/officeDocument/2006/relationships/hyperlink" Target="https://login.consultant.ru/link/?req=doc&amp;base=SPB&amp;n=293547&amp;dst=100660" TargetMode = "External"/>
	<Relationship Id="rId1978" Type="http://schemas.openxmlformats.org/officeDocument/2006/relationships/hyperlink" Target="https://login.consultant.ru/link/?req=doc&amp;base=SPB&amp;n=293547&amp;dst=100661" TargetMode = "External"/>
	<Relationship Id="rId1979" Type="http://schemas.openxmlformats.org/officeDocument/2006/relationships/hyperlink" Target="https://login.consultant.ru/link/?req=doc&amp;base=SPB&amp;n=293547&amp;dst=100662" TargetMode = "External"/>
	<Relationship Id="rId1980" Type="http://schemas.openxmlformats.org/officeDocument/2006/relationships/hyperlink" Target="https://login.consultant.ru/link/?req=doc&amp;base=SPB&amp;n=293547&amp;dst=100668" TargetMode = "External"/>
	<Relationship Id="rId1981" Type="http://schemas.openxmlformats.org/officeDocument/2006/relationships/hyperlink" Target="https://login.consultant.ru/link/?req=doc&amp;base=SPB&amp;n=293547&amp;dst=100671" TargetMode = "External"/>
	<Relationship Id="rId1982" Type="http://schemas.openxmlformats.org/officeDocument/2006/relationships/hyperlink" Target="https://login.consultant.ru/link/?req=doc&amp;base=SPB&amp;n=308078&amp;dst=100527" TargetMode = "External"/>
	<Relationship Id="rId1983" Type="http://schemas.openxmlformats.org/officeDocument/2006/relationships/hyperlink" Target="https://login.consultant.ru/link/?req=doc&amp;base=SPB&amp;n=308078&amp;dst=100529" TargetMode = "External"/>
	<Relationship Id="rId1984" Type="http://schemas.openxmlformats.org/officeDocument/2006/relationships/hyperlink" Target="https://login.consultant.ru/link/?req=doc&amp;base=SPB&amp;n=313244" TargetMode = "External"/>
	<Relationship Id="rId1985" Type="http://schemas.openxmlformats.org/officeDocument/2006/relationships/hyperlink" Target="https://login.consultant.ru/link/?req=doc&amp;base=LAW&amp;n=494996&amp;dst=100134" TargetMode = "External"/>
	<Relationship Id="rId1986" Type="http://schemas.openxmlformats.org/officeDocument/2006/relationships/hyperlink" Target="https://login.consultant.ru/link/?req=doc&amp;base=LAW&amp;n=494996" TargetMode = "External"/>
	<Relationship Id="rId1987" Type="http://schemas.openxmlformats.org/officeDocument/2006/relationships/hyperlink" Target="https://login.consultant.ru/link/?req=doc&amp;base=LAW&amp;n=442096" TargetMode = "External"/>
	<Relationship Id="rId1988" Type="http://schemas.openxmlformats.org/officeDocument/2006/relationships/hyperlink" Target="https://login.consultant.ru/link/?req=doc&amp;base=SPB&amp;n=308078&amp;dst=100530" TargetMode = "External"/>
	<Relationship Id="rId1989" Type="http://schemas.openxmlformats.org/officeDocument/2006/relationships/hyperlink" Target="https://login.consultant.ru/link/?req=doc&amp;base=SPB&amp;n=269542&amp;dst=100137" TargetMode = "External"/>
	<Relationship Id="rId1990" Type="http://schemas.openxmlformats.org/officeDocument/2006/relationships/hyperlink" Target="https://login.consultant.ru/link/?req=doc&amp;base=LAW&amp;n=494996&amp;dst=244" TargetMode = "External"/>
	<Relationship Id="rId1991" Type="http://schemas.openxmlformats.org/officeDocument/2006/relationships/hyperlink" Target="https://login.consultant.ru/link/?req=doc&amp;base=LAW&amp;n=494996&amp;dst=100354" TargetMode = "External"/>
	<Relationship Id="rId1992" Type="http://schemas.openxmlformats.org/officeDocument/2006/relationships/hyperlink" Target="https://login.consultant.ru/link/?req=doc&amp;base=LAW&amp;n=494996&amp;dst=100354" TargetMode = "External"/>
	<Relationship Id="rId1993" Type="http://schemas.openxmlformats.org/officeDocument/2006/relationships/hyperlink" Target="https://login.consultant.ru/link/?req=doc&amp;base=LAW&amp;n=494996&amp;dst=100354" TargetMode = "External"/>
	<Relationship Id="rId1994" Type="http://schemas.openxmlformats.org/officeDocument/2006/relationships/hyperlink" Target="https://login.consultant.ru/link/?req=doc&amp;base=LAW&amp;n=494996&amp;dst=100354" TargetMode = "External"/>
	<Relationship Id="rId1995" Type="http://schemas.openxmlformats.org/officeDocument/2006/relationships/hyperlink" Target="https://login.consultant.ru/link/?req=doc&amp;base=LAW&amp;n=494996&amp;dst=290" TargetMode = "External"/>
	<Relationship Id="rId1996" Type="http://schemas.openxmlformats.org/officeDocument/2006/relationships/hyperlink" Target="https://login.consultant.ru/link/?req=doc&amp;base=LAW&amp;n=494996&amp;dst=100354" TargetMode = "External"/>
	<Relationship Id="rId1997" Type="http://schemas.openxmlformats.org/officeDocument/2006/relationships/hyperlink" Target="https://login.consultant.ru/link/?req=doc&amp;base=LAW&amp;n=494996&amp;dst=112" TargetMode = "External"/>
	<Relationship Id="rId1998" Type="http://schemas.openxmlformats.org/officeDocument/2006/relationships/hyperlink" Target="https://login.consultant.ru/link/?req=doc&amp;base=LAW&amp;n=494996&amp;dst=219" TargetMode = "External"/>
	<Relationship Id="rId1999" Type="http://schemas.openxmlformats.org/officeDocument/2006/relationships/hyperlink" Target="https://login.consultant.ru/link/?req=doc&amp;base=SPB&amp;n=293547&amp;dst=100673" TargetMode = "External"/>
	<Relationship Id="rId2000" Type="http://schemas.openxmlformats.org/officeDocument/2006/relationships/hyperlink" Target="https://login.consultant.ru/link/?req=doc&amp;base=LAW&amp;n=197748&amp;dst=100008" TargetMode = "External"/>
	<Relationship Id="rId2001" Type="http://schemas.openxmlformats.org/officeDocument/2006/relationships/hyperlink" Target="https://login.consultant.ru/link/?req=doc&amp;base=SPB&amp;n=303244&amp;dst=100007" TargetMode = "External"/>
	<Relationship Id="rId2002" Type="http://schemas.openxmlformats.org/officeDocument/2006/relationships/hyperlink" Target="https://login.consultant.ru/link/?req=doc&amp;base=SPB&amp;n=308689&amp;dst=102897" TargetMode = "External"/>
	<Relationship Id="rId2003" Type="http://schemas.openxmlformats.org/officeDocument/2006/relationships/hyperlink" Target="https://login.consultant.ru/link/?req=doc&amp;base=SPB&amp;n=298619&amp;dst=100014" TargetMode = "External"/>
	<Relationship Id="rId2004" Type="http://schemas.openxmlformats.org/officeDocument/2006/relationships/hyperlink" Target="https://login.consultant.ru/link/?req=doc&amp;base=SPB&amp;n=304051&amp;dst=100860" TargetMode = "External"/>
	<Relationship Id="rId2005" Type="http://schemas.openxmlformats.org/officeDocument/2006/relationships/hyperlink" Target="https://login.consultant.ru/link/?req=doc&amp;base=SPB&amp;n=306912&amp;dst=100090" TargetMode = "External"/>
	<Relationship Id="rId2006" Type="http://schemas.openxmlformats.org/officeDocument/2006/relationships/hyperlink" Target="https://login.consultant.ru/link/?req=doc&amp;base=SPB&amp;n=307105&amp;dst=100175" TargetMode = "External"/>
	<Relationship Id="rId2007" Type="http://schemas.openxmlformats.org/officeDocument/2006/relationships/hyperlink" Target="https://login.consultant.ru/link/?req=doc&amp;base=SPB&amp;n=308078&amp;dst=100547" TargetMode = "External"/>
	<Relationship Id="rId2008" Type="http://schemas.openxmlformats.org/officeDocument/2006/relationships/hyperlink" Target="https://login.consultant.ru/link/?req=doc&amp;base=LAW&amp;n=467710&amp;dst=100007" TargetMode = "External"/>
	<Relationship Id="rId2009" Type="http://schemas.openxmlformats.org/officeDocument/2006/relationships/hyperlink" Target="https://login.consultant.ru/link/?req=doc&amp;base=SPB&amp;n=305807&amp;dst=100024" TargetMode = "External"/>
	<Relationship Id="rId2010" Type="http://schemas.openxmlformats.org/officeDocument/2006/relationships/hyperlink" Target="https://login.consultant.ru/link/?req=doc&amp;base=SPB&amp;n=305807&amp;dst=100032" TargetMode = "External"/>
	<Relationship Id="rId2011" Type="http://schemas.openxmlformats.org/officeDocument/2006/relationships/hyperlink" Target="http://www.cszn.info" TargetMode = "External"/>
	<Relationship Id="rId2012" Type="http://schemas.openxmlformats.org/officeDocument/2006/relationships/hyperlink" Target="http://social.lenobl.ru/" TargetMode = "External"/>
	<Relationship Id="rId2013" Type="http://schemas.openxmlformats.org/officeDocument/2006/relationships/hyperlink" Target="http://mfc47.ru/" TargetMode = "External"/>
	<Relationship Id="rId2014" Type="http://schemas.openxmlformats.org/officeDocument/2006/relationships/hyperlink" Target="www.gosuslugi.ru" TargetMode = "External"/>
	<Relationship Id="rId2015" Type="http://schemas.openxmlformats.org/officeDocument/2006/relationships/hyperlink" Target="https://login.consultant.ru/link/?req=doc&amp;base=LAW&amp;n=494999&amp;dst=100189" TargetMode = "External"/>
	<Relationship Id="rId2016" Type="http://schemas.openxmlformats.org/officeDocument/2006/relationships/hyperlink" Target="https://login.consultant.ru/link/?req=doc&amp;base=LAW&amp;n=494999&amp;dst=100202" TargetMode = "External"/>
	<Relationship Id="rId2017" Type="http://schemas.openxmlformats.org/officeDocument/2006/relationships/hyperlink" Target="https://login.consultant.ru/link/?req=doc&amp;base=LAW&amp;n=494999&amp;dst=100243" TargetMode = "External"/>
	<Relationship Id="rId2018" Type="http://schemas.openxmlformats.org/officeDocument/2006/relationships/hyperlink" Target="https://login.consultant.ru/link/?req=doc&amp;base=SPB&amp;n=308078&amp;dst=100548" TargetMode = "External"/>
	<Relationship Id="rId2019" Type="http://schemas.openxmlformats.org/officeDocument/2006/relationships/hyperlink" Target="https://login.consultant.ru/link/?req=doc&amp;base=LAW&amp;n=494999&amp;dst=100189" TargetMode = "External"/>
	<Relationship Id="rId2020" Type="http://schemas.openxmlformats.org/officeDocument/2006/relationships/hyperlink" Target="https://login.consultant.ru/link/?req=doc&amp;base=LAW&amp;n=494999&amp;dst=100202" TargetMode = "External"/>
	<Relationship Id="rId2021" Type="http://schemas.openxmlformats.org/officeDocument/2006/relationships/hyperlink" Target="https://login.consultant.ru/link/?req=doc&amp;base=LAW&amp;n=494999&amp;dst=100243" TargetMode = "External"/>
	<Relationship Id="rId2022" Type="http://schemas.openxmlformats.org/officeDocument/2006/relationships/hyperlink" Target="https://login.consultant.ru/link/?req=doc&amp;base=SPB&amp;n=308078&amp;dst=100549" TargetMode = "External"/>
	<Relationship Id="rId2023" Type="http://schemas.openxmlformats.org/officeDocument/2006/relationships/hyperlink" Target="http://social.lenobl.ru/" TargetMode = "External"/>
	<Relationship Id="rId2024" Type="http://schemas.openxmlformats.org/officeDocument/2006/relationships/hyperlink" Target="https://login.consultant.ru/link/?req=doc&amp;base=LAW&amp;n=2713" TargetMode = "External"/>
	<Relationship Id="rId2025" Type="http://schemas.openxmlformats.org/officeDocument/2006/relationships/hyperlink" Target="https://login.consultant.ru/link/?req=doc&amp;base=LAW&amp;n=2713" TargetMode = "External"/>
	<Relationship Id="rId2026" Type="http://schemas.openxmlformats.org/officeDocument/2006/relationships/hyperlink" Target="https://login.consultant.ru/link/?req=doc&amp;base=LAW&amp;n=406603" TargetMode = "External"/>
	<Relationship Id="rId2027" Type="http://schemas.openxmlformats.org/officeDocument/2006/relationships/hyperlink" Target="https://login.consultant.ru/link/?req=doc&amp;base=LAW&amp;n=359690" TargetMode = "External"/>
	<Relationship Id="rId2028" Type="http://schemas.openxmlformats.org/officeDocument/2006/relationships/hyperlink" Target="https://login.consultant.ru/link/?req=doc&amp;base=LAW&amp;n=359690" TargetMode = "External"/>
	<Relationship Id="rId2029" Type="http://schemas.openxmlformats.org/officeDocument/2006/relationships/hyperlink" Target="https://login.consultant.ru/link/?req=doc&amp;base=LAW&amp;n=406603" TargetMode = "External"/>
	<Relationship Id="rId2030" Type="http://schemas.openxmlformats.org/officeDocument/2006/relationships/hyperlink" Target="https://login.consultant.ru/link/?req=doc&amp;base=SPB&amp;n=307105&amp;dst=100176" TargetMode = "External"/>
	<Relationship Id="rId2031" Type="http://schemas.openxmlformats.org/officeDocument/2006/relationships/hyperlink" Target="https://login.consultant.ru/link/?req=doc&amp;base=LAW&amp;n=490286&amp;dst=100021" TargetMode = "External"/>
	<Relationship Id="rId2032" Type="http://schemas.openxmlformats.org/officeDocument/2006/relationships/hyperlink" Target="https://login.consultant.ru/link/?req=doc&amp;base=LAW&amp;n=495127" TargetMode = "External"/>
	<Relationship Id="rId2033" Type="http://schemas.openxmlformats.org/officeDocument/2006/relationships/hyperlink" Target="https://login.consultant.ru/link/?req=doc&amp;base=SPB&amp;n=306912&amp;dst=100091" TargetMode = "External"/>
	<Relationship Id="rId2034" Type="http://schemas.openxmlformats.org/officeDocument/2006/relationships/hyperlink" Target="https://login.consultant.ru/link/?req=doc&amp;base=LAW&amp;n=482692&amp;dst=475" TargetMode = "External"/>
	<Relationship Id="rId2035" Type="http://schemas.openxmlformats.org/officeDocument/2006/relationships/hyperlink" Target="https://login.consultant.ru/link/?req=doc&amp;base=LAW&amp;n=505895" TargetMode = "External"/>
	<Relationship Id="rId2036" Type="http://schemas.openxmlformats.org/officeDocument/2006/relationships/hyperlink" Target="https://login.consultant.ru/link/?req=doc&amp;base=SPB&amp;n=307105&amp;dst=100176" TargetMode = "External"/>
	<Relationship Id="rId2037" Type="http://schemas.openxmlformats.org/officeDocument/2006/relationships/hyperlink" Target="https://login.consultant.ru/link/?req=doc&amp;base=LAW&amp;n=494996&amp;dst=43" TargetMode = "External"/>
	<Relationship Id="rId2038" Type="http://schemas.openxmlformats.org/officeDocument/2006/relationships/hyperlink" Target="https://login.consultant.ru/link/?req=doc&amp;base=LAW&amp;n=494996&amp;dst=339" TargetMode = "External"/>
	<Relationship Id="rId2039" Type="http://schemas.openxmlformats.org/officeDocument/2006/relationships/hyperlink" Target="https://login.consultant.ru/link/?req=doc&amp;base=LAW&amp;n=494996&amp;dst=290" TargetMode = "External"/>
	<Relationship Id="rId2040" Type="http://schemas.openxmlformats.org/officeDocument/2006/relationships/hyperlink" Target="https://login.consultant.ru/link/?req=doc&amp;base=LAW&amp;n=494996&amp;dst=359" TargetMode = "External"/>
	<Relationship Id="rId2041" Type="http://schemas.openxmlformats.org/officeDocument/2006/relationships/hyperlink" Target="https://login.consultant.ru/link/?req=doc&amp;base=SPB&amp;n=304051&amp;dst=100862" TargetMode = "External"/>
	<Relationship Id="rId2042" Type="http://schemas.openxmlformats.org/officeDocument/2006/relationships/hyperlink" Target="https://login.consultant.ru/link/?req=doc&amp;base=SPB&amp;n=304051&amp;dst=100864" TargetMode = "External"/>
	<Relationship Id="rId2043" Type="http://schemas.openxmlformats.org/officeDocument/2006/relationships/hyperlink" Target="https://login.consultant.ru/link/?req=doc&amp;base=SPB&amp;n=304051&amp;dst=100866" TargetMode = "External"/>
	<Relationship Id="rId2044" Type="http://schemas.openxmlformats.org/officeDocument/2006/relationships/hyperlink" Target="https://login.consultant.ru/link/?req=doc&amp;base=SPB&amp;n=304051&amp;dst=100867" TargetMode = "External"/>
	<Relationship Id="rId2045" Type="http://schemas.openxmlformats.org/officeDocument/2006/relationships/hyperlink" Target="https://login.consultant.ru/link/?req=doc&amp;base=SPB&amp;n=305807&amp;dst=100024" TargetMode = "External"/>
	<Relationship Id="rId2046" Type="http://schemas.openxmlformats.org/officeDocument/2006/relationships/hyperlink" Target="https://login.consultant.ru/link/?req=doc&amp;base=SPB&amp;n=308078&amp;dst=100551" TargetMode = "External"/>
	<Relationship Id="rId2047" Type="http://schemas.openxmlformats.org/officeDocument/2006/relationships/hyperlink" Target="https://login.consultant.ru/link/?req=doc&amp;base=SPB&amp;n=308078&amp;dst=100553" TargetMode = "External"/>
	<Relationship Id="rId2048" Type="http://schemas.openxmlformats.org/officeDocument/2006/relationships/hyperlink" Target="https://login.consultant.ru/link/?req=doc&amp;base=SPB&amp;n=313244" TargetMode = "External"/>
	<Relationship Id="rId2049" Type="http://schemas.openxmlformats.org/officeDocument/2006/relationships/hyperlink" Target="https://login.consultant.ru/link/?req=doc&amp;base=SPB&amp;n=304051&amp;dst=100868" TargetMode = "External"/>
	<Relationship Id="rId2050" Type="http://schemas.openxmlformats.org/officeDocument/2006/relationships/hyperlink" Target="https://login.consultant.ru/link/?req=doc&amp;base=LAW&amp;n=494996&amp;dst=100134" TargetMode = "External"/>
	<Relationship Id="rId2051" Type="http://schemas.openxmlformats.org/officeDocument/2006/relationships/hyperlink" Target="https://login.consultant.ru/link/?req=doc&amp;base=SPB&amp;n=304051&amp;dst=100870" TargetMode = "External"/>
	<Relationship Id="rId2052" Type="http://schemas.openxmlformats.org/officeDocument/2006/relationships/hyperlink" Target="https://login.consultant.ru/link/?req=doc&amp;base=LAW&amp;n=494996" TargetMode = "External"/>
	<Relationship Id="rId2053" Type="http://schemas.openxmlformats.org/officeDocument/2006/relationships/hyperlink" Target="https://login.consultant.ru/link/?req=doc&amp;base=LAW&amp;n=442096" TargetMode = "External"/>
	<Relationship Id="rId2054" Type="http://schemas.openxmlformats.org/officeDocument/2006/relationships/hyperlink" Target="https://login.consultant.ru/link/?req=doc&amp;base=SPB&amp;n=308078&amp;dst=100554" TargetMode = "External"/>
	<Relationship Id="rId2055" Type="http://schemas.openxmlformats.org/officeDocument/2006/relationships/hyperlink" Target="https://login.consultant.ru/link/?req=doc&amp;base=LAW&amp;n=494996&amp;dst=244" TargetMode = "External"/>
	<Relationship Id="rId2056" Type="http://schemas.openxmlformats.org/officeDocument/2006/relationships/hyperlink" Target="https://login.consultant.ru/link/?req=doc&amp;base=LAW&amp;n=494996&amp;dst=100354" TargetMode = "External"/>
	<Relationship Id="rId2057" Type="http://schemas.openxmlformats.org/officeDocument/2006/relationships/hyperlink" Target="https://login.consultant.ru/link/?req=doc&amp;base=LAW&amp;n=494996&amp;dst=100354" TargetMode = "External"/>
	<Relationship Id="rId2058" Type="http://schemas.openxmlformats.org/officeDocument/2006/relationships/hyperlink" Target="https://login.consultant.ru/link/?req=doc&amp;base=LAW&amp;n=494996&amp;dst=100354" TargetMode = "External"/>
	<Relationship Id="rId2059" Type="http://schemas.openxmlformats.org/officeDocument/2006/relationships/hyperlink" Target="https://login.consultant.ru/link/?req=doc&amp;base=LAW&amp;n=494996&amp;dst=100354" TargetMode = "External"/>
	<Relationship Id="rId2060" Type="http://schemas.openxmlformats.org/officeDocument/2006/relationships/hyperlink" Target="https://login.consultant.ru/link/?req=doc&amp;base=LAW&amp;n=494996&amp;dst=290" TargetMode = "External"/>
	<Relationship Id="rId2061" Type="http://schemas.openxmlformats.org/officeDocument/2006/relationships/hyperlink" Target="https://login.consultant.ru/link/?req=doc&amp;base=LAW&amp;n=494996&amp;dst=100354" TargetMode = "External"/>
	<Relationship Id="rId2062" Type="http://schemas.openxmlformats.org/officeDocument/2006/relationships/hyperlink" Target="https://login.consultant.ru/link/?req=doc&amp;base=LAW&amp;n=494996&amp;dst=112" TargetMode = "External"/>
	<Relationship Id="rId2063" Type="http://schemas.openxmlformats.org/officeDocument/2006/relationships/hyperlink" Target="https://login.consultant.ru/link/?req=doc&amp;base=LAW&amp;n=494996&amp;dst=219" TargetMode = "External"/>
	<Relationship Id="rId2064" Type="http://schemas.openxmlformats.org/officeDocument/2006/relationships/hyperlink" Target="https://login.consultant.ru/link/?req=doc&amp;base=SPB&amp;n=304051&amp;dst=100900" TargetMode = "External"/>
	<Relationship Id="rId2065" Type="http://schemas.openxmlformats.org/officeDocument/2006/relationships/hyperlink" Target="https://login.consultant.ru/link/?req=doc&amp;base=SPB&amp;n=304051&amp;dst=100902" TargetMode = "External"/>
	<Relationship Id="rId2066" Type="http://schemas.openxmlformats.org/officeDocument/2006/relationships/hyperlink" Target="https://login.consultant.ru/link/?req=doc&amp;base=LAW&amp;n=197748&amp;dst=100008" TargetMode = "External"/>
	<Relationship Id="rId2067" Type="http://schemas.openxmlformats.org/officeDocument/2006/relationships/hyperlink" Target="https://login.consultant.ru/link/?req=doc&amp;base=LAW&amp;n=508519&amp;dst=1224" TargetMode = "External"/>
	<Relationship Id="rId2068" Type="http://schemas.openxmlformats.org/officeDocument/2006/relationships/hyperlink" Target="https://login.consultant.ru/link/?req=doc&amp;base=LAW&amp;n=500102&amp;dst=100282" TargetMode = "External"/>
	<Relationship Id="rId2069" Type="http://schemas.openxmlformats.org/officeDocument/2006/relationships/hyperlink" Target="https://login.consultant.ru/link/?req=doc&amp;base=LAW&amp;n=494996" TargetMode = "External"/>
	<Relationship Id="rId2070" Type="http://schemas.openxmlformats.org/officeDocument/2006/relationships/hyperlink" Target="https://login.consultant.ru/link/?req=doc&amp;base=SPB&amp;n=308689&amp;dst=101312" TargetMode = "External"/>
	<Relationship Id="rId2071" Type="http://schemas.openxmlformats.org/officeDocument/2006/relationships/hyperlink" Target="https://login.consultant.ru/link/?req=doc&amp;base=SPB&amp;n=312346&amp;dst=100011" TargetMode = "External"/>
	<Relationship Id="rId2072" Type="http://schemas.openxmlformats.org/officeDocument/2006/relationships/hyperlink" Target="https://login.consultant.ru/link/?req=doc&amp;base=LAW&amp;n=470690" TargetMode = "External"/>
	<Relationship Id="rId2073" Type="http://schemas.openxmlformats.org/officeDocument/2006/relationships/hyperlink" Target="https://login.consultant.ru/link/?req=doc&amp;base=LAW&amp;n=509322" TargetMode = "External"/>
	<Relationship Id="rId2074" Type="http://schemas.openxmlformats.org/officeDocument/2006/relationships/hyperlink" Target="https://login.consultant.ru/link/?req=doc&amp;base=LAW&amp;n=466512" TargetMode = "External"/>
	<Relationship Id="rId2075" Type="http://schemas.openxmlformats.org/officeDocument/2006/relationships/hyperlink" Target="https://login.consultant.ru/link/?req=doc&amp;base=LAW&amp;n=466514" TargetMode = "External"/>
	<Relationship Id="rId2076" Type="http://schemas.openxmlformats.org/officeDocument/2006/relationships/hyperlink" Target="https://login.consultant.ru/link/?req=doc&amp;base=LAW&amp;n=2352" TargetMode = "External"/>
	<Relationship Id="rId2077" Type="http://schemas.openxmlformats.org/officeDocument/2006/relationships/hyperlink" Target="https://login.consultant.ru/link/?req=doc&amp;base=LAW&amp;n=181977" TargetMode = "External"/>
	<Relationship Id="rId2078" Type="http://schemas.openxmlformats.org/officeDocument/2006/relationships/hyperlink" Target="https://login.consultant.ru/link/?req=doc&amp;base=LAW&amp;n=483022" TargetMode = "External"/>
	<Relationship Id="rId2079" Type="http://schemas.openxmlformats.org/officeDocument/2006/relationships/hyperlink" Target="https://login.consultant.ru/link/?req=doc&amp;base=SPB&amp;n=313160&amp;dst=100305" TargetMode = "External"/>
	<Relationship Id="rId2080" Type="http://schemas.openxmlformats.org/officeDocument/2006/relationships/hyperlink" Target="https://login.consultant.ru/link/?req=doc&amp;base=SPB&amp;n=313160&amp;dst=100449" TargetMode = "External"/>
	<Relationship Id="rId2081" Type="http://schemas.openxmlformats.org/officeDocument/2006/relationships/hyperlink" Target="https://login.consultant.ru/link/?req=doc&amp;base=SPB&amp;n=313160&amp;dst=100478" TargetMode = "External"/>
	<Relationship Id="rId2082" Type="http://schemas.openxmlformats.org/officeDocument/2006/relationships/hyperlink" Target="https://login.consultant.ru/link/?req=doc&amp;base=LAW&amp;n=465550" TargetMode = "External"/>
	<Relationship Id="rId2083" Type="http://schemas.openxmlformats.org/officeDocument/2006/relationships/hyperlink" Target="https://login.consultant.ru/link/?req=doc&amp;base=LAW&amp;n=509406&amp;dst=100372" TargetMode = "External"/>
	<Relationship Id="rId2084" Type="http://schemas.openxmlformats.org/officeDocument/2006/relationships/hyperlink" Target="https://login.consultant.ru/link/?req=doc&amp;base=LAW&amp;n=509322&amp;dst=100544" TargetMode = "External"/>
	<Relationship Id="rId2085" Type="http://schemas.openxmlformats.org/officeDocument/2006/relationships/hyperlink" Target="https://login.consultant.ru/link/?req=doc&amp;base=LAW&amp;n=509322" TargetMode = "External"/>
	<Relationship Id="rId2086" Type="http://schemas.openxmlformats.org/officeDocument/2006/relationships/hyperlink" Target="https://login.consultant.ru/link/?req=doc&amp;base=LAW&amp;n=500024&amp;dst=100055" TargetMode = "External"/>
	<Relationship Id="rId2087" Type="http://schemas.openxmlformats.org/officeDocument/2006/relationships/hyperlink" Target="https://login.consultant.ru/link/?req=doc&amp;base=LAW&amp;n=509322" TargetMode = "External"/>
	<Relationship Id="rId2088" Type="http://schemas.openxmlformats.org/officeDocument/2006/relationships/hyperlink" Target="https://login.consultant.ru/link/?req=doc&amp;base=LAW&amp;n=500024&amp;dst=100055" TargetMode = "External"/>
	<Relationship Id="rId2089" Type="http://schemas.openxmlformats.org/officeDocument/2006/relationships/hyperlink" Target="https://login.consultant.ru/link/?req=doc&amp;base=SPB&amp;n=313160&amp;dst=100449" TargetMode = "External"/>
	<Relationship Id="rId2090" Type="http://schemas.openxmlformats.org/officeDocument/2006/relationships/hyperlink" Target="https://login.consultant.ru/link/?req=doc&amp;base=SPB&amp;n=313160&amp;dst=100478" TargetMode = "External"/>
	<Relationship Id="rId2091" Type="http://schemas.openxmlformats.org/officeDocument/2006/relationships/hyperlink" Target="https://login.consultant.ru/link/?req=doc&amp;base=SPB&amp;n=313160&amp;dst=101119" TargetMode = "External"/>
	<Relationship Id="rId2092" Type="http://schemas.openxmlformats.org/officeDocument/2006/relationships/hyperlink" Target="https://login.consultant.ru/link/?req=doc&amp;base=SPB&amp;n=313160&amp;dst=100449" TargetMode = "External"/>
	<Relationship Id="rId2093" Type="http://schemas.openxmlformats.org/officeDocument/2006/relationships/hyperlink" Target="https://login.consultant.ru/link/?req=doc&amp;base=LAW&amp;n=509322" TargetMode = "External"/>
	<Relationship Id="rId2094" Type="http://schemas.openxmlformats.org/officeDocument/2006/relationships/hyperlink" Target="https://login.consultant.ru/link/?req=doc&amp;base=LAW&amp;n=500024&amp;dst=100055" TargetMode = "External"/>
	<Relationship Id="rId2095" Type="http://schemas.openxmlformats.org/officeDocument/2006/relationships/hyperlink" Target="https://login.consultant.ru/link/?req=doc&amp;base=LAW&amp;n=509322" TargetMode = "External"/>
	<Relationship Id="rId2096" Type="http://schemas.openxmlformats.org/officeDocument/2006/relationships/hyperlink" Target="https://login.consultant.ru/link/?req=doc&amp;base=LAW&amp;n=500024&amp;dst=100055" TargetMode = "External"/>
	<Relationship Id="rId2097" Type="http://schemas.openxmlformats.org/officeDocument/2006/relationships/hyperlink" Target="https://kszn.lenobl.ru" TargetMode = "External"/>
	<Relationship Id="rId2098" Type="http://schemas.openxmlformats.org/officeDocument/2006/relationships/hyperlink" Target="https://mfc47.ru/" TargetMode = "External"/>
	<Relationship Id="rId2099" Type="http://schemas.openxmlformats.org/officeDocument/2006/relationships/hyperlink" Target="https://login.consultant.ru/link/?req=doc&amp;base=SPB&amp;n=312346&amp;dst=100013" TargetMode = "External"/>
	<Relationship Id="rId2100" Type="http://schemas.openxmlformats.org/officeDocument/2006/relationships/hyperlink" Target="https://www.gosuslugi.ru/" TargetMode = "External"/>
	<Relationship Id="rId2101" Type="http://schemas.openxmlformats.org/officeDocument/2006/relationships/hyperlink" Target="https://login.consultant.ru/link/?req=doc&amp;base=SPB&amp;n=312346&amp;dst=100014" TargetMode = "External"/>
	<Relationship Id="rId2102" Type="http://schemas.openxmlformats.org/officeDocument/2006/relationships/hyperlink" Target="https://login.consultant.ru/link/?req=doc&amp;base=SPB&amp;n=312346&amp;dst=100015" TargetMode = "External"/>
	<Relationship Id="rId2103" Type="http://schemas.openxmlformats.org/officeDocument/2006/relationships/hyperlink" Target="https://login.consultant.ru/link/?req=doc&amp;base=LAW&amp;n=494999&amp;dst=100189" TargetMode = "External"/>
	<Relationship Id="rId2104" Type="http://schemas.openxmlformats.org/officeDocument/2006/relationships/hyperlink" Target="https://login.consultant.ru/link/?req=doc&amp;base=LAW&amp;n=494999&amp;dst=100202" TargetMode = "External"/>
	<Relationship Id="rId2105" Type="http://schemas.openxmlformats.org/officeDocument/2006/relationships/hyperlink" Target="https://login.consultant.ru/link/?req=doc&amp;base=LAW&amp;n=494999&amp;dst=100243" TargetMode = "External"/>
	<Relationship Id="rId2106" Type="http://schemas.openxmlformats.org/officeDocument/2006/relationships/hyperlink" Target="https://login.consultant.ru/link/?req=doc&amp;base=LAW&amp;n=494999&amp;dst=100189" TargetMode = "External"/>
	<Relationship Id="rId2107" Type="http://schemas.openxmlformats.org/officeDocument/2006/relationships/hyperlink" Target="https://login.consultant.ru/link/?req=doc&amp;base=LAW&amp;n=494999&amp;dst=100202" TargetMode = "External"/>
	<Relationship Id="rId2108" Type="http://schemas.openxmlformats.org/officeDocument/2006/relationships/hyperlink" Target="https://login.consultant.ru/link/?req=doc&amp;base=LAW&amp;n=494999&amp;dst=100243" TargetMode = "External"/>
	<Relationship Id="rId2109" Type="http://schemas.openxmlformats.org/officeDocument/2006/relationships/hyperlink" Target="https://login.consultant.ru/link/?req=doc&amp;base=SPB&amp;n=312346&amp;dst=100252" TargetMode = "External"/>
	<Relationship Id="rId2110" Type="http://schemas.openxmlformats.org/officeDocument/2006/relationships/hyperlink" Target="https://login.consultant.ru/link/?req=doc&amp;base=SPB&amp;n=312346&amp;dst=100017" TargetMode = "External"/>
	<Relationship Id="rId2111" Type="http://schemas.openxmlformats.org/officeDocument/2006/relationships/hyperlink" Target="https://kszn.lenobl.ru" TargetMode = "External"/>
	<Relationship Id="rId2112" Type="http://schemas.openxmlformats.org/officeDocument/2006/relationships/hyperlink" Target="https://login.consultant.ru/link/?req=doc&amp;base=SPB&amp;n=312346&amp;dst=100018" TargetMode = "External"/>
	<Relationship Id="rId2113" Type="http://schemas.openxmlformats.org/officeDocument/2006/relationships/hyperlink" Target="https://login.consultant.ru/link/?req=doc&amp;base=LAW&amp;n=500102&amp;dst=6" TargetMode = "External"/>
	<Relationship Id="rId2114" Type="http://schemas.openxmlformats.org/officeDocument/2006/relationships/hyperlink" Target="https://login.consultant.ru/link/?req=doc&amp;base=LAW&amp;n=494996&amp;dst=138" TargetMode = "External"/>
	<Relationship Id="rId2115" Type="http://schemas.openxmlformats.org/officeDocument/2006/relationships/hyperlink" Target="https://login.consultant.ru/link/?req=doc&amp;base=LAW&amp;n=494996&amp;dst=327" TargetMode = "External"/>
	<Relationship Id="rId2116" Type="http://schemas.openxmlformats.org/officeDocument/2006/relationships/hyperlink" Target="https://login.consultant.ru/link/?req=doc&amp;base=LAW&amp;n=489643" TargetMode = "External"/>
	<Relationship Id="rId2117" Type="http://schemas.openxmlformats.org/officeDocument/2006/relationships/hyperlink" Target="https://login.consultant.ru/link/?req=doc&amp;base=LAW&amp;n=492758" TargetMode = "External"/>
	<Relationship Id="rId2118" Type="http://schemas.openxmlformats.org/officeDocument/2006/relationships/hyperlink" Target="https://login.consultant.ru/link/?req=doc&amp;base=SPB&amp;n=312346&amp;dst=100019" TargetMode = "External"/>
	<Relationship Id="rId2119" Type="http://schemas.openxmlformats.org/officeDocument/2006/relationships/hyperlink" Target="https://login.consultant.ru/link/?req=doc&amp;base=LAW&amp;n=502632" TargetMode = "External"/>
	<Relationship Id="rId2120" Type="http://schemas.openxmlformats.org/officeDocument/2006/relationships/hyperlink" Target="https://login.consultant.ru/link/?req=doc&amp;base=LAW&amp;n=495127" TargetMode = "External"/>
	<Relationship Id="rId2121" Type="http://schemas.openxmlformats.org/officeDocument/2006/relationships/hyperlink" Target="https://login.consultant.ru/link/?req=doc&amp;base=LAW&amp;n=482692&amp;dst=475" TargetMode = "External"/>
	<Relationship Id="rId2122" Type="http://schemas.openxmlformats.org/officeDocument/2006/relationships/hyperlink" Target="https://login.consultant.ru/link/?req=doc&amp;base=LAW&amp;n=502632" TargetMode = "External"/>
	<Relationship Id="rId2123" Type="http://schemas.openxmlformats.org/officeDocument/2006/relationships/hyperlink" Target="https://login.consultant.ru/link/?req=doc&amp;base=LAW&amp;n=494996&amp;dst=43" TargetMode = "External"/>
	<Relationship Id="rId2124" Type="http://schemas.openxmlformats.org/officeDocument/2006/relationships/hyperlink" Target="https://login.consultant.ru/link/?req=doc&amp;base=LAW&amp;n=494996&amp;dst=339" TargetMode = "External"/>
	<Relationship Id="rId2125" Type="http://schemas.openxmlformats.org/officeDocument/2006/relationships/hyperlink" Target="https://login.consultant.ru/link/?req=doc&amp;base=LAW&amp;n=494996&amp;dst=290" TargetMode = "External"/>
	<Relationship Id="rId2126" Type="http://schemas.openxmlformats.org/officeDocument/2006/relationships/hyperlink" Target="https://login.consultant.ru/link/?req=doc&amp;base=LAW&amp;n=494996&amp;dst=359" TargetMode = "External"/>
	<Relationship Id="rId2127" Type="http://schemas.openxmlformats.org/officeDocument/2006/relationships/hyperlink" Target="https://login.consultant.ru/link/?req=doc&amp;base=SPB&amp;n=313244" TargetMode = "External"/>
	<Relationship Id="rId2128" Type="http://schemas.openxmlformats.org/officeDocument/2006/relationships/hyperlink" Target="https://login.consultant.ru/link/?req=doc&amp;base=LAW&amp;n=494996&amp;dst=100134" TargetMode = "External"/>
	<Relationship Id="rId2129" Type="http://schemas.openxmlformats.org/officeDocument/2006/relationships/hyperlink" Target="https://login.consultant.ru/link/?req=doc&amp;base=SPB&amp;n=312346&amp;dst=100020" TargetMode = "External"/>
	<Relationship Id="rId2130" Type="http://schemas.openxmlformats.org/officeDocument/2006/relationships/hyperlink" Target="https://login.consultant.ru/link/?req=doc&amp;base=SPB&amp;n=312346&amp;dst=100021" TargetMode = "External"/>
	<Relationship Id="rId2131" Type="http://schemas.openxmlformats.org/officeDocument/2006/relationships/hyperlink" Target="https://login.consultant.ru/link/?req=doc&amp;base=SPB&amp;n=312346&amp;dst=100022" TargetMode = "External"/>
	<Relationship Id="rId2132" Type="http://schemas.openxmlformats.org/officeDocument/2006/relationships/hyperlink" Target="https://login.consultant.ru/link/?req=doc&amp;base=LAW&amp;n=494996" TargetMode = "External"/>
	<Relationship Id="rId2133" Type="http://schemas.openxmlformats.org/officeDocument/2006/relationships/hyperlink" Target="https://login.consultant.ru/link/?req=doc&amp;base=LAW&amp;n=442096" TargetMode = "External"/>
	<Relationship Id="rId2134" Type="http://schemas.openxmlformats.org/officeDocument/2006/relationships/hyperlink" Target="https://login.consultant.ru/link/?req=doc&amp;base=LAW&amp;n=494996&amp;dst=244" TargetMode = "External"/>
	<Relationship Id="rId2135" Type="http://schemas.openxmlformats.org/officeDocument/2006/relationships/hyperlink" Target="https://login.consultant.ru/link/?req=doc&amp;base=LAW&amp;n=494996&amp;dst=100354" TargetMode = "External"/>
	<Relationship Id="rId2136" Type="http://schemas.openxmlformats.org/officeDocument/2006/relationships/hyperlink" Target="https://login.consultant.ru/link/?req=doc&amp;base=LAW&amp;n=494996&amp;dst=100354" TargetMode = "External"/>
	<Relationship Id="rId2137" Type="http://schemas.openxmlformats.org/officeDocument/2006/relationships/hyperlink" Target="https://login.consultant.ru/link/?req=doc&amp;base=LAW&amp;n=494996&amp;dst=100354" TargetMode = "External"/>
	<Relationship Id="rId2138" Type="http://schemas.openxmlformats.org/officeDocument/2006/relationships/hyperlink" Target="https://login.consultant.ru/link/?req=doc&amp;base=LAW&amp;n=494996&amp;dst=100354" TargetMode = "External"/>
	<Relationship Id="rId2139" Type="http://schemas.openxmlformats.org/officeDocument/2006/relationships/hyperlink" Target="https://login.consultant.ru/link/?req=doc&amp;base=LAW&amp;n=494996&amp;dst=290" TargetMode = "External"/>
	<Relationship Id="rId2140" Type="http://schemas.openxmlformats.org/officeDocument/2006/relationships/hyperlink" Target="https://login.consultant.ru/link/?req=doc&amp;base=LAW&amp;n=494996&amp;dst=100354" TargetMode = "External"/>
	<Relationship Id="rId2141" Type="http://schemas.openxmlformats.org/officeDocument/2006/relationships/hyperlink" Target="https://login.consultant.ru/link/?req=doc&amp;base=LAW&amp;n=494996&amp;dst=112" TargetMode = "External"/>
	<Relationship Id="rId2142" Type="http://schemas.openxmlformats.org/officeDocument/2006/relationships/hyperlink" Target="https://login.consultant.ru/link/?req=doc&amp;base=LAW&amp;n=494996&amp;dst=219" TargetMode = "External"/>
	<Relationship Id="rId2143" Type="http://schemas.openxmlformats.org/officeDocument/2006/relationships/hyperlink" Target="https://login.consultant.ru/link/?req=doc&amp;base=SPB&amp;n=312346&amp;dst=100023" TargetMode = "External"/>
	<Relationship Id="rId2144" Type="http://schemas.openxmlformats.org/officeDocument/2006/relationships/hyperlink" Target="https://login.consultant.ru/link/?req=doc&amp;base=LAW&amp;n=197748&amp;dst=100008" TargetMode = "External"/>
	<Relationship Id="rId2145" Type="http://schemas.openxmlformats.org/officeDocument/2006/relationships/hyperlink" Target="https://login.consultant.ru/link/?req=doc&amp;base=SPB&amp;n=312346&amp;dst=100024" TargetMode = "External"/>
	<Relationship Id="rId2146" Type="http://schemas.openxmlformats.org/officeDocument/2006/relationships/hyperlink" Target="https://login.consultant.ru/link/?req=doc&amp;base=SPB&amp;n=312346&amp;dst=100026" TargetMode = "External"/>
	<Relationship Id="rId2147" Type="http://schemas.openxmlformats.org/officeDocument/2006/relationships/hyperlink" Target="https://login.consultant.ru/link/?req=doc&amp;base=LAW&amp;n=465550" TargetMode = "External"/>
	<Relationship Id="rId2148" Type="http://schemas.openxmlformats.org/officeDocument/2006/relationships/hyperlink" Target="https://login.consultant.ru/link/?req=doc&amp;base=LAW&amp;n=502632" TargetMode = "External"/>
	<Relationship Id="rId2149" Type="http://schemas.openxmlformats.org/officeDocument/2006/relationships/hyperlink" Target="https://login.consultant.ru/link/?req=doc&amp;base=LAW&amp;n=502632" TargetMode = "External"/>
	<Relationship Id="rId2150" Type="http://schemas.openxmlformats.org/officeDocument/2006/relationships/hyperlink" Target="https://login.consultant.ru/link/?req=doc&amp;base=LAW&amp;n=508519&amp;dst=1224" TargetMode = "External"/>
	<Relationship Id="rId2151" Type="http://schemas.openxmlformats.org/officeDocument/2006/relationships/hyperlink" Target="https://ekp.spb.ru" TargetMode = "External"/>
	<Relationship Id="rId2152" Type="http://schemas.openxmlformats.org/officeDocument/2006/relationships/hyperlink" Target="https://login.consultant.ru/link/?req=doc&amp;base=LAW&amp;n=509322&amp;dst=114" TargetMode = "External"/>
	<Relationship Id="rId2153" Type="http://schemas.openxmlformats.org/officeDocument/2006/relationships/hyperlink" Target="https://login.consultant.ru/link/?req=doc&amp;base=SPB&amp;n=312346&amp;dst=100227" TargetMode = "External"/>
	<Relationship Id="rId2154" Type="http://schemas.openxmlformats.org/officeDocument/2006/relationships/hyperlink" Target="https://ekp.spb.ru" TargetMode = "External"/>
	<Relationship Id="rId2155" Type="http://schemas.openxmlformats.org/officeDocument/2006/relationships/hyperlink" Target="https://kszn.lenobl.ru/ru/v-pomosh-naseleniyu/list-of-points-of-registration/" TargetMode = "External"/>
	<Relationship Id="rId2156" Type="http://schemas.openxmlformats.org/officeDocument/2006/relationships/hyperlink" Target="https://login.consultant.ru/link/?req=doc&amp;base=SPB&amp;n=267706&amp;dst=100007" TargetMode = "External"/>
	<Relationship Id="rId2157" Type="http://schemas.openxmlformats.org/officeDocument/2006/relationships/hyperlink" Target="https://login.consultant.ru/link/?req=doc&amp;base=SPB&amp;n=246251&amp;dst=100008" TargetMode = "External"/>
	<Relationship Id="rId2158" Type="http://schemas.openxmlformats.org/officeDocument/2006/relationships/hyperlink" Target="https://login.consultant.ru/link/?req=doc&amp;base=SPB&amp;n=246251&amp;dst=100009" TargetMode = "External"/>
	<Relationship Id="rId2159" Type="http://schemas.openxmlformats.org/officeDocument/2006/relationships/hyperlink" Target="https://login.consultant.ru/link/?req=doc&amp;base=SPB&amp;n=246251&amp;dst=100010" TargetMode = "External"/>
	<Relationship Id="rId2160" Type="http://schemas.openxmlformats.org/officeDocument/2006/relationships/hyperlink" Target="https://login.consultant.ru/link/?req=doc&amp;base=SPB&amp;n=246251&amp;dst=100011" TargetMode = "External"/>
	<Relationship Id="rId2161" Type="http://schemas.openxmlformats.org/officeDocument/2006/relationships/hyperlink" Target="https://login.consultant.ru/link/?req=doc&amp;base=SPB&amp;n=252337&amp;dst=100019" TargetMode = "External"/>
	<Relationship Id="rId2162" Type="http://schemas.openxmlformats.org/officeDocument/2006/relationships/hyperlink" Target="https://login.consultant.ru/link/?req=doc&amp;base=SPB&amp;n=240408&amp;dst=100008" TargetMode = "External"/>
	<Relationship Id="rId2163" Type="http://schemas.openxmlformats.org/officeDocument/2006/relationships/hyperlink" Target="https://login.consultant.ru/link/?req=doc&amp;base=SPB&amp;n=257295&amp;dst=100062" TargetMode = "External"/>
	<Relationship Id="rId2164" Type="http://schemas.openxmlformats.org/officeDocument/2006/relationships/hyperlink" Target="https://login.consultant.ru/link/?req=doc&amp;base=SPB&amp;n=269542&amp;dst=100181" TargetMode = "External"/>
	<Relationship Id="rId2165" Type="http://schemas.openxmlformats.org/officeDocument/2006/relationships/hyperlink" Target="https://login.consultant.ru/link/?req=doc&amp;base=SPB&amp;n=293547&amp;dst=100776" TargetMode = "External"/>
	<Relationship Id="rId2166" Type="http://schemas.openxmlformats.org/officeDocument/2006/relationships/hyperlink" Target="https://login.consultant.ru/link/?req=doc&amp;base=SPB&amp;n=304051&amp;dst=100990" TargetMode = "External"/>
	<Relationship Id="rId2167" Type="http://schemas.openxmlformats.org/officeDocument/2006/relationships/hyperlink" Target="https://login.consultant.ru/link/?req=doc&amp;base=SPB&amp;n=308078&amp;dst=100575" TargetMode = "External"/>
	<Relationship Id="rId2168" Type="http://schemas.openxmlformats.org/officeDocument/2006/relationships/hyperlink" Target="https://login.consultant.ru/link/?req=doc&amp;base=SPB&amp;n=309030&amp;dst=100167" TargetMode = "External"/>
	<Relationship Id="rId2169" Type="http://schemas.openxmlformats.org/officeDocument/2006/relationships/hyperlink" Target="https://login.consultant.ru/link/?req=doc&amp;base=SPB&amp;n=269542&amp;dst=100182" TargetMode = "External"/>
	<Relationship Id="rId2170" Type="http://schemas.openxmlformats.org/officeDocument/2006/relationships/hyperlink" Target="http://social.lenobl.ru/" TargetMode = "External"/>
	<Relationship Id="rId2171" Type="http://schemas.openxmlformats.org/officeDocument/2006/relationships/hyperlink" Target="http://mfc47.ru/" TargetMode = "External"/>
	<Relationship Id="rId2172" Type="http://schemas.openxmlformats.org/officeDocument/2006/relationships/hyperlink" Target="https://gu.lenobl.ru" TargetMode = "External"/>
	<Relationship Id="rId2173" Type="http://schemas.openxmlformats.org/officeDocument/2006/relationships/hyperlink" Target="www.gosuslugi.ru" TargetMode = "External"/>
	<Relationship Id="rId2174" Type="http://schemas.openxmlformats.org/officeDocument/2006/relationships/hyperlink" Target="https://login.consultant.ru/link/?req=doc&amp;base=SPB&amp;n=308078&amp;dst=100576" TargetMode = "External"/>
	<Relationship Id="rId2175" Type="http://schemas.openxmlformats.org/officeDocument/2006/relationships/hyperlink" Target="https://login.consultant.ru/link/?req=doc&amp;base=SPB&amp;n=293547&amp;dst=100777" TargetMode = "External"/>
	<Relationship Id="rId2176" Type="http://schemas.openxmlformats.org/officeDocument/2006/relationships/hyperlink" Target="https://login.consultant.ru/link/?req=doc&amp;base=LAW&amp;n=494999&amp;dst=100189" TargetMode = "External"/>
	<Relationship Id="rId2177" Type="http://schemas.openxmlformats.org/officeDocument/2006/relationships/hyperlink" Target="https://login.consultant.ru/link/?req=doc&amp;base=LAW&amp;n=494999&amp;dst=100202" TargetMode = "External"/>
	<Relationship Id="rId2178" Type="http://schemas.openxmlformats.org/officeDocument/2006/relationships/hyperlink" Target="https://login.consultant.ru/link/?req=doc&amp;base=LAW&amp;n=494999&amp;dst=100243" TargetMode = "External"/>
	<Relationship Id="rId2179" Type="http://schemas.openxmlformats.org/officeDocument/2006/relationships/hyperlink" Target="https://login.consultant.ru/link/?req=doc&amp;base=SPB&amp;n=308078&amp;dst=100578" TargetMode = "External"/>
	<Relationship Id="rId2180" Type="http://schemas.openxmlformats.org/officeDocument/2006/relationships/hyperlink" Target="https://login.consultant.ru/link/?req=doc&amp;base=LAW&amp;n=494999&amp;dst=100189" TargetMode = "External"/>
	<Relationship Id="rId2181" Type="http://schemas.openxmlformats.org/officeDocument/2006/relationships/hyperlink" Target="https://login.consultant.ru/link/?req=doc&amp;base=LAW&amp;n=494999&amp;dst=100202" TargetMode = "External"/>
	<Relationship Id="rId2182" Type="http://schemas.openxmlformats.org/officeDocument/2006/relationships/hyperlink" Target="https://login.consultant.ru/link/?req=doc&amp;base=LAW&amp;n=494999&amp;dst=100243" TargetMode = "External"/>
	<Relationship Id="rId2183" Type="http://schemas.openxmlformats.org/officeDocument/2006/relationships/hyperlink" Target="https://login.consultant.ru/link/?req=doc&amp;base=SPB&amp;n=308078&amp;dst=100580" TargetMode = "External"/>
	<Relationship Id="rId2184" Type="http://schemas.openxmlformats.org/officeDocument/2006/relationships/hyperlink" Target="https://login.consultant.ru/link/?req=doc&amp;base=SPB&amp;n=293547&amp;dst=100779" TargetMode = "External"/>
	<Relationship Id="rId2185" Type="http://schemas.openxmlformats.org/officeDocument/2006/relationships/hyperlink" Target="http://social.lenobl.ru" TargetMode = "External"/>
	<Relationship Id="rId2186" Type="http://schemas.openxmlformats.org/officeDocument/2006/relationships/hyperlink" Target="https://login.consultant.ru/link/?req=doc&amp;base=LAW&amp;n=500102&amp;dst=6" TargetMode = "External"/>
	<Relationship Id="rId2187" Type="http://schemas.openxmlformats.org/officeDocument/2006/relationships/hyperlink" Target="https://login.consultant.ru/link/?req=doc&amp;base=LAW&amp;n=494996&amp;dst=138" TargetMode = "External"/>
	<Relationship Id="rId2188" Type="http://schemas.openxmlformats.org/officeDocument/2006/relationships/hyperlink" Target="https://login.consultant.ru/link/?req=doc&amp;base=LAW&amp;n=494996&amp;dst=327" TargetMode = "External"/>
	<Relationship Id="rId2189" Type="http://schemas.openxmlformats.org/officeDocument/2006/relationships/hyperlink" Target="https://login.consultant.ru/link/?req=doc&amp;base=SPB&amp;n=308078&amp;dst=100583" TargetMode = "External"/>
	<Relationship Id="rId2190" Type="http://schemas.openxmlformats.org/officeDocument/2006/relationships/hyperlink" Target="https://login.consultant.ru/link/?req=doc&amp;base=SPB&amp;n=257295&amp;dst=100063" TargetMode = "External"/>
	<Relationship Id="rId2191" Type="http://schemas.openxmlformats.org/officeDocument/2006/relationships/hyperlink" Target="https://login.consultant.ru/link/?req=doc&amp;base=LAW&amp;n=494996&amp;dst=43" TargetMode = "External"/>
	<Relationship Id="rId2192" Type="http://schemas.openxmlformats.org/officeDocument/2006/relationships/hyperlink" Target="https://login.consultant.ru/link/?req=doc&amp;base=LAW&amp;n=494996&amp;dst=339" TargetMode = "External"/>
	<Relationship Id="rId2193" Type="http://schemas.openxmlformats.org/officeDocument/2006/relationships/hyperlink" Target="https://login.consultant.ru/link/?req=doc&amp;base=LAW&amp;n=494996&amp;dst=290" TargetMode = "External"/>
	<Relationship Id="rId2194" Type="http://schemas.openxmlformats.org/officeDocument/2006/relationships/hyperlink" Target="https://login.consultant.ru/link/?req=doc&amp;base=LAW&amp;n=494996&amp;dst=359" TargetMode = "External"/>
	<Relationship Id="rId2195" Type="http://schemas.openxmlformats.org/officeDocument/2006/relationships/hyperlink" Target="https://login.consultant.ru/link/?req=doc&amp;base=SPB&amp;n=308078&amp;dst=100587" TargetMode = "External"/>
	<Relationship Id="rId2196" Type="http://schemas.openxmlformats.org/officeDocument/2006/relationships/hyperlink" Target="https://login.consultant.ru/link/?req=doc&amp;base=SPB&amp;n=304051&amp;dst=100991" TargetMode = "External"/>
	<Relationship Id="rId2197" Type="http://schemas.openxmlformats.org/officeDocument/2006/relationships/hyperlink" Target="https://login.consultant.ru/link/?req=doc&amp;base=SPB&amp;n=304051&amp;dst=100991" TargetMode = "External"/>
	<Relationship Id="rId2198" Type="http://schemas.openxmlformats.org/officeDocument/2006/relationships/hyperlink" Target="https://login.consultant.ru/link/?req=doc&amp;base=SPB&amp;n=308078&amp;dst=100589" TargetMode = "External"/>
	<Relationship Id="rId2199" Type="http://schemas.openxmlformats.org/officeDocument/2006/relationships/hyperlink" Target="https://login.consultant.ru/link/?req=doc&amp;base=SPB&amp;n=313244" TargetMode = "External"/>
	<Relationship Id="rId2200" Type="http://schemas.openxmlformats.org/officeDocument/2006/relationships/hyperlink" Target="https://login.consultant.ru/link/?req=doc&amp;base=SPB&amp;n=304051&amp;dst=100992" TargetMode = "External"/>
	<Relationship Id="rId2201" Type="http://schemas.openxmlformats.org/officeDocument/2006/relationships/hyperlink" Target="https://login.consultant.ru/link/?req=doc&amp;base=LAW&amp;n=494996&amp;dst=100134" TargetMode = "External"/>
	<Relationship Id="rId2202" Type="http://schemas.openxmlformats.org/officeDocument/2006/relationships/hyperlink" Target="https://login.consultant.ru/link/?req=doc&amp;base=SPB&amp;n=304051&amp;dst=100994" TargetMode = "External"/>
	<Relationship Id="rId2203" Type="http://schemas.openxmlformats.org/officeDocument/2006/relationships/hyperlink" Target="https://login.consultant.ru/link/?req=doc&amp;base=LAW&amp;n=494996" TargetMode = "External"/>
	<Relationship Id="rId2204" Type="http://schemas.openxmlformats.org/officeDocument/2006/relationships/hyperlink" Target="https://login.consultant.ru/link/?req=doc&amp;base=LAW&amp;n=442096" TargetMode = "External"/>
	<Relationship Id="rId2205" Type="http://schemas.openxmlformats.org/officeDocument/2006/relationships/hyperlink" Target="https://login.consultant.ru/link/?req=doc&amp;base=SPB&amp;n=308078&amp;dst=100590" TargetMode = "External"/>
	<Relationship Id="rId2206" Type="http://schemas.openxmlformats.org/officeDocument/2006/relationships/hyperlink" Target="https://login.consultant.ru/link/?req=doc&amp;base=LAW&amp;n=494996&amp;dst=244" TargetMode = "External"/>
	<Relationship Id="rId2207" Type="http://schemas.openxmlformats.org/officeDocument/2006/relationships/hyperlink" Target="https://login.consultant.ru/link/?req=doc&amp;base=LAW&amp;n=494996&amp;dst=100354" TargetMode = "External"/>
	<Relationship Id="rId2208" Type="http://schemas.openxmlformats.org/officeDocument/2006/relationships/hyperlink" Target="https://login.consultant.ru/link/?req=doc&amp;base=LAW&amp;n=494996&amp;dst=100354" TargetMode = "External"/>
	<Relationship Id="rId2209" Type="http://schemas.openxmlformats.org/officeDocument/2006/relationships/hyperlink" Target="https://login.consultant.ru/link/?req=doc&amp;base=LAW&amp;n=494996&amp;dst=100354" TargetMode = "External"/>
	<Relationship Id="rId2210" Type="http://schemas.openxmlformats.org/officeDocument/2006/relationships/hyperlink" Target="https://login.consultant.ru/link/?req=doc&amp;base=LAW&amp;n=494996&amp;dst=100354" TargetMode = "External"/>
	<Relationship Id="rId2211" Type="http://schemas.openxmlformats.org/officeDocument/2006/relationships/hyperlink" Target="https://login.consultant.ru/link/?req=doc&amp;base=LAW&amp;n=494996&amp;dst=290" TargetMode = "External"/>
	<Relationship Id="rId2212" Type="http://schemas.openxmlformats.org/officeDocument/2006/relationships/hyperlink" Target="https://login.consultant.ru/link/?req=doc&amp;base=LAW&amp;n=494996&amp;dst=100354" TargetMode = "External"/>
	<Relationship Id="rId2213" Type="http://schemas.openxmlformats.org/officeDocument/2006/relationships/hyperlink" Target="https://login.consultant.ru/link/?req=doc&amp;base=LAW&amp;n=494996&amp;dst=112" TargetMode = "External"/>
	<Relationship Id="rId2214" Type="http://schemas.openxmlformats.org/officeDocument/2006/relationships/hyperlink" Target="https://login.consultant.ru/link/?req=doc&amp;base=LAW&amp;n=494996&amp;dst=219" TargetMode = "External"/>
	<Relationship Id="rId2215" Type="http://schemas.openxmlformats.org/officeDocument/2006/relationships/hyperlink" Target="https://login.consultant.ru/link/?req=doc&amp;base=SPB&amp;n=304051&amp;dst=101024" TargetMode = "External"/>
	<Relationship Id="rId2216" Type="http://schemas.openxmlformats.org/officeDocument/2006/relationships/hyperlink" Target="https://login.consultant.ru/link/?req=doc&amp;base=SPB&amp;n=304051&amp;dst=101026" TargetMode = "External"/>
	<Relationship Id="rId2217" Type="http://schemas.openxmlformats.org/officeDocument/2006/relationships/hyperlink" Target="https://login.consultant.ru/link/?req=doc&amp;base=LAW&amp;n=197748&amp;dst=100008" TargetMode = "External"/>
	<Relationship Id="rId2218" Type="http://schemas.openxmlformats.org/officeDocument/2006/relationships/hyperlink" Target="https://login.consultant.ru/link/?req=doc&amp;base=SPB&amp;n=257295&amp;dst=100065" TargetMode = "External"/>
	<Relationship Id="rId2219" Type="http://schemas.openxmlformats.org/officeDocument/2006/relationships/hyperlink" Target="https://login.consultant.ru/link/?req=doc&amp;base=SPB&amp;n=269542&amp;dst=100183" TargetMode = "External"/>
	<Relationship Id="rId2220" Type="http://schemas.openxmlformats.org/officeDocument/2006/relationships/hyperlink" Target="https://login.consultant.ru/link/?req=doc&amp;base=SPB&amp;n=309030&amp;dst=100168" TargetMode = "External"/>
	<Relationship Id="rId2221" Type="http://schemas.openxmlformats.org/officeDocument/2006/relationships/hyperlink" Target="https://login.consultant.ru/link/?req=doc&amp;base=LAW&amp;n=508519&amp;dst=1224" TargetMode = "External"/>
	<Relationship Id="rId2222" Type="http://schemas.openxmlformats.org/officeDocument/2006/relationships/hyperlink" Target="https://login.consultant.ru/link/?req=doc&amp;base=SPB&amp;n=242200&amp;dst=100008" TargetMode = "External"/>
	<Relationship Id="rId2223" Type="http://schemas.openxmlformats.org/officeDocument/2006/relationships/hyperlink" Target="https://login.consultant.ru/link/?req=doc&amp;base=SPB&amp;n=257967&amp;dst=100025" TargetMode = "External"/>
	<Relationship Id="rId2224" Type="http://schemas.openxmlformats.org/officeDocument/2006/relationships/hyperlink" Target="https://login.consultant.ru/link/?req=doc&amp;base=SPB&amp;n=269542&amp;dst=100184" TargetMode = "External"/>
	<Relationship Id="rId2225" Type="http://schemas.openxmlformats.org/officeDocument/2006/relationships/hyperlink" Target="https://login.consultant.ru/link/?req=doc&amp;base=SPB&amp;n=293547&amp;dst=100781" TargetMode = "External"/>
	<Relationship Id="rId2226" Type="http://schemas.openxmlformats.org/officeDocument/2006/relationships/hyperlink" Target="https://login.consultant.ru/link/?req=doc&amp;base=SPB&amp;n=304051&amp;dst=101032" TargetMode = "External"/>
	<Relationship Id="rId2227" Type="http://schemas.openxmlformats.org/officeDocument/2006/relationships/hyperlink" Target="https://login.consultant.ru/link/?req=doc&amp;base=SPB&amp;n=306912&amp;dst=100096" TargetMode = "External"/>
	<Relationship Id="rId2228" Type="http://schemas.openxmlformats.org/officeDocument/2006/relationships/hyperlink" Target="https://login.consultant.ru/link/?req=doc&amp;base=SPB&amp;n=308078&amp;dst=100591" TargetMode = "External"/>
	<Relationship Id="rId2229" Type="http://schemas.openxmlformats.org/officeDocument/2006/relationships/hyperlink" Target="https://login.consultant.ru/link/?req=doc&amp;base=SPB&amp;n=309030&amp;dst=100180" TargetMode = "External"/>
	<Relationship Id="rId2230" Type="http://schemas.openxmlformats.org/officeDocument/2006/relationships/hyperlink" Target="https://login.consultant.ru/link/?req=doc&amp;base=SPB&amp;n=269542&amp;dst=100185" TargetMode = "External"/>
	<Relationship Id="rId2231" Type="http://schemas.openxmlformats.org/officeDocument/2006/relationships/hyperlink" Target="http://www.cszn.info" TargetMode = "External"/>
	<Relationship Id="rId2232" Type="http://schemas.openxmlformats.org/officeDocument/2006/relationships/hyperlink" Target="http://social.lenobl.ru/" TargetMode = "External"/>
	<Relationship Id="rId2233" Type="http://schemas.openxmlformats.org/officeDocument/2006/relationships/hyperlink" Target="http://mfc47.ru/" TargetMode = "External"/>
	<Relationship Id="rId2234" Type="http://schemas.openxmlformats.org/officeDocument/2006/relationships/hyperlink" Target="https://gu.lenobl.ru" TargetMode = "External"/>
	<Relationship Id="rId2235" Type="http://schemas.openxmlformats.org/officeDocument/2006/relationships/hyperlink" Target="www.gosuslugi.ru" TargetMode = "External"/>
	<Relationship Id="rId2236" Type="http://schemas.openxmlformats.org/officeDocument/2006/relationships/hyperlink" Target="https://login.consultant.ru/link/?req=doc&amp;base=SPB&amp;n=308078&amp;dst=100592" TargetMode = "External"/>
	<Relationship Id="rId2237" Type="http://schemas.openxmlformats.org/officeDocument/2006/relationships/hyperlink" Target="https://login.consultant.ru/link/?req=doc&amp;base=SPB&amp;n=293547&amp;dst=100782" TargetMode = "External"/>
	<Relationship Id="rId2238" Type="http://schemas.openxmlformats.org/officeDocument/2006/relationships/hyperlink" Target="https://login.consultant.ru/link/?req=doc&amp;base=LAW&amp;n=494999&amp;dst=100189" TargetMode = "External"/>
	<Relationship Id="rId2239" Type="http://schemas.openxmlformats.org/officeDocument/2006/relationships/hyperlink" Target="https://login.consultant.ru/link/?req=doc&amp;base=LAW&amp;n=494999&amp;dst=100202" TargetMode = "External"/>
	<Relationship Id="rId2240" Type="http://schemas.openxmlformats.org/officeDocument/2006/relationships/hyperlink" Target="https://login.consultant.ru/link/?req=doc&amp;base=LAW&amp;n=494999&amp;dst=100243" TargetMode = "External"/>
	<Relationship Id="rId2241" Type="http://schemas.openxmlformats.org/officeDocument/2006/relationships/hyperlink" Target="https://login.consultant.ru/link/?req=doc&amp;base=SPB&amp;n=308078&amp;dst=100594" TargetMode = "External"/>
	<Relationship Id="rId2242" Type="http://schemas.openxmlformats.org/officeDocument/2006/relationships/hyperlink" Target="https://login.consultant.ru/link/?req=doc&amp;base=LAW&amp;n=494999&amp;dst=100189" TargetMode = "External"/>
	<Relationship Id="rId2243" Type="http://schemas.openxmlformats.org/officeDocument/2006/relationships/hyperlink" Target="https://login.consultant.ru/link/?req=doc&amp;base=LAW&amp;n=494999&amp;dst=100202" TargetMode = "External"/>
	<Relationship Id="rId2244" Type="http://schemas.openxmlformats.org/officeDocument/2006/relationships/hyperlink" Target="https://login.consultant.ru/link/?req=doc&amp;base=LAW&amp;n=494999&amp;dst=100243" TargetMode = "External"/>
	<Relationship Id="rId2245" Type="http://schemas.openxmlformats.org/officeDocument/2006/relationships/hyperlink" Target="https://login.consultant.ru/link/?req=doc&amp;base=SPB&amp;n=308078&amp;dst=100596" TargetMode = "External"/>
	<Relationship Id="rId2246" Type="http://schemas.openxmlformats.org/officeDocument/2006/relationships/hyperlink" Target="https://login.consultant.ru/link/?req=doc&amp;base=SPB&amp;n=293547&amp;dst=100784" TargetMode = "External"/>
	<Relationship Id="rId2247" Type="http://schemas.openxmlformats.org/officeDocument/2006/relationships/hyperlink" Target="http://social.lenobl.ru/" TargetMode = "External"/>
	<Relationship Id="rId2248" Type="http://schemas.openxmlformats.org/officeDocument/2006/relationships/hyperlink" Target="https://login.consultant.ru/link/?req=doc&amp;base=LAW&amp;n=500102&amp;dst=6" TargetMode = "External"/>
	<Relationship Id="rId2249" Type="http://schemas.openxmlformats.org/officeDocument/2006/relationships/hyperlink" Target="https://login.consultant.ru/link/?req=doc&amp;base=LAW&amp;n=494996&amp;dst=138" TargetMode = "External"/>
	<Relationship Id="rId2250" Type="http://schemas.openxmlformats.org/officeDocument/2006/relationships/hyperlink" Target="https://login.consultant.ru/link/?req=doc&amp;base=LAW&amp;n=494996&amp;dst=327" TargetMode = "External"/>
	<Relationship Id="rId2251" Type="http://schemas.openxmlformats.org/officeDocument/2006/relationships/hyperlink" Target="https://login.consultant.ru/link/?req=doc&amp;base=SPB&amp;n=308078&amp;dst=100599" TargetMode = "External"/>
	<Relationship Id="rId2252" Type="http://schemas.openxmlformats.org/officeDocument/2006/relationships/hyperlink" Target="https://login.consultant.ru/link/?req=doc&amp;base=SPB&amp;n=301752&amp;dst=100015" TargetMode = "External"/>
	<Relationship Id="rId2253" Type="http://schemas.openxmlformats.org/officeDocument/2006/relationships/hyperlink" Target="https://login.consultant.ru/link/?req=doc&amp;base=SPB&amp;n=257967&amp;dst=100028" TargetMode = "External"/>
	<Relationship Id="rId2254" Type="http://schemas.openxmlformats.org/officeDocument/2006/relationships/hyperlink" Target="https://login.consultant.ru/link/?req=doc&amp;base=LAW&amp;n=424314&amp;dst=88" TargetMode = "External"/>
	<Relationship Id="rId2255" Type="http://schemas.openxmlformats.org/officeDocument/2006/relationships/hyperlink" Target="https://login.consultant.ru/link/?req=doc&amp;base=SPB&amp;n=269542&amp;dst=100187" TargetMode = "External"/>
	<Relationship Id="rId2256" Type="http://schemas.openxmlformats.org/officeDocument/2006/relationships/hyperlink" Target="https://login.consultant.ru/link/?req=doc&amp;base=LAW&amp;n=424314&amp;dst=88" TargetMode = "External"/>
	<Relationship Id="rId2257" Type="http://schemas.openxmlformats.org/officeDocument/2006/relationships/hyperlink" Target="https://login.consultant.ru/link/?req=doc&amp;base=SPB&amp;n=269542&amp;dst=100187" TargetMode = "External"/>
	<Relationship Id="rId2258" Type="http://schemas.openxmlformats.org/officeDocument/2006/relationships/hyperlink" Target="https://login.consultant.ru/link/?req=doc&amp;base=LAW&amp;n=495127" TargetMode = "External"/>
	<Relationship Id="rId2259" Type="http://schemas.openxmlformats.org/officeDocument/2006/relationships/hyperlink" Target="https://login.consultant.ru/link/?req=doc&amp;base=SPB&amp;n=306912&amp;dst=100097" TargetMode = "External"/>
	<Relationship Id="rId2260" Type="http://schemas.openxmlformats.org/officeDocument/2006/relationships/hyperlink" Target="https://login.consultant.ru/link/?req=doc&amp;base=LAW&amp;n=482692&amp;dst=475" TargetMode = "External"/>
	<Relationship Id="rId2261" Type="http://schemas.openxmlformats.org/officeDocument/2006/relationships/hyperlink" Target="https://login.consultant.ru/link/?req=doc&amp;base=SPB&amp;n=293547&amp;dst=100786" TargetMode = "External"/>
	<Relationship Id="rId2262" Type="http://schemas.openxmlformats.org/officeDocument/2006/relationships/hyperlink" Target="https://login.consultant.ru/link/?req=doc&amp;base=LAW&amp;n=494996&amp;dst=43" TargetMode = "External"/>
	<Relationship Id="rId2263" Type="http://schemas.openxmlformats.org/officeDocument/2006/relationships/hyperlink" Target="https://login.consultant.ru/link/?req=doc&amp;base=LAW&amp;n=494996&amp;dst=339" TargetMode = "External"/>
	<Relationship Id="rId2264" Type="http://schemas.openxmlformats.org/officeDocument/2006/relationships/hyperlink" Target="https://login.consultant.ru/link/?req=doc&amp;base=LAW&amp;n=494996&amp;dst=290" TargetMode = "External"/>
	<Relationship Id="rId2265" Type="http://schemas.openxmlformats.org/officeDocument/2006/relationships/hyperlink" Target="https://login.consultant.ru/link/?req=doc&amp;base=LAW&amp;n=494996&amp;dst=359" TargetMode = "External"/>
	<Relationship Id="rId2266" Type="http://schemas.openxmlformats.org/officeDocument/2006/relationships/hyperlink" Target="https://login.consultant.ru/link/?req=doc&amp;base=SPB&amp;n=308078&amp;dst=100603" TargetMode = "External"/>
	<Relationship Id="rId2267" Type="http://schemas.openxmlformats.org/officeDocument/2006/relationships/hyperlink" Target="https://login.consultant.ru/link/?req=doc&amp;base=SPB&amp;n=308078&amp;dst=100605" TargetMode = "External"/>
	<Relationship Id="rId2268" Type="http://schemas.openxmlformats.org/officeDocument/2006/relationships/hyperlink" Target="https://login.consultant.ru/link/?req=doc&amp;base=SPB&amp;n=313244" TargetMode = "External"/>
	<Relationship Id="rId2269" Type="http://schemas.openxmlformats.org/officeDocument/2006/relationships/hyperlink" Target="https://login.consultant.ru/link/?req=doc&amp;base=SPB&amp;n=304051&amp;dst=101033" TargetMode = "External"/>
	<Relationship Id="rId2270" Type="http://schemas.openxmlformats.org/officeDocument/2006/relationships/hyperlink" Target="https://login.consultant.ru/link/?req=doc&amp;base=LAW&amp;n=494996&amp;dst=100134" TargetMode = "External"/>
	<Relationship Id="rId2271" Type="http://schemas.openxmlformats.org/officeDocument/2006/relationships/hyperlink" Target="https://login.consultant.ru/link/?req=doc&amp;base=SPB&amp;n=304051&amp;dst=101035" TargetMode = "External"/>
	<Relationship Id="rId2272" Type="http://schemas.openxmlformats.org/officeDocument/2006/relationships/hyperlink" Target="https://login.consultant.ru/link/?req=doc&amp;base=LAW&amp;n=494996" TargetMode = "External"/>
	<Relationship Id="rId2273" Type="http://schemas.openxmlformats.org/officeDocument/2006/relationships/hyperlink" Target="https://login.consultant.ru/link/?req=doc&amp;base=LAW&amp;n=442096" TargetMode = "External"/>
	<Relationship Id="rId2274" Type="http://schemas.openxmlformats.org/officeDocument/2006/relationships/hyperlink" Target="https://login.consultant.ru/link/?req=doc&amp;base=SPB&amp;n=308078&amp;dst=100606" TargetMode = "External"/>
	<Relationship Id="rId2275" Type="http://schemas.openxmlformats.org/officeDocument/2006/relationships/hyperlink" Target="https://login.consultant.ru/link/?req=doc&amp;base=LAW&amp;n=494996&amp;dst=244" TargetMode = "External"/>
	<Relationship Id="rId2276" Type="http://schemas.openxmlformats.org/officeDocument/2006/relationships/hyperlink" Target="https://login.consultant.ru/link/?req=doc&amp;base=LAW&amp;n=494996&amp;dst=100354" TargetMode = "External"/>
	<Relationship Id="rId2277" Type="http://schemas.openxmlformats.org/officeDocument/2006/relationships/hyperlink" Target="https://login.consultant.ru/link/?req=doc&amp;base=LAW&amp;n=494996&amp;dst=100354" TargetMode = "External"/>
	<Relationship Id="rId2278" Type="http://schemas.openxmlformats.org/officeDocument/2006/relationships/hyperlink" Target="https://login.consultant.ru/link/?req=doc&amp;base=LAW&amp;n=494996&amp;dst=100354" TargetMode = "External"/>
	<Relationship Id="rId2279" Type="http://schemas.openxmlformats.org/officeDocument/2006/relationships/hyperlink" Target="https://login.consultant.ru/link/?req=doc&amp;base=LAW&amp;n=494996&amp;dst=100354" TargetMode = "External"/>
	<Relationship Id="rId2280" Type="http://schemas.openxmlformats.org/officeDocument/2006/relationships/hyperlink" Target="https://login.consultant.ru/link/?req=doc&amp;base=LAW&amp;n=494996&amp;dst=290" TargetMode = "External"/>
	<Relationship Id="rId2281" Type="http://schemas.openxmlformats.org/officeDocument/2006/relationships/hyperlink" Target="https://login.consultant.ru/link/?req=doc&amp;base=LAW&amp;n=494996&amp;dst=100354" TargetMode = "External"/>
	<Relationship Id="rId2282" Type="http://schemas.openxmlformats.org/officeDocument/2006/relationships/hyperlink" Target="https://login.consultant.ru/link/?req=doc&amp;base=LAW&amp;n=494996&amp;dst=112" TargetMode = "External"/>
	<Relationship Id="rId2283" Type="http://schemas.openxmlformats.org/officeDocument/2006/relationships/hyperlink" Target="https://login.consultant.ru/link/?req=doc&amp;base=LAW&amp;n=494996&amp;dst=219" TargetMode = "External"/>
	<Relationship Id="rId2284" Type="http://schemas.openxmlformats.org/officeDocument/2006/relationships/hyperlink" Target="https://login.consultant.ru/link/?req=doc&amp;base=SPB&amp;n=304051&amp;dst=101066" TargetMode = "External"/>
	<Relationship Id="rId2285" Type="http://schemas.openxmlformats.org/officeDocument/2006/relationships/hyperlink" Target="https://login.consultant.ru/link/?req=doc&amp;base=SPB&amp;n=304051&amp;dst=101068" TargetMode = "External"/>
	<Relationship Id="rId2286" Type="http://schemas.openxmlformats.org/officeDocument/2006/relationships/hyperlink" Target="https://login.consultant.ru/link/?req=doc&amp;base=SPB&amp;n=293547&amp;dst=100788" TargetMode = "External"/>
	<Relationship Id="rId2287" Type="http://schemas.openxmlformats.org/officeDocument/2006/relationships/hyperlink" Target="https://login.consultant.ru/link/?req=doc&amp;base=SPB&amp;n=257967&amp;dst=100030" TargetMode = "External"/>
	<Relationship Id="rId2288" Type="http://schemas.openxmlformats.org/officeDocument/2006/relationships/hyperlink" Target="https://login.consultant.ru/link/?req=doc&amp;base=SPB&amp;n=309030&amp;dst=100181" TargetMode = "External"/>
	<Relationship Id="rId2289" Type="http://schemas.openxmlformats.org/officeDocument/2006/relationships/hyperlink" Target="https://login.consultant.ru/link/?req=doc&amp;base=SPB&amp;n=301752&amp;dst=100015" TargetMode = "External"/>
	<Relationship Id="rId2290" Type="http://schemas.openxmlformats.org/officeDocument/2006/relationships/hyperlink" Target="https://login.consultant.ru/link/?req=doc&amp;base=LAW&amp;n=508519&amp;dst=1224" TargetMode = "External"/>
	<Relationship Id="rId2291" Type="http://schemas.openxmlformats.org/officeDocument/2006/relationships/hyperlink" Target="https://login.consultant.ru/link/?req=doc&amp;base=SPB&amp;n=257742&amp;dst=100011" TargetMode = "External"/>
	<Relationship Id="rId2292" Type="http://schemas.openxmlformats.org/officeDocument/2006/relationships/hyperlink" Target="https://login.consultant.ru/link/?req=doc&amp;base=SPB&amp;n=269542&amp;dst=100189" TargetMode = "External"/>
	<Relationship Id="rId2293" Type="http://schemas.openxmlformats.org/officeDocument/2006/relationships/hyperlink" Target="https://login.consultant.ru/link/?req=doc&amp;base=SPB&amp;n=274696&amp;dst=100082" TargetMode = "External"/>
	<Relationship Id="rId2294" Type="http://schemas.openxmlformats.org/officeDocument/2006/relationships/hyperlink" Target="https://login.consultant.ru/link/?req=doc&amp;base=SPB&amp;n=285728&amp;dst=100176" TargetMode = "External"/>
	<Relationship Id="rId2295" Type="http://schemas.openxmlformats.org/officeDocument/2006/relationships/hyperlink" Target="https://login.consultant.ru/link/?req=doc&amp;base=SPB&amp;n=293547&amp;dst=100789" TargetMode = "External"/>
	<Relationship Id="rId2296" Type="http://schemas.openxmlformats.org/officeDocument/2006/relationships/hyperlink" Target="https://login.consultant.ru/link/?req=doc&amp;base=SPB&amp;n=304051&amp;dst=101074" TargetMode = "External"/>
	<Relationship Id="rId2297" Type="http://schemas.openxmlformats.org/officeDocument/2006/relationships/hyperlink" Target="https://login.consultant.ru/link/?req=doc&amp;base=SPB&amp;n=306912&amp;dst=100099" TargetMode = "External"/>
	<Relationship Id="rId2298" Type="http://schemas.openxmlformats.org/officeDocument/2006/relationships/hyperlink" Target="https://login.consultant.ru/link/?req=doc&amp;base=SPB&amp;n=308078&amp;dst=100607" TargetMode = "External"/>
	<Relationship Id="rId2299" Type="http://schemas.openxmlformats.org/officeDocument/2006/relationships/hyperlink" Target="https://login.consultant.ru/link/?req=doc&amp;base=SPB&amp;n=309030&amp;dst=100192" TargetMode = "External"/>
	<Relationship Id="rId2300" Type="http://schemas.openxmlformats.org/officeDocument/2006/relationships/hyperlink" Target="https://login.consultant.ru/link/?req=doc&amp;base=SPB&amp;n=274696&amp;dst=100084" TargetMode = "External"/>
	<Relationship Id="rId2301" Type="http://schemas.openxmlformats.org/officeDocument/2006/relationships/hyperlink" Target="https://login.consultant.ru/link/?req=doc&amp;base=SPB&amp;n=274696&amp;dst=100085" TargetMode = "External"/>
	<Relationship Id="rId2302" Type="http://schemas.openxmlformats.org/officeDocument/2006/relationships/hyperlink" Target="http://social.lenobl.ru/" TargetMode = "External"/>
	<Relationship Id="rId2303" Type="http://schemas.openxmlformats.org/officeDocument/2006/relationships/hyperlink" Target="http://mfc47.ru/" TargetMode = "External"/>
	<Relationship Id="rId2304" Type="http://schemas.openxmlformats.org/officeDocument/2006/relationships/hyperlink" Target="https://gu.lenobl.ru" TargetMode = "External"/>
	<Relationship Id="rId2305" Type="http://schemas.openxmlformats.org/officeDocument/2006/relationships/hyperlink" Target="www.gosuslugi.ru" TargetMode = "External"/>
	<Relationship Id="rId2306" Type="http://schemas.openxmlformats.org/officeDocument/2006/relationships/hyperlink" Target="https://login.consultant.ru/link/?req=doc&amp;base=SPB&amp;n=274696&amp;dst=100087" TargetMode = "External"/>
	<Relationship Id="rId2307" Type="http://schemas.openxmlformats.org/officeDocument/2006/relationships/hyperlink" Target="https://login.consultant.ru/link/?req=doc&amp;base=SPB&amp;n=274696&amp;dst=100088" TargetMode = "External"/>
	<Relationship Id="rId2308" Type="http://schemas.openxmlformats.org/officeDocument/2006/relationships/hyperlink" Target="https://login.consultant.ru/link/?req=doc&amp;base=LAW&amp;n=494999&amp;dst=100189" TargetMode = "External"/>
	<Relationship Id="rId2309" Type="http://schemas.openxmlformats.org/officeDocument/2006/relationships/hyperlink" Target="https://login.consultant.ru/link/?req=doc&amp;base=LAW&amp;n=494999&amp;dst=100202" TargetMode = "External"/>
	<Relationship Id="rId2310" Type="http://schemas.openxmlformats.org/officeDocument/2006/relationships/hyperlink" Target="https://login.consultant.ru/link/?req=doc&amp;base=LAW&amp;n=494999&amp;dst=100243" TargetMode = "External"/>
	<Relationship Id="rId2311" Type="http://schemas.openxmlformats.org/officeDocument/2006/relationships/hyperlink" Target="https://login.consultant.ru/link/?req=doc&amp;base=SPB&amp;n=274696&amp;dst=100089" TargetMode = "External"/>
	<Relationship Id="rId2312" Type="http://schemas.openxmlformats.org/officeDocument/2006/relationships/hyperlink" Target="https://login.consultant.ru/link/?req=doc&amp;base=SPB&amp;n=308078&amp;dst=100608" TargetMode = "External"/>
	<Relationship Id="rId2313" Type="http://schemas.openxmlformats.org/officeDocument/2006/relationships/hyperlink" Target="https://login.consultant.ru/link/?req=doc&amp;base=LAW&amp;n=494999&amp;dst=100189" TargetMode = "External"/>
	<Relationship Id="rId2314" Type="http://schemas.openxmlformats.org/officeDocument/2006/relationships/hyperlink" Target="https://login.consultant.ru/link/?req=doc&amp;base=LAW&amp;n=494999&amp;dst=100202" TargetMode = "External"/>
	<Relationship Id="rId2315" Type="http://schemas.openxmlformats.org/officeDocument/2006/relationships/hyperlink" Target="https://login.consultant.ru/link/?req=doc&amp;base=LAW&amp;n=494999&amp;dst=100243" TargetMode = "External"/>
	<Relationship Id="rId2316" Type="http://schemas.openxmlformats.org/officeDocument/2006/relationships/hyperlink" Target="https://login.consultant.ru/link/?req=doc&amp;base=SPB&amp;n=308078&amp;dst=100609" TargetMode = "External"/>
	<Relationship Id="rId2317" Type="http://schemas.openxmlformats.org/officeDocument/2006/relationships/hyperlink" Target="http://social.lenobl.ru/" TargetMode = "External"/>
	<Relationship Id="rId2318" Type="http://schemas.openxmlformats.org/officeDocument/2006/relationships/hyperlink" Target="https://login.consultant.ru/link/?req=doc&amp;base=SPB&amp;n=309030&amp;dst=100193" TargetMode = "External"/>
	<Relationship Id="rId2319" Type="http://schemas.openxmlformats.org/officeDocument/2006/relationships/hyperlink" Target="https://login.consultant.ru/link/?req=doc&amp;base=LAW&amp;n=495333&amp;dst=100091" TargetMode = "External"/>
	<Relationship Id="rId2320" Type="http://schemas.openxmlformats.org/officeDocument/2006/relationships/hyperlink" Target="https://login.consultant.ru/link/?req=doc&amp;base=LAW&amp;n=500102&amp;dst=6" TargetMode = "External"/>
	<Relationship Id="rId2321" Type="http://schemas.openxmlformats.org/officeDocument/2006/relationships/hyperlink" Target="https://login.consultant.ru/link/?req=doc&amp;base=LAW&amp;n=494996&amp;dst=138" TargetMode = "External"/>
	<Relationship Id="rId2322" Type="http://schemas.openxmlformats.org/officeDocument/2006/relationships/hyperlink" Target="https://login.consultant.ru/link/?req=doc&amp;base=LAW&amp;n=494996&amp;dst=327" TargetMode = "External"/>
	<Relationship Id="rId2323" Type="http://schemas.openxmlformats.org/officeDocument/2006/relationships/hyperlink" Target="https://login.consultant.ru/link/?req=doc&amp;base=SPB&amp;n=308078&amp;dst=100611" TargetMode = "External"/>
	<Relationship Id="rId2324" Type="http://schemas.openxmlformats.org/officeDocument/2006/relationships/hyperlink" Target="https://login.consultant.ru/link/?req=doc&amp;base=LAW&amp;n=424314&amp;dst=88" TargetMode = "External"/>
	<Relationship Id="rId2325" Type="http://schemas.openxmlformats.org/officeDocument/2006/relationships/hyperlink" Target="https://login.consultant.ru/link/?req=doc&amp;base=LAW&amp;n=495333&amp;dst=100091" TargetMode = "External"/>
	<Relationship Id="rId2326" Type="http://schemas.openxmlformats.org/officeDocument/2006/relationships/hyperlink" Target="https://login.consultant.ru/link/?req=doc&amp;base=SPB&amp;n=269542&amp;dst=100191" TargetMode = "External"/>
	<Relationship Id="rId2327" Type="http://schemas.openxmlformats.org/officeDocument/2006/relationships/hyperlink" Target="https://login.consultant.ru/link/?req=doc&amp;base=LAW&amp;n=424314&amp;dst=88" TargetMode = "External"/>
	<Relationship Id="rId2328" Type="http://schemas.openxmlformats.org/officeDocument/2006/relationships/hyperlink" Target="https://login.consultant.ru/link/?req=doc&amp;base=LAW&amp;n=495333&amp;dst=100091" TargetMode = "External"/>
	<Relationship Id="rId2329" Type="http://schemas.openxmlformats.org/officeDocument/2006/relationships/hyperlink" Target="https://login.consultant.ru/link/?req=doc&amp;base=SPB&amp;n=269542&amp;dst=100191" TargetMode = "External"/>
	<Relationship Id="rId2330" Type="http://schemas.openxmlformats.org/officeDocument/2006/relationships/hyperlink" Target="https://login.consultant.ru/link/?req=doc&amp;base=LAW&amp;n=495127" TargetMode = "External"/>
	<Relationship Id="rId2331" Type="http://schemas.openxmlformats.org/officeDocument/2006/relationships/hyperlink" Target="https://login.consultant.ru/link/?req=doc&amp;base=SPB&amp;n=306912&amp;dst=100100" TargetMode = "External"/>
	<Relationship Id="rId2332" Type="http://schemas.openxmlformats.org/officeDocument/2006/relationships/hyperlink" Target="https://login.consultant.ru/link/?req=doc&amp;base=LAW&amp;n=482692&amp;dst=475" TargetMode = "External"/>
	<Relationship Id="rId2333" Type="http://schemas.openxmlformats.org/officeDocument/2006/relationships/hyperlink" Target="https://login.consultant.ru/link/?req=doc&amp;base=SPB&amp;n=274696&amp;dst=100090" TargetMode = "External"/>
	<Relationship Id="rId2334" Type="http://schemas.openxmlformats.org/officeDocument/2006/relationships/hyperlink" Target="https://login.consultant.ru/link/?req=doc&amp;base=SPB&amp;n=285728&amp;dst=100177" TargetMode = "External"/>
	<Relationship Id="rId2335" Type="http://schemas.openxmlformats.org/officeDocument/2006/relationships/hyperlink" Target="https://login.consultant.ru/link/?req=doc&amp;base=SPB&amp;n=274696&amp;dst=100091" TargetMode = "External"/>
	<Relationship Id="rId2336" Type="http://schemas.openxmlformats.org/officeDocument/2006/relationships/hyperlink" Target="https://login.consultant.ru/link/?req=doc&amp;base=SPB&amp;n=269542&amp;dst=100193" TargetMode = "External"/>
	<Relationship Id="rId2337" Type="http://schemas.openxmlformats.org/officeDocument/2006/relationships/hyperlink" Target="https://login.consultant.ru/link/?req=doc&amp;base=SPB&amp;n=274696&amp;dst=100092" TargetMode = "External"/>
	<Relationship Id="rId2338" Type="http://schemas.openxmlformats.org/officeDocument/2006/relationships/hyperlink" Target="https://login.consultant.ru/link/?req=doc&amp;base=SPB&amp;n=285728&amp;dst=100178" TargetMode = "External"/>
	<Relationship Id="rId2339" Type="http://schemas.openxmlformats.org/officeDocument/2006/relationships/hyperlink" Target="https://login.consultant.ru/link/?req=doc&amp;base=SPB&amp;n=274696&amp;dst=100093" TargetMode = "External"/>
	<Relationship Id="rId2340" Type="http://schemas.openxmlformats.org/officeDocument/2006/relationships/hyperlink" Target="https://login.consultant.ru/link/?req=doc&amp;base=SPB&amp;n=304051&amp;dst=101075" TargetMode = "External"/>
	<Relationship Id="rId2341" Type="http://schemas.openxmlformats.org/officeDocument/2006/relationships/hyperlink" Target="https://login.consultant.ru/link/?req=doc&amp;base=LAW&amp;n=494996&amp;dst=43" TargetMode = "External"/>
	<Relationship Id="rId2342" Type="http://schemas.openxmlformats.org/officeDocument/2006/relationships/hyperlink" Target="https://login.consultant.ru/link/?req=doc&amp;base=LAW&amp;n=494996&amp;dst=339" TargetMode = "External"/>
	<Relationship Id="rId2343" Type="http://schemas.openxmlformats.org/officeDocument/2006/relationships/hyperlink" Target="https://login.consultant.ru/link/?req=doc&amp;base=LAW&amp;n=494996&amp;dst=290" TargetMode = "External"/>
	<Relationship Id="rId2344" Type="http://schemas.openxmlformats.org/officeDocument/2006/relationships/hyperlink" Target="https://login.consultant.ru/link/?req=doc&amp;base=LAW&amp;n=494996&amp;dst=359" TargetMode = "External"/>
	<Relationship Id="rId2345" Type="http://schemas.openxmlformats.org/officeDocument/2006/relationships/hyperlink" Target="https://login.consultant.ru/link/?req=doc&amp;base=SPB&amp;n=274696&amp;dst=100095" TargetMode = "External"/>
	<Relationship Id="rId2346" Type="http://schemas.openxmlformats.org/officeDocument/2006/relationships/hyperlink" Target="https://login.consultant.ru/link/?req=doc&amp;base=SPB&amp;n=304051&amp;dst=101080" TargetMode = "External"/>
	<Relationship Id="rId2347" Type="http://schemas.openxmlformats.org/officeDocument/2006/relationships/hyperlink" Target="https://login.consultant.ru/link/?req=doc&amp;base=SPB&amp;n=304051&amp;dst=101081" TargetMode = "External"/>
	<Relationship Id="rId2348" Type="http://schemas.openxmlformats.org/officeDocument/2006/relationships/hyperlink" Target="https://login.consultant.ru/link/?req=doc&amp;base=SPB&amp;n=304051&amp;dst=101083" TargetMode = "External"/>
	<Relationship Id="rId2349" Type="http://schemas.openxmlformats.org/officeDocument/2006/relationships/hyperlink" Target="https://login.consultant.ru/link/?req=doc&amp;base=SPB&amp;n=304051&amp;dst=101084" TargetMode = "External"/>
	<Relationship Id="rId2350" Type="http://schemas.openxmlformats.org/officeDocument/2006/relationships/hyperlink" Target="https://login.consultant.ru/link/?req=doc&amp;base=SPB&amp;n=304051&amp;dst=101086" TargetMode = "External"/>
	<Relationship Id="rId2351" Type="http://schemas.openxmlformats.org/officeDocument/2006/relationships/hyperlink" Target="https://login.consultant.ru/link/?req=doc&amp;base=SPB&amp;n=304051&amp;dst=101087" TargetMode = "External"/>
	<Relationship Id="rId2352" Type="http://schemas.openxmlformats.org/officeDocument/2006/relationships/hyperlink" Target="https://login.consultant.ru/link/?req=doc&amp;base=SPB&amp;n=293547&amp;dst=100790" TargetMode = "External"/>
	<Relationship Id="rId2353" Type="http://schemas.openxmlformats.org/officeDocument/2006/relationships/hyperlink" Target="https://login.consultant.ru/link/?req=doc&amp;base=SPB&amp;n=293547&amp;dst=100796" TargetMode = "External"/>
	<Relationship Id="rId2354" Type="http://schemas.openxmlformats.org/officeDocument/2006/relationships/hyperlink" Target="https://login.consultant.ru/link/?req=doc&amp;base=SPB&amp;n=293547&amp;dst=100802" TargetMode = "External"/>
	<Relationship Id="rId2355" Type="http://schemas.openxmlformats.org/officeDocument/2006/relationships/hyperlink" Target="https://login.consultant.ru/link/?req=doc&amp;base=SPB&amp;n=309255&amp;dst=100041" TargetMode = "External"/>
	<Relationship Id="rId2356" Type="http://schemas.openxmlformats.org/officeDocument/2006/relationships/hyperlink" Target="https://login.consultant.ru/link/?req=doc&amp;base=SPB&amp;n=274696&amp;dst=100098" TargetMode = "External"/>
	<Relationship Id="rId2357" Type="http://schemas.openxmlformats.org/officeDocument/2006/relationships/hyperlink" Target="https://login.consultant.ru/link/?req=doc&amp;base=SPB&amp;n=293547&amp;dst=100804" TargetMode = "External"/>
	<Relationship Id="rId2358" Type="http://schemas.openxmlformats.org/officeDocument/2006/relationships/hyperlink" Target="https://login.consultant.ru/link/?req=doc&amp;base=SPB&amp;n=293547&amp;dst=100805" TargetMode = "External"/>
	<Relationship Id="rId2359" Type="http://schemas.openxmlformats.org/officeDocument/2006/relationships/hyperlink" Target="https://login.consultant.ru/link/?req=doc&amp;base=SPB&amp;n=274696&amp;dst=100100" TargetMode = "External"/>
	<Relationship Id="rId2360" Type="http://schemas.openxmlformats.org/officeDocument/2006/relationships/hyperlink" Target="https://login.consultant.ru/link/?req=doc&amp;base=SPB&amp;n=274696&amp;dst=100101" TargetMode = "External"/>
	<Relationship Id="rId2361" Type="http://schemas.openxmlformats.org/officeDocument/2006/relationships/hyperlink" Target="https://login.consultant.ru/link/?req=doc&amp;base=SPB&amp;n=308078&amp;dst=100615" TargetMode = "External"/>
	<Relationship Id="rId2362" Type="http://schemas.openxmlformats.org/officeDocument/2006/relationships/hyperlink" Target="https://login.consultant.ru/link/?req=doc&amp;base=SPB&amp;n=308078&amp;dst=100617" TargetMode = "External"/>
	<Relationship Id="rId2363" Type="http://schemas.openxmlformats.org/officeDocument/2006/relationships/hyperlink" Target="https://login.consultant.ru/link/?req=doc&amp;base=SPB&amp;n=304051&amp;dst=101088" TargetMode = "External"/>
	<Relationship Id="rId2364" Type="http://schemas.openxmlformats.org/officeDocument/2006/relationships/hyperlink" Target="https://login.consultant.ru/link/?req=doc&amp;base=LAW&amp;n=494996&amp;dst=100134" TargetMode = "External"/>
	<Relationship Id="rId2365" Type="http://schemas.openxmlformats.org/officeDocument/2006/relationships/hyperlink" Target="https://login.consultant.ru/link/?req=doc&amp;base=LAW&amp;n=494996&amp;dst=100134" TargetMode = "External"/>
	<Relationship Id="rId2366" Type="http://schemas.openxmlformats.org/officeDocument/2006/relationships/hyperlink" Target="https://login.consultant.ru/link/?req=doc&amp;base=SPB&amp;n=304051&amp;dst=101090" TargetMode = "External"/>
	<Relationship Id="rId2367" Type="http://schemas.openxmlformats.org/officeDocument/2006/relationships/hyperlink" Target="https://login.consultant.ru/link/?req=doc&amp;base=LAW&amp;n=494996" TargetMode = "External"/>
	<Relationship Id="rId2368" Type="http://schemas.openxmlformats.org/officeDocument/2006/relationships/hyperlink" Target="https://login.consultant.ru/link/?req=doc&amp;base=LAW&amp;n=442096" TargetMode = "External"/>
	<Relationship Id="rId2369" Type="http://schemas.openxmlformats.org/officeDocument/2006/relationships/hyperlink" Target="https://login.consultant.ru/link/?req=doc&amp;base=SPB&amp;n=308078&amp;dst=100618" TargetMode = "External"/>
	<Relationship Id="rId2370" Type="http://schemas.openxmlformats.org/officeDocument/2006/relationships/hyperlink" Target="https://login.consultant.ru/link/?req=doc&amp;base=SPB&amp;n=304051&amp;dst=101120" TargetMode = "External"/>
	<Relationship Id="rId2371" Type="http://schemas.openxmlformats.org/officeDocument/2006/relationships/hyperlink" Target="https://login.consultant.ru/link/?req=doc&amp;base=SPB&amp;n=304051&amp;dst=101121" TargetMode = "External"/>
	<Relationship Id="rId2372" Type="http://schemas.openxmlformats.org/officeDocument/2006/relationships/hyperlink" Target="https://login.consultant.ru/link/?req=doc&amp;base=SPB&amp;n=274696&amp;dst=100103" TargetMode = "External"/>
	<Relationship Id="rId2373" Type="http://schemas.openxmlformats.org/officeDocument/2006/relationships/hyperlink" Target="https://login.consultant.ru/link/?req=doc&amp;base=LAW&amp;n=494996&amp;dst=244" TargetMode = "External"/>
	<Relationship Id="rId2374" Type="http://schemas.openxmlformats.org/officeDocument/2006/relationships/hyperlink" Target="https://login.consultant.ru/link/?req=doc&amp;base=LAW&amp;n=494996&amp;dst=100354" TargetMode = "External"/>
	<Relationship Id="rId2375" Type="http://schemas.openxmlformats.org/officeDocument/2006/relationships/hyperlink" Target="https://login.consultant.ru/link/?req=doc&amp;base=LAW&amp;n=494996&amp;dst=100354" TargetMode = "External"/>
	<Relationship Id="rId2376" Type="http://schemas.openxmlformats.org/officeDocument/2006/relationships/hyperlink" Target="https://login.consultant.ru/link/?req=doc&amp;base=LAW&amp;n=494996&amp;dst=100354" TargetMode = "External"/>
	<Relationship Id="rId2377" Type="http://schemas.openxmlformats.org/officeDocument/2006/relationships/hyperlink" Target="https://login.consultant.ru/link/?req=doc&amp;base=LAW&amp;n=494996&amp;dst=100354" TargetMode = "External"/>
	<Relationship Id="rId2378" Type="http://schemas.openxmlformats.org/officeDocument/2006/relationships/hyperlink" Target="https://login.consultant.ru/link/?req=doc&amp;base=LAW&amp;n=494996&amp;dst=290" TargetMode = "External"/>
	<Relationship Id="rId2379" Type="http://schemas.openxmlformats.org/officeDocument/2006/relationships/hyperlink" Target="https://login.consultant.ru/link/?req=doc&amp;base=LAW&amp;n=494996&amp;dst=100354" TargetMode = "External"/>
	<Relationship Id="rId2380" Type="http://schemas.openxmlformats.org/officeDocument/2006/relationships/hyperlink" Target="https://login.consultant.ru/link/?req=doc&amp;base=LAW&amp;n=494996&amp;dst=112" TargetMode = "External"/>
	<Relationship Id="rId2381" Type="http://schemas.openxmlformats.org/officeDocument/2006/relationships/hyperlink" Target="https://login.consultant.ru/link/?req=doc&amp;base=LAW&amp;n=494996&amp;dst=219" TargetMode = "External"/>
	<Relationship Id="rId2382" Type="http://schemas.openxmlformats.org/officeDocument/2006/relationships/hyperlink" Target="https://login.consultant.ru/link/?req=doc&amp;base=SPB&amp;n=304051&amp;dst=101123" TargetMode = "External"/>
	<Relationship Id="rId2383" Type="http://schemas.openxmlformats.org/officeDocument/2006/relationships/hyperlink" Target="https://login.consultant.ru/link/?req=doc&amp;base=SPB&amp;n=304051&amp;dst=101125" TargetMode = "External"/>
	<Relationship Id="rId2384" Type="http://schemas.openxmlformats.org/officeDocument/2006/relationships/hyperlink" Target="https://login.consultant.ru/link/?req=doc&amp;base=SPB&amp;n=293547&amp;dst=100807" TargetMode = "External"/>
	<Relationship Id="rId2385" Type="http://schemas.openxmlformats.org/officeDocument/2006/relationships/hyperlink" Target="https://login.consultant.ru/link/?req=doc&amp;base=LAW&amp;n=197748&amp;dst=100008" TargetMode = "External"/>
	<Relationship Id="rId2386" Type="http://schemas.openxmlformats.org/officeDocument/2006/relationships/hyperlink" Target="https://login.consultant.ru/link/?req=doc&amp;base=SPB&amp;n=257742&amp;dst=100013" TargetMode = "External"/>
	<Relationship Id="rId2387" Type="http://schemas.openxmlformats.org/officeDocument/2006/relationships/hyperlink" Target="https://login.consultant.ru/link/?req=doc&amp;base=SPB&amp;n=269542&amp;dst=100194" TargetMode = "External"/>
	<Relationship Id="rId2388" Type="http://schemas.openxmlformats.org/officeDocument/2006/relationships/hyperlink" Target="https://login.consultant.ru/link/?req=doc&amp;base=SPB&amp;n=274696&amp;dst=100104" TargetMode = "External"/>
	<Relationship Id="rId2389" Type="http://schemas.openxmlformats.org/officeDocument/2006/relationships/hyperlink" Target="https://login.consultant.ru/link/?req=doc&amp;base=SPB&amp;n=285728&amp;dst=100179" TargetMode = "External"/>
	<Relationship Id="rId2390" Type="http://schemas.openxmlformats.org/officeDocument/2006/relationships/hyperlink" Target="https://login.consultant.ru/link/?req=doc&amp;base=SPB&amp;n=293547&amp;dst=100812" TargetMode = "External"/>
	<Relationship Id="rId2391" Type="http://schemas.openxmlformats.org/officeDocument/2006/relationships/hyperlink" Target="https://login.consultant.ru/link/?req=doc&amp;base=SPB&amp;n=304051&amp;dst=101131" TargetMode = "External"/>
	<Relationship Id="rId2392" Type="http://schemas.openxmlformats.org/officeDocument/2006/relationships/hyperlink" Target="https://login.consultant.ru/link/?req=doc&amp;base=SPB&amp;n=306912&amp;dst=100102" TargetMode = "External"/>
	<Relationship Id="rId2393" Type="http://schemas.openxmlformats.org/officeDocument/2006/relationships/hyperlink" Target="https://login.consultant.ru/link/?req=doc&amp;base=SPB&amp;n=308078&amp;dst=100619" TargetMode = "External"/>
	<Relationship Id="rId2394" Type="http://schemas.openxmlformats.org/officeDocument/2006/relationships/hyperlink" Target="https://login.consultant.ru/link/?req=doc&amp;base=SPB&amp;n=309030&amp;dst=100206" TargetMode = "External"/>
	<Relationship Id="rId2395" Type="http://schemas.openxmlformats.org/officeDocument/2006/relationships/hyperlink" Target="https://login.consultant.ru/link/?req=doc&amp;base=SPB&amp;n=274696&amp;dst=100106" TargetMode = "External"/>
	<Relationship Id="rId2396" Type="http://schemas.openxmlformats.org/officeDocument/2006/relationships/hyperlink" Target="https://login.consultant.ru/link/?req=doc&amp;base=SPB&amp;n=274696&amp;dst=100107" TargetMode = "External"/>
	<Relationship Id="rId2397" Type="http://schemas.openxmlformats.org/officeDocument/2006/relationships/hyperlink" Target="http://social.lenobl.ru/" TargetMode = "External"/>
	<Relationship Id="rId2398" Type="http://schemas.openxmlformats.org/officeDocument/2006/relationships/hyperlink" Target="http://mfc47.ru/" TargetMode = "External"/>
	<Relationship Id="rId2399" Type="http://schemas.openxmlformats.org/officeDocument/2006/relationships/hyperlink" Target="https://gu.lenobl.ru" TargetMode = "External"/>
	<Relationship Id="rId2400" Type="http://schemas.openxmlformats.org/officeDocument/2006/relationships/hyperlink" Target="www.gosuslugi.ru" TargetMode = "External"/>
	<Relationship Id="rId2401" Type="http://schemas.openxmlformats.org/officeDocument/2006/relationships/hyperlink" Target="https://login.consultant.ru/link/?req=doc&amp;base=SPB&amp;n=274696&amp;dst=100109" TargetMode = "External"/>
	<Relationship Id="rId2402" Type="http://schemas.openxmlformats.org/officeDocument/2006/relationships/hyperlink" Target="https://login.consultant.ru/link/?req=doc&amp;base=SPB&amp;n=274696&amp;dst=100110" TargetMode = "External"/>
	<Relationship Id="rId2403" Type="http://schemas.openxmlformats.org/officeDocument/2006/relationships/hyperlink" Target="https://login.consultant.ru/link/?req=doc&amp;base=LAW&amp;n=494999&amp;dst=100189" TargetMode = "External"/>
	<Relationship Id="rId2404" Type="http://schemas.openxmlformats.org/officeDocument/2006/relationships/hyperlink" Target="https://login.consultant.ru/link/?req=doc&amp;base=LAW&amp;n=494999&amp;dst=100202" TargetMode = "External"/>
	<Relationship Id="rId2405" Type="http://schemas.openxmlformats.org/officeDocument/2006/relationships/hyperlink" Target="https://login.consultant.ru/link/?req=doc&amp;base=LAW&amp;n=494999&amp;dst=100243" TargetMode = "External"/>
	<Relationship Id="rId2406" Type="http://schemas.openxmlformats.org/officeDocument/2006/relationships/hyperlink" Target="https://login.consultant.ru/link/?req=doc&amp;base=SPB&amp;n=274696&amp;dst=100111" TargetMode = "External"/>
	<Relationship Id="rId2407" Type="http://schemas.openxmlformats.org/officeDocument/2006/relationships/hyperlink" Target="https://login.consultant.ru/link/?req=doc&amp;base=SPB&amp;n=308078&amp;dst=100620" TargetMode = "External"/>
	<Relationship Id="rId2408" Type="http://schemas.openxmlformats.org/officeDocument/2006/relationships/hyperlink" Target="https://login.consultant.ru/link/?req=doc&amp;base=LAW&amp;n=494999&amp;dst=100189" TargetMode = "External"/>
	<Relationship Id="rId2409" Type="http://schemas.openxmlformats.org/officeDocument/2006/relationships/hyperlink" Target="https://login.consultant.ru/link/?req=doc&amp;base=LAW&amp;n=494999&amp;dst=100202" TargetMode = "External"/>
	<Relationship Id="rId2410" Type="http://schemas.openxmlformats.org/officeDocument/2006/relationships/hyperlink" Target="https://login.consultant.ru/link/?req=doc&amp;base=LAW&amp;n=494999&amp;dst=100243" TargetMode = "External"/>
	<Relationship Id="rId2411" Type="http://schemas.openxmlformats.org/officeDocument/2006/relationships/hyperlink" Target="https://login.consultant.ru/link/?req=doc&amp;base=SPB&amp;n=308078&amp;dst=100621" TargetMode = "External"/>
	<Relationship Id="rId2412" Type="http://schemas.openxmlformats.org/officeDocument/2006/relationships/hyperlink" Target="http://social.lenobl.ru/" TargetMode = "External"/>
	<Relationship Id="rId2413" Type="http://schemas.openxmlformats.org/officeDocument/2006/relationships/hyperlink" Target="https://login.consultant.ru/link/?req=doc&amp;base=SPB&amp;n=309030&amp;dst=100207" TargetMode = "External"/>
	<Relationship Id="rId2414" Type="http://schemas.openxmlformats.org/officeDocument/2006/relationships/hyperlink" Target="https://login.consultant.ru/link/?req=doc&amp;base=LAW&amp;n=495333&amp;dst=100091" TargetMode = "External"/>
	<Relationship Id="rId2415" Type="http://schemas.openxmlformats.org/officeDocument/2006/relationships/hyperlink" Target="https://login.consultant.ru/link/?req=doc&amp;base=LAW&amp;n=500102&amp;dst=6" TargetMode = "External"/>
	<Relationship Id="rId2416" Type="http://schemas.openxmlformats.org/officeDocument/2006/relationships/hyperlink" Target="https://login.consultant.ru/link/?req=doc&amp;base=LAW&amp;n=494996&amp;dst=138" TargetMode = "External"/>
	<Relationship Id="rId2417" Type="http://schemas.openxmlformats.org/officeDocument/2006/relationships/hyperlink" Target="https://login.consultant.ru/link/?req=doc&amp;base=LAW&amp;n=494996&amp;dst=327" TargetMode = "External"/>
	<Relationship Id="rId2418" Type="http://schemas.openxmlformats.org/officeDocument/2006/relationships/hyperlink" Target="https://login.consultant.ru/link/?req=doc&amp;base=SPB&amp;n=308078&amp;dst=100623" TargetMode = "External"/>
	<Relationship Id="rId2419" Type="http://schemas.openxmlformats.org/officeDocument/2006/relationships/hyperlink" Target="https://login.consultant.ru/link/?req=doc&amp;base=LAW&amp;n=424314&amp;dst=88" TargetMode = "External"/>
	<Relationship Id="rId2420" Type="http://schemas.openxmlformats.org/officeDocument/2006/relationships/hyperlink" Target="https://login.consultant.ru/link/?req=doc&amp;base=LAW&amp;n=495333&amp;dst=100091" TargetMode = "External"/>
	<Relationship Id="rId2421" Type="http://schemas.openxmlformats.org/officeDocument/2006/relationships/hyperlink" Target="https://login.consultant.ru/link/?req=doc&amp;base=SPB&amp;n=269542&amp;dst=100196" TargetMode = "External"/>
	<Relationship Id="rId2422" Type="http://schemas.openxmlformats.org/officeDocument/2006/relationships/hyperlink" Target="https://login.consultant.ru/link/?req=doc&amp;base=LAW&amp;n=424314&amp;dst=88" TargetMode = "External"/>
	<Relationship Id="rId2423" Type="http://schemas.openxmlformats.org/officeDocument/2006/relationships/hyperlink" Target="https://login.consultant.ru/link/?req=doc&amp;base=LAW&amp;n=495333&amp;dst=100091" TargetMode = "External"/>
	<Relationship Id="rId2424" Type="http://schemas.openxmlformats.org/officeDocument/2006/relationships/hyperlink" Target="https://login.consultant.ru/link/?req=doc&amp;base=SPB&amp;n=269542&amp;dst=100196" TargetMode = "External"/>
	<Relationship Id="rId2425" Type="http://schemas.openxmlformats.org/officeDocument/2006/relationships/hyperlink" Target="https://login.consultant.ru/link/?req=doc&amp;base=LAW&amp;n=495127" TargetMode = "External"/>
	<Relationship Id="rId2426" Type="http://schemas.openxmlformats.org/officeDocument/2006/relationships/hyperlink" Target="https://login.consultant.ru/link/?req=doc&amp;base=SPB&amp;n=306912&amp;dst=100103" TargetMode = "External"/>
	<Relationship Id="rId2427" Type="http://schemas.openxmlformats.org/officeDocument/2006/relationships/hyperlink" Target="https://login.consultant.ru/link/?req=doc&amp;base=LAW&amp;n=482692&amp;dst=475" TargetMode = "External"/>
	<Relationship Id="rId2428" Type="http://schemas.openxmlformats.org/officeDocument/2006/relationships/hyperlink" Target="https://login.consultant.ru/link/?req=doc&amp;base=SPB&amp;n=274696&amp;dst=100112" TargetMode = "External"/>
	<Relationship Id="rId2429" Type="http://schemas.openxmlformats.org/officeDocument/2006/relationships/hyperlink" Target="https://login.consultant.ru/link/?req=doc&amp;base=SPB&amp;n=285728&amp;dst=100180" TargetMode = "External"/>
	<Relationship Id="rId2430" Type="http://schemas.openxmlformats.org/officeDocument/2006/relationships/hyperlink" Target="https://login.consultant.ru/link/?req=doc&amp;base=SPB&amp;n=274696&amp;dst=100113" TargetMode = "External"/>
	<Relationship Id="rId2431" Type="http://schemas.openxmlformats.org/officeDocument/2006/relationships/hyperlink" Target="https://login.consultant.ru/link/?req=doc&amp;base=SPB&amp;n=269542&amp;dst=100198" TargetMode = "External"/>
	<Relationship Id="rId2432" Type="http://schemas.openxmlformats.org/officeDocument/2006/relationships/hyperlink" Target="https://login.consultant.ru/link/?req=doc&amp;base=SPB&amp;n=274696&amp;dst=100114" TargetMode = "External"/>
	<Relationship Id="rId2433" Type="http://schemas.openxmlformats.org/officeDocument/2006/relationships/hyperlink" Target="https://login.consultant.ru/link/?req=doc&amp;base=SPB&amp;n=285728&amp;dst=100181" TargetMode = "External"/>
	<Relationship Id="rId2434" Type="http://schemas.openxmlformats.org/officeDocument/2006/relationships/hyperlink" Target="https://login.consultant.ru/link/?req=doc&amp;base=SPB&amp;n=274696&amp;dst=100115" TargetMode = "External"/>
	<Relationship Id="rId2435" Type="http://schemas.openxmlformats.org/officeDocument/2006/relationships/hyperlink" Target="https://login.consultant.ru/link/?req=doc&amp;base=SPB&amp;n=304051&amp;dst=101132" TargetMode = "External"/>
	<Relationship Id="rId2436" Type="http://schemas.openxmlformats.org/officeDocument/2006/relationships/hyperlink" Target="https://login.consultant.ru/link/?req=doc&amp;base=LAW&amp;n=494996&amp;dst=43" TargetMode = "External"/>
	<Relationship Id="rId2437" Type="http://schemas.openxmlformats.org/officeDocument/2006/relationships/hyperlink" Target="https://login.consultant.ru/link/?req=doc&amp;base=LAW&amp;n=494996&amp;dst=339" TargetMode = "External"/>
	<Relationship Id="rId2438" Type="http://schemas.openxmlformats.org/officeDocument/2006/relationships/hyperlink" Target="https://login.consultant.ru/link/?req=doc&amp;base=LAW&amp;n=494996&amp;dst=290" TargetMode = "External"/>
	<Relationship Id="rId2439" Type="http://schemas.openxmlformats.org/officeDocument/2006/relationships/hyperlink" Target="https://login.consultant.ru/link/?req=doc&amp;base=LAW&amp;n=494996&amp;dst=359" TargetMode = "External"/>
	<Relationship Id="rId2440" Type="http://schemas.openxmlformats.org/officeDocument/2006/relationships/hyperlink" Target="https://login.consultant.ru/link/?req=doc&amp;base=SPB&amp;n=304051&amp;dst=101137" TargetMode = "External"/>
	<Relationship Id="rId2441" Type="http://schemas.openxmlformats.org/officeDocument/2006/relationships/hyperlink" Target="https://login.consultant.ru/link/?req=doc&amp;base=SPB&amp;n=304051&amp;dst=101138" TargetMode = "External"/>
	<Relationship Id="rId2442" Type="http://schemas.openxmlformats.org/officeDocument/2006/relationships/hyperlink" Target="https://login.consultant.ru/link/?req=doc&amp;base=SPB&amp;n=304051&amp;dst=101140" TargetMode = "External"/>
	<Relationship Id="rId2443" Type="http://schemas.openxmlformats.org/officeDocument/2006/relationships/hyperlink" Target="https://login.consultant.ru/link/?req=doc&amp;base=SPB&amp;n=304051&amp;dst=101141" TargetMode = "External"/>
	<Relationship Id="rId2444" Type="http://schemas.openxmlformats.org/officeDocument/2006/relationships/hyperlink" Target="https://login.consultant.ru/link/?req=doc&amp;base=SPB&amp;n=304051&amp;dst=101143" TargetMode = "External"/>
	<Relationship Id="rId2445" Type="http://schemas.openxmlformats.org/officeDocument/2006/relationships/hyperlink" Target="https://login.consultant.ru/link/?req=doc&amp;base=SPB&amp;n=304051&amp;dst=101144" TargetMode = "External"/>
	<Relationship Id="rId2446" Type="http://schemas.openxmlformats.org/officeDocument/2006/relationships/hyperlink" Target="https://login.consultant.ru/link/?req=doc&amp;base=SPB&amp;n=293547&amp;dst=100813" TargetMode = "External"/>
	<Relationship Id="rId2447" Type="http://schemas.openxmlformats.org/officeDocument/2006/relationships/hyperlink" Target="https://login.consultant.ru/link/?req=doc&amp;base=SPB&amp;n=293547&amp;dst=100819" TargetMode = "External"/>
	<Relationship Id="rId2448" Type="http://schemas.openxmlformats.org/officeDocument/2006/relationships/hyperlink" Target="https://login.consultant.ru/link/?req=doc&amp;base=SPB&amp;n=293547&amp;dst=100825" TargetMode = "External"/>
	<Relationship Id="rId2449" Type="http://schemas.openxmlformats.org/officeDocument/2006/relationships/hyperlink" Target="https://login.consultant.ru/link/?req=doc&amp;base=SPB&amp;n=309255&amp;dst=100041" TargetMode = "External"/>
	<Relationship Id="rId2450" Type="http://schemas.openxmlformats.org/officeDocument/2006/relationships/hyperlink" Target="https://login.consultant.ru/link/?req=doc&amp;base=SPB&amp;n=274696&amp;dst=100118" TargetMode = "External"/>
	<Relationship Id="rId2451" Type="http://schemas.openxmlformats.org/officeDocument/2006/relationships/hyperlink" Target="https://login.consultant.ru/link/?req=doc&amp;base=SPB&amp;n=293547&amp;dst=100826" TargetMode = "External"/>
	<Relationship Id="rId2452" Type="http://schemas.openxmlformats.org/officeDocument/2006/relationships/hyperlink" Target="https://login.consultant.ru/link/?req=doc&amp;base=SPB&amp;n=274696&amp;dst=100120" TargetMode = "External"/>
	<Relationship Id="rId2453" Type="http://schemas.openxmlformats.org/officeDocument/2006/relationships/hyperlink" Target="https://login.consultant.ru/link/?req=doc&amp;base=SPB&amp;n=274696&amp;dst=100121" TargetMode = "External"/>
	<Relationship Id="rId2454" Type="http://schemas.openxmlformats.org/officeDocument/2006/relationships/hyperlink" Target="https://login.consultant.ru/link/?req=doc&amp;base=SPB&amp;n=308078&amp;dst=100627" TargetMode = "External"/>
	<Relationship Id="rId2455" Type="http://schemas.openxmlformats.org/officeDocument/2006/relationships/hyperlink" Target="https://login.consultant.ru/link/?req=doc&amp;base=SPB&amp;n=308078&amp;dst=100629" TargetMode = "External"/>
	<Relationship Id="rId2456" Type="http://schemas.openxmlformats.org/officeDocument/2006/relationships/hyperlink" Target="https://login.consultant.ru/link/?req=doc&amp;base=SPB&amp;n=304051&amp;dst=101145" TargetMode = "External"/>
	<Relationship Id="rId2457" Type="http://schemas.openxmlformats.org/officeDocument/2006/relationships/hyperlink" Target="https://login.consultant.ru/link/?req=doc&amp;base=LAW&amp;n=494996&amp;dst=100134" TargetMode = "External"/>
	<Relationship Id="rId2458" Type="http://schemas.openxmlformats.org/officeDocument/2006/relationships/hyperlink" Target="https://login.consultant.ru/link/?req=doc&amp;base=LAW&amp;n=494996&amp;dst=100134" TargetMode = "External"/>
	<Relationship Id="rId2459" Type="http://schemas.openxmlformats.org/officeDocument/2006/relationships/hyperlink" Target="https://login.consultant.ru/link/?req=doc&amp;base=SPB&amp;n=304051&amp;dst=101147" TargetMode = "External"/>
	<Relationship Id="rId2460" Type="http://schemas.openxmlformats.org/officeDocument/2006/relationships/hyperlink" Target="https://login.consultant.ru/link/?req=doc&amp;base=LAW&amp;n=494996" TargetMode = "External"/>
	<Relationship Id="rId2461" Type="http://schemas.openxmlformats.org/officeDocument/2006/relationships/hyperlink" Target="https://login.consultant.ru/link/?req=doc&amp;base=LAW&amp;n=442096" TargetMode = "External"/>
	<Relationship Id="rId2462" Type="http://schemas.openxmlformats.org/officeDocument/2006/relationships/hyperlink" Target="https://login.consultant.ru/link/?req=doc&amp;base=SPB&amp;n=308078&amp;dst=100630" TargetMode = "External"/>
	<Relationship Id="rId2463" Type="http://schemas.openxmlformats.org/officeDocument/2006/relationships/hyperlink" Target="https://login.consultant.ru/link/?req=doc&amp;base=SPB&amp;n=304051&amp;dst=101177" TargetMode = "External"/>
	<Relationship Id="rId2464" Type="http://schemas.openxmlformats.org/officeDocument/2006/relationships/hyperlink" Target="https://login.consultant.ru/link/?req=doc&amp;base=SPB&amp;n=304051&amp;dst=101178" TargetMode = "External"/>
	<Relationship Id="rId2465" Type="http://schemas.openxmlformats.org/officeDocument/2006/relationships/hyperlink" Target="https://login.consultant.ru/link/?req=doc&amp;base=SPB&amp;n=274696&amp;dst=100123" TargetMode = "External"/>
	<Relationship Id="rId2466" Type="http://schemas.openxmlformats.org/officeDocument/2006/relationships/hyperlink" Target="https://login.consultant.ru/link/?req=doc&amp;base=LAW&amp;n=494996&amp;dst=244" TargetMode = "External"/>
	<Relationship Id="rId2467" Type="http://schemas.openxmlformats.org/officeDocument/2006/relationships/hyperlink" Target="https://login.consultant.ru/link/?req=doc&amp;base=LAW&amp;n=494996&amp;dst=100354" TargetMode = "External"/>
	<Relationship Id="rId2468" Type="http://schemas.openxmlformats.org/officeDocument/2006/relationships/hyperlink" Target="https://login.consultant.ru/link/?req=doc&amp;base=LAW&amp;n=494996&amp;dst=100354" TargetMode = "External"/>
	<Relationship Id="rId2469" Type="http://schemas.openxmlformats.org/officeDocument/2006/relationships/hyperlink" Target="https://login.consultant.ru/link/?req=doc&amp;base=LAW&amp;n=494996&amp;dst=100354" TargetMode = "External"/>
	<Relationship Id="rId2470" Type="http://schemas.openxmlformats.org/officeDocument/2006/relationships/hyperlink" Target="https://login.consultant.ru/link/?req=doc&amp;base=LAW&amp;n=494996&amp;dst=100354" TargetMode = "External"/>
	<Relationship Id="rId2471" Type="http://schemas.openxmlformats.org/officeDocument/2006/relationships/hyperlink" Target="https://login.consultant.ru/link/?req=doc&amp;base=LAW&amp;n=494996&amp;dst=290" TargetMode = "External"/>
	<Relationship Id="rId2472" Type="http://schemas.openxmlformats.org/officeDocument/2006/relationships/hyperlink" Target="https://login.consultant.ru/link/?req=doc&amp;base=LAW&amp;n=494996&amp;dst=100354" TargetMode = "External"/>
	<Relationship Id="rId2473" Type="http://schemas.openxmlformats.org/officeDocument/2006/relationships/hyperlink" Target="https://login.consultant.ru/link/?req=doc&amp;base=LAW&amp;n=494996&amp;dst=112" TargetMode = "External"/>
	<Relationship Id="rId2474" Type="http://schemas.openxmlformats.org/officeDocument/2006/relationships/hyperlink" Target="https://login.consultant.ru/link/?req=doc&amp;base=LAW&amp;n=494996&amp;dst=219" TargetMode = "External"/>
	<Relationship Id="rId2475" Type="http://schemas.openxmlformats.org/officeDocument/2006/relationships/hyperlink" Target="https://login.consultant.ru/link/?req=doc&amp;base=SPB&amp;n=304051&amp;dst=101180" TargetMode = "External"/>
	<Relationship Id="rId2476" Type="http://schemas.openxmlformats.org/officeDocument/2006/relationships/hyperlink" Target="https://login.consultant.ru/link/?req=doc&amp;base=SPB&amp;n=304051&amp;dst=101182" TargetMode = "External"/>
	<Relationship Id="rId2477" Type="http://schemas.openxmlformats.org/officeDocument/2006/relationships/hyperlink" Target="https://login.consultant.ru/link/?req=doc&amp;base=SPB&amp;n=293547&amp;dst=100828" TargetMode = "External"/>
	<Relationship Id="rId2478" Type="http://schemas.openxmlformats.org/officeDocument/2006/relationships/hyperlink" Target="https://login.consultant.ru/link/?req=doc&amp;base=LAW&amp;n=197748&amp;dst=100008" TargetMode = "External"/>
	<Relationship Id="rId2479" Type="http://schemas.openxmlformats.org/officeDocument/2006/relationships/hyperlink" Target="https://login.consultant.ru/link/?req=doc&amp;base=SPB&amp;n=257742&amp;dst=100014" TargetMode = "External"/>
	<Relationship Id="rId2480" Type="http://schemas.openxmlformats.org/officeDocument/2006/relationships/hyperlink" Target="https://login.consultant.ru/link/?req=doc&amp;base=SPB&amp;n=269542&amp;dst=100199" TargetMode = "External"/>
	<Relationship Id="rId2481" Type="http://schemas.openxmlformats.org/officeDocument/2006/relationships/hyperlink" Target="https://login.consultant.ru/link/?req=doc&amp;base=SPB&amp;n=274696&amp;dst=100124" TargetMode = "External"/>
	<Relationship Id="rId2482" Type="http://schemas.openxmlformats.org/officeDocument/2006/relationships/hyperlink" Target="https://login.consultant.ru/link/?req=doc&amp;base=SPB&amp;n=285728&amp;dst=100182" TargetMode = "External"/>
	<Relationship Id="rId2483" Type="http://schemas.openxmlformats.org/officeDocument/2006/relationships/hyperlink" Target="https://login.consultant.ru/link/?req=doc&amp;base=SPB&amp;n=293547&amp;dst=100833" TargetMode = "External"/>
	<Relationship Id="rId2484" Type="http://schemas.openxmlformats.org/officeDocument/2006/relationships/hyperlink" Target="https://login.consultant.ru/link/?req=doc&amp;base=SPB&amp;n=304051&amp;dst=101188" TargetMode = "External"/>
	<Relationship Id="rId2485" Type="http://schemas.openxmlformats.org/officeDocument/2006/relationships/hyperlink" Target="https://login.consultant.ru/link/?req=doc&amp;base=SPB&amp;n=306912&amp;dst=100105" TargetMode = "External"/>
	<Relationship Id="rId2486" Type="http://schemas.openxmlformats.org/officeDocument/2006/relationships/hyperlink" Target="https://login.consultant.ru/link/?req=doc&amp;base=SPB&amp;n=308078&amp;dst=100631" TargetMode = "External"/>
	<Relationship Id="rId2487" Type="http://schemas.openxmlformats.org/officeDocument/2006/relationships/hyperlink" Target="https://login.consultant.ru/link/?req=doc&amp;base=SPB&amp;n=309030&amp;dst=100220" TargetMode = "External"/>
	<Relationship Id="rId2488" Type="http://schemas.openxmlformats.org/officeDocument/2006/relationships/hyperlink" Target="https://login.consultant.ru/link/?req=doc&amp;base=SPB&amp;n=274696&amp;dst=100126" TargetMode = "External"/>
	<Relationship Id="rId2489" Type="http://schemas.openxmlformats.org/officeDocument/2006/relationships/hyperlink" Target="https://login.consultant.ru/link/?req=doc&amp;base=SPB&amp;n=274696&amp;dst=100127" TargetMode = "External"/>
	<Relationship Id="rId2490" Type="http://schemas.openxmlformats.org/officeDocument/2006/relationships/hyperlink" Target="http://social.lenobl.ru/" TargetMode = "External"/>
	<Relationship Id="rId2491" Type="http://schemas.openxmlformats.org/officeDocument/2006/relationships/hyperlink" Target="http://mfc47.ru/" TargetMode = "External"/>
	<Relationship Id="rId2492" Type="http://schemas.openxmlformats.org/officeDocument/2006/relationships/hyperlink" Target="https://gu.lenobl.ru" TargetMode = "External"/>
	<Relationship Id="rId2493" Type="http://schemas.openxmlformats.org/officeDocument/2006/relationships/hyperlink" Target="www.gosuslugi.ru" TargetMode = "External"/>
	<Relationship Id="rId2494" Type="http://schemas.openxmlformats.org/officeDocument/2006/relationships/hyperlink" Target="https://login.consultant.ru/link/?req=doc&amp;base=SPB&amp;n=274696&amp;dst=100129" TargetMode = "External"/>
	<Relationship Id="rId2495" Type="http://schemas.openxmlformats.org/officeDocument/2006/relationships/hyperlink" Target="https://login.consultant.ru/link/?req=doc&amp;base=SPB&amp;n=274696&amp;dst=100130" TargetMode = "External"/>
	<Relationship Id="rId2496" Type="http://schemas.openxmlformats.org/officeDocument/2006/relationships/hyperlink" Target="https://login.consultant.ru/link/?req=doc&amp;base=LAW&amp;n=494999&amp;dst=100189" TargetMode = "External"/>
	<Relationship Id="rId2497" Type="http://schemas.openxmlformats.org/officeDocument/2006/relationships/hyperlink" Target="https://login.consultant.ru/link/?req=doc&amp;base=LAW&amp;n=494999&amp;dst=100202" TargetMode = "External"/>
	<Relationship Id="rId2498" Type="http://schemas.openxmlformats.org/officeDocument/2006/relationships/hyperlink" Target="https://login.consultant.ru/link/?req=doc&amp;base=LAW&amp;n=494999&amp;dst=100243" TargetMode = "External"/>
	<Relationship Id="rId2499" Type="http://schemas.openxmlformats.org/officeDocument/2006/relationships/hyperlink" Target="https://login.consultant.ru/link/?req=doc&amp;base=SPB&amp;n=274696&amp;dst=100131" TargetMode = "External"/>
	<Relationship Id="rId2500" Type="http://schemas.openxmlformats.org/officeDocument/2006/relationships/hyperlink" Target="https://login.consultant.ru/link/?req=doc&amp;base=SPB&amp;n=308078&amp;dst=100632" TargetMode = "External"/>
	<Relationship Id="rId2501" Type="http://schemas.openxmlformats.org/officeDocument/2006/relationships/hyperlink" Target="https://login.consultant.ru/link/?req=doc&amp;base=LAW&amp;n=494999&amp;dst=100189" TargetMode = "External"/>
	<Relationship Id="rId2502" Type="http://schemas.openxmlformats.org/officeDocument/2006/relationships/hyperlink" Target="https://login.consultant.ru/link/?req=doc&amp;base=LAW&amp;n=494999&amp;dst=100202" TargetMode = "External"/>
	<Relationship Id="rId2503" Type="http://schemas.openxmlformats.org/officeDocument/2006/relationships/hyperlink" Target="https://login.consultant.ru/link/?req=doc&amp;base=LAW&amp;n=494999&amp;dst=100243" TargetMode = "External"/>
	<Relationship Id="rId2504" Type="http://schemas.openxmlformats.org/officeDocument/2006/relationships/hyperlink" Target="https://login.consultant.ru/link/?req=doc&amp;base=SPB&amp;n=308078&amp;dst=100633" TargetMode = "External"/>
	<Relationship Id="rId2505" Type="http://schemas.openxmlformats.org/officeDocument/2006/relationships/hyperlink" Target="http://social.lenobl.ru/" TargetMode = "External"/>
	<Relationship Id="rId2506" Type="http://schemas.openxmlformats.org/officeDocument/2006/relationships/hyperlink" Target="https://login.consultant.ru/link/?req=doc&amp;base=SPB&amp;n=309030&amp;dst=100221" TargetMode = "External"/>
	<Relationship Id="rId2507" Type="http://schemas.openxmlformats.org/officeDocument/2006/relationships/hyperlink" Target="https://login.consultant.ru/link/?req=doc&amp;base=LAW&amp;n=495333&amp;dst=100091" TargetMode = "External"/>
	<Relationship Id="rId2508" Type="http://schemas.openxmlformats.org/officeDocument/2006/relationships/hyperlink" Target="https://login.consultant.ru/link/?req=doc&amp;base=LAW&amp;n=500102&amp;dst=6" TargetMode = "External"/>
	<Relationship Id="rId2509" Type="http://schemas.openxmlformats.org/officeDocument/2006/relationships/hyperlink" Target="https://login.consultant.ru/link/?req=doc&amp;base=LAW&amp;n=494996&amp;dst=138" TargetMode = "External"/>
	<Relationship Id="rId2510" Type="http://schemas.openxmlformats.org/officeDocument/2006/relationships/hyperlink" Target="https://login.consultant.ru/link/?req=doc&amp;base=LAW&amp;n=494996&amp;dst=327" TargetMode = "External"/>
	<Relationship Id="rId2511" Type="http://schemas.openxmlformats.org/officeDocument/2006/relationships/hyperlink" Target="https://login.consultant.ru/link/?req=doc&amp;base=SPB&amp;n=308078&amp;dst=100635" TargetMode = "External"/>
	<Relationship Id="rId2512" Type="http://schemas.openxmlformats.org/officeDocument/2006/relationships/hyperlink" Target="https://login.consultant.ru/link/?req=doc&amp;base=LAW&amp;n=424314&amp;dst=88" TargetMode = "External"/>
	<Relationship Id="rId2513" Type="http://schemas.openxmlformats.org/officeDocument/2006/relationships/hyperlink" Target="https://login.consultant.ru/link/?req=doc&amp;base=LAW&amp;n=495333&amp;dst=100091" TargetMode = "External"/>
	<Relationship Id="rId2514" Type="http://schemas.openxmlformats.org/officeDocument/2006/relationships/hyperlink" Target="https://login.consultant.ru/link/?req=doc&amp;base=SPB&amp;n=269542&amp;dst=100201" TargetMode = "External"/>
	<Relationship Id="rId2515" Type="http://schemas.openxmlformats.org/officeDocument/2006/relationships/hyperlink" Target="https://login.consultant.ru/link/?req=doc&amp;base=LAW&amp;n=424314&amp;dst=88" TargetMode = "External"/>
	<Relationship Id="rId2516" Type="http://schemas.openxmlformats.org/officeDocument/2006/relationships/hyperlink" Target="https://login.consultant.ru/link/?req=doc&amp;base=LAW&amp;n=495333&amp;dst=100091" TargetMode = "External"/>
	<Relationship Id="rId2517" Type="http://schemas.openxmlformats.org/officeDocument/2006/relationships/hyperlink" Target="https://login.consultant.ru/link/?req=doc&amp;base=SPB&amp;n=269542&amp;dst=100201" TargetMode = "External"/>
	<Relationship Id="rId2518" Type="http://schemas.openxmlformats.org/officeDocument/2006/relationships/hyperlink" Target="https://login.consultant.ru/link/?req=doc&amp;base=LAW&amp;n=495127" TargetMode = "External"/>
	<Relationship Id="rId2519" Type="http://schemas.openxmlformats.org/officeDocument/2006/relationships/hyperlink" Target="https://login.consultant.ru/link/?req=doc&amp;base=SPB&amp;n=306912&amp;dst=100106" TargetMode = "External"/>
	<Relationship Id="rId2520" Type="http://schemas.openxmlformats.org/officeDocument/2006/relationships/hyperlink" Target="https://login.consultant.ru/link/?req=doc&amp;base=LAW&amp;n=482692&amp;dst=475" TargetMode = "External"/>
	<Relationship Id="rId2521" Type="http://schemas.openxmlformats.org/officeDocument/2006/relationships/hyperlink" Target="https://login.consultant.ru/link/?req=doc&amp;base=SPB&amp;n=274696&amp;dst=100132" TargetMode = "External"/>
	<Relationship Id="rId2522" Type="http://schemas.openxmlformats.org/officeDocument/2006/relationships/hyperlink" Target="https://login.consultant.ru/link/?req=doc&amp;base=SPB&amp;n=285728&amp;dst=100183" TargetMode = "External"/>
	<Relationship Id="rId2523" Type="http://schemas.openxmlformats.org/officeDocument/2006/relationships/hyperlink" Target="https://login.consultant.ru/link/?req=doc&amp;base=SPB&amp;n=274696&amp;dst=100133" TargetMode = "External"/>
	<Relationship Id="rId2524" Type="http://schemas.openxmlformats.org/officeDocument/2006/relationships/hyperlink" Target="https://login.consultant.ru/link/?req=doc&amp;base=SPB&amp;n=269542&amp;dst=100203" TargetMode = "External"/>
	<Relationship Id="rId2525" Type="http://schemas.openxmlformats.org/officeDocument/2006/relationships/hyperlink" Target="https://login.consultant.ru/link/?req=doc&amp;base=SPB&amp;n=274696&amp;dst=100134" TargetMode = "External"/>
	<Relationship Id="rId2526" Type="http://schemas.openxmlformats.org/officeDocument/2006/relationships/hyperlink" Target="https://login.consultant.ru/link/?req=doc&amp;base=SPB&amp;n=285728&amp;dst=100184" TargetMode = "External"/>
	<Relationship Id="rId2527" Type="http://schemas.openxmlformats.org/officeDocument/2006/relationships/hyperlink" Target="https://login.consultant.ru/link/?req=doc&amp;base=SPB&amp;n=304051&amp;dst=101189" TargetMode = "External"/>
	<Relationship Id="rId2528" Type="http://schemas.openxmlformats.org/officeDocument/2006/relationships/hyperlink" Target="https://login.consultant.ru/link/?req=doc&amp;base=LAW&amp;n=494996&amp;dst=43" TargetMode = "External"/>
	<Relationship Id="rId2529" Type="http://schemas.openxmlformats.org/officeDocument/2006/relationships/hyperlink" Target="https://login.consultant.ru/link/?req=doc&amp;base=LAW&amp;n=494996&amp;dst=339" TargetMode = "External"/>
	<Relationship Id="rId2530" Type="http://schemas.openxmlformats.org/officeDocument/2006/relationships/hyperlink" Target="https://login.consultant.ru/link/?req=doc&amp;base=LAW&amp;n=494996&amp;dst=290" TargetMode = "External"/>
	<Relationship Id="rId2531" Type="http://schemas.openxmlformats.org/officeDocument/2006/relationships/hyperlink" Target="https://login.consultant.ru/link/?req=doc&amp;base=LAW&amp;n=494996&amp;dst=359" TargetMode = "External"/>
	<Relationship Id="rId2532" Type="http://schemas.openxmlformats.org/officeDocument/2006/relationships/hyperlink" Target="https://login.consultant.ru/link/?req=doc&amp;base=SPB&amp;n=304051&amp;dst=101194" TargetMode = "External"/>
	<Relationship Id="rId2533" Type="http://schemas.openxmlformats.org/officeDocument/2006/relationships/hyperlink" Target="https://login.consultant.ru/link/?req=doc&amp;base=SPB&amp;n=304051&amp;dst=101195" TargetMode = "External"/>
	<Relationship Id="rId2534" Type="http://schemas.openxmlformats.org/officeDocument/2006/relationships/hyperlink" Target="https://login.consultant.ru/link/?req=doc&amp;base=SPB&amp;n=304051&amp;dst=101197" TargetMode = "External"/>
	<Relationship Id="rId2535" Type="http://schemas.openxmlformats.org/officeDocument/2006/relationships/hyperlink" Target="https://login.consultant.ru/link/?req=doc&amp;base=SPB&amp;n=304051&amp;dst=101198" TargetMode = "External"/>
	<Relationship Id="rId2536" Type="http://schemas.openxmlformats.org/officeDocument/2006/relationships/hyperlink" Target="https://login.consultant.ru/link/?req=doc&amp;base=SPB&amp;n=304051&amp;dst=101200" TargetMode = "External"/>
	<Relationship Id="rId2537" Type="http://schemas.openxmlformats.org/officeDocument/2006/relationships/hyperlink" Target="https://login.consultant.ru/link/?req=doc&amp;base=SPB&amp;n=304051&amp;dst=101201" TargetMode = "External"/>
	<Relationship Id="rId2538" Type="http://schemas.openxmlformats.org/officeDocument/2006/relationships/hyperlink" Target="https://login.consultant.ru/link/?req=doc&amp;base=SPB&amp;n=293547&amp;dst=100838" TargetMode = "External"/>
	<Relationship Id="rId2539" Type="http://schemas.openxmlformats.org/officeDocument/2006/relationships/hyperlink" Target="https://login.consultant.ru/link/?req=doc&amp;base=SPB&amp;n=293547&amp;dst=100839" TargetMode = "External"/>
	<Relationship Id="rId2540" Type="http://schemas.openxmlformats.org/officeDocument/2006/relationships/hyperlink" Target="https://login.consultant.ru/link/?req=doc&amp;base=SPB&amp;n=293547&amp;dst=100840" TargetMode = "External"/>
	<Relationship Id="rId2541" Type="http://schemas.openxmlformats.org/officeDocument/2006/relationships/hyperlink" Target="https://login.consultant.ru/link/?req=doc&amp;base=SPB&amp;n=293547&amp;dst=100846" TargetMode = "External"/>
	<Relationship Id="rId2542" Type="http://schemas.openxmlformats.org/officeDocument/2006/relationships/hyperlink" Target="https://login.consultant.ru/link/?req=doc&amp;base=SPB&amp;n=309255&amp;dst=100041" TargetMode = "External"/>
	<Relationship Id="rId2543" Type="http://schemas.openxmlformats.org/officeDocument/2006/relationships/hyperlink" Target="https://login.consultant.ru/link/?req=doc&amp;base=SPB&amp;n=274696&amp;dst=100137" TargetMode = "External"/>
	<Relationship Id="rId2544" Type="http://schemas.openxmlformats.org/officeDocument/2006/relationships/hyperlink" Target="https://login.consultant.ru/link/?req=doc&amp;base=SPB&amp;n=293547&amp;dst=100847" TargetMode = "External"/>
	<Relationship Id="rId2545" Type="http://schemas.openxmlformats.org/officeDocument/2006/relationships/hyperlink" Target="https://login.consultant.ru/link/?req=doc&amp;base=SPB&amp;n=274696&amp;dst=100139" TargetMode = "External"/>
	<Relationship Id="rId2546" Type="http://schemas.openxmlformats.org/officeDocument/2006/relationships/hyperlink" Target="https://login.consultant.ru/link/?req=doc&amp;base=SPB&amp;n=274696&amp;dst=100140" TargetMode = "External"/>
	<Relationship Id="rId2547" Type="http://schemas.openxmlformats.org/officeDocument/2006/relationships/hyperlink" Target="https://login.consultant.ru/link/?req=doc&amp;base=SPB&amp;n=308078&amp;dst=100639" TargetMode = "External"/>
	<Relationship Id="rId2548" Type="http://schemas.openxmlformats.org/officeDocument/2006/relationships/hyperlink" Target="https://login.consultant.ru/link/?req=doc&amp;base=SPB&amp;n=308078&amp;dst=100641" TargetMode = "External"/>
	<Relationship Id="rId2549" Type="http://schemas.openxmlformats.org/officeDocument/2006/relationships/hyperlink" Target="https://login.consultant.ru/link/?req=doc&amp;base=SPB&amp;n=304051&amp;dst=101202" TargetMode = "External"/>
	<Relationship Id="rId2550" Type="http://schemas.openxmlformats.org/officeDocument/2006/relationships/hyperlink" Target="https://login.consultant.ru/link/?req=doc&amp;base=LAW&amp;n=494996&amp;dst=100134" TargetMode = "External"/>
	<Relationship Id="rId2551" Type="http://schemas.openxmlformats.org/officeDocument/2006/relationships/hyperlink" Target="https://login.consultant.ru/link/?req=doc&amp;base=LAW&amp;n=494996&amp;dst=100134" TargetMode = "External"/>
	<Relationship Id="rId2552" Type="http://schemas.openxmlformats.org/officeDocument/2006/relationships/hyperlink" Target="https://login.consultant.ru/link/?req=doc&amp;base=SPB&amp;n=304051&amp;dst=101204" TargetMode = "External"/>
	<Relationship Id="rId2553" Type="http://schemas.openxmlformats.org/officeDocument/2006/relationships/hyperlink" Target="https://login.consultant.ru/link/?req=doc&amp;base=LAW&amp;n=494996" TargetMode = "External"/>
	<Relationship Id="rId2554" Type="http://schemas.openxmlformats.org/officeDocument/2006/relationships/hyperlink" Target="https://login.consultant.ru/link/?req=doc&amp;base=LAW&amp;n=442096" TargetMode = "External"/>
	<Relationship Id="rId2555" Type="http://schemas.openxmlformats.org/officeDocument/2006/relationships/hyperlink" Target="https://login.consultant.ru/link/?req=doc&amp;base=SPB&amp;n=308078&amp;dst=100642" TargetMode = "External"/>
	<Relationship Id="rId2556" Type="http://schemas.openxmlformats.org/officeDocument/2006/relationships/hyperlink" Target="https://login.consultant.ru/link/?req=doc&amp;base=SPB&amp;n=304051&amp;dst=101234" TargetMode = "External"/>
	<Relationship Id="rId2557" Type="http://schemas.openxmlformats.org/officeDocument/2006/relationships/hyperlink" Target="https://login.consultant.ru/link/?req=doc&amp;base=SPB&amp;n=304051&amp;dst=101235" TargetMode = "External"/>
	<Relationship Id="rId2558" Type="http://schemas.openxmlformats.org/officeDocument/2006/relationships/hyperlink" Target="https://login.consultant.ru/link/?req=doc&amp;base=SPB&amp;n=274696&amp;dst=100143" TargetMode = "External"/>
	<Relationship Id="rId2559" Type="http://schemas.openxmlformats.org/officeDocument/2006/relationships/hyperlink" Target="https://login.consultant.ru/link/?req=doc&amp;base=LAW&amp;n=494996&amp;dst=244" TargetMode = "External"/>
	<Relationship Id="rId2560" Type="http://schemas.openxmlformats.org/officeDocument/2006/relationships/hyperlink" Target="https://login.consultant.ru/link/?req=doc&amp;base=LAW&amp;n=494996&amp;dst=100354" TargetMode = "External"/>
	<Relationship Id="rId2561" Type="http://schemas.openxmlformats.org/officeDocument/2006/relationships/hyperlink" Target="https://login.consultant.ru/link/?req=doc&amp;base=LAW&amp;n=494996&amp;dst=100354" TargetMode = "External"/>
	<Relationship Id="rId2562" Type="http://schemas.openxmlformats.org/officeDocument/2006/relationships/hyperlink" Target="https://login.consultant.ru/link/?req=doc&amp;base=LAW&amp;n=494996&amp;dst=100354" TargetMode = "External"/>
	<Relationship Id="rId2563" Type="http://schemas.openxmlformats.org/officeDocument/2006/relationships/hyperlink" Target="https://login.consultant.ru/link/?req=doc&amp;base=LAW&amp;n=494996&amp;dst=100354" TargetMode = "External"/>
	<Relationship Id="rId2564" Type="http://schemas.openxmlformats.org/officeDocument/2006/relationships/hyperlink" Target="https://login.consultant.ru/link/?req=doc&amp;base=LAW&amp;n=494996&amp;dst=290" TargetMode = "External"/>
	<Relationship Id="rId2565" Type="http://schemas.openxmlformats.org/officeDocument/2006/relationships/hyperlink" Target="https://login.consultant.ru/link/?req=doc&amp;base=LAW&amp;n=494996&amp;dst=100354" TargetMode = "External"/>
	<Relationship Id="rId2566" Type="http://schemas.openxmlformats.org/officeDocument/2006/relationships/hyperlink" Target="https://login.consultant.ru/link/?req=doc&amp;base=LAW&amp;n=494996&amp;dst=112" TargetMode = "External"/>
	<Relationship Id="rId2567" Type="http://schemas.openxmlformats.org/officeDocument/2006/relationships/hyperlink" Target="https://login.consultant.ru/link/?req=doc&amp;base=LAW&amp;n=494996&amp;dst=219" TargetMode = "External"/>
	<Relationship Id="rId2568" Type="http://schemas.openxmlformats.org/officeDocument/2006/relationships/hyperlink" Target="https://login.consultant.ru/link/?req=doc&amp;base=SPB&amp;n=304051&amp;dst=101237" TargetMode = "External"/>
	<Relationship Id="rId2569" Type="http://schemas.openxmlformats.org/officeDocument/2006/relationships/hyperlink" Target="https://login.consultant.ru/link/?req=doc&amp;base=SPB&amp;n=304051&amp;dst=101239" TargetMode = "External"/>
	<Relationship Id="rId2570" Type="http://schemas.openxmlformats.org/officeDocument/2006/relationships/hyperlink" Target="https://login.consultant.ru/link/?req=doc&amp;base=SPB&amp;n=293547&amp;dst=100849" TargetMode = "External"/>
	<Relationship Id="rId2571" Type="http://schemas.openxmlformats.org/officeDocument/2006/relationships/hyperlink" Target="https://login.consultant.ru/link/?req=doc&amp;base=LAW&amp;n=197748&amp;dst=100008" TargetMode = "External"/>
	<Relationship Id="rId2572" Type="http://schemas.openxmlformats.org/officeDocument/2006/relationships/hyperlink" Target="https://login.consultant.ru/link/?req=doc&amp;base=SPB&amp;n=257742&amp;dst=100015" TargetMode = "External"/>
	<Relationship Id="rId2573" Type="http://schemas.openxmlformats.org/officeDocument/2006/relationships/hyperlink" Target="https://login.consultant.ru/link/?req=doc&amp;base=SPB&amp;n=269542&amp;dst=100204" TargetMode = "External"/>
	<Relationship Id="rId2574" Type="http://schemas.openxmlformats.org/officeDocument/2006/relationships/hyperlink" Target="https://login.consultant.ru/link/?req=doc&amp;base=SPB&amp;n=274696&amp;dst=100144" TargetMode = "External"/>
	<Relationship Id="rId2575" Type="http://schemas.openxmlformats.org/officeDocument/2006/relationships/hyperlink" Target="https://login.consultant.ru/link/?req=doc&amp;base=SPB&amp;n=285728&amp;dst=100185" TargetMode = "External"/>
	<Relationship Id="rId2576" Type="http://schemas.openxmlformats.org/officeDocument/2006/relationships/hyperlink" Target="https://login.consultant.ru/link/?req=doc&amp;base=SPB&amp;n=293547&amp;dst=100854" TargetMode = "External"/>
	<Relationship Id="rId2577" Type="http://schemas.openxmlformats.org/officeDocument/2006/relationships/hyperlink" Target="https://login.consultant.ru/link/?req=doc&amp;base=SPB&amp;n=304051&amp;dst=101245" TargetMode = "External"/>
	<Relationship Id="rId2578" Type="http://schemas.openxmlformats.org/officeDocument/2006/relationships/hyperlink" Target="https://login.consultant.ru/link/?req=doc&amp;base=SPB&amp;n=306912&amp;dst=100108" TargetMode = "External"/>
	<Relationship Id="rId2579" Type="http://schemas.openxmlformats.org/officeDocument/2006/relationships/hyperlink" Target="https://login.consultant.ru/link/?req=doc&amp;base=SPB&amp;n=308078&amp;dst=100643" TargetMode = "External"/>
	<Relationship Id="rId2580" Type="http://schemas.openxmlformats.org/officeDocument/2006/relationships/hyperlink" Target="https://login.consultant.ru/link/?req=doc&amp;base=SPB&amp;n=309030&amp;dst=100234" TargetMode = "External"/>
	<Relationship Id="rId2581" Type="http://schemas.openxmlformats.org/officeDocument/2006/relationships/hyperlink" Target="https://login.consultant.ru/link/?req=doc&amp;base=SPB&amp;n=274696&amp;dst=100146" TargetMode = "External"/>
	<Relationship Id="rId2582" Type="http://schemas.openxmlformats.org/officeDocument/2006/relationships/hyperlink" Target="https://login.consultant.ru/link/?req=doc&amp;base=SPB&amp;n=274696&amp;dst=100147" TargetMode = "External"/>
	<Relationship Id="rId2583" Type="http://schemas.openxmlformats.org/officeDocument/2006/relationships/hyperlink" Target="http://social.lenobl.ru/" TargetMode = "External"/>
	<Relationship Id="rId2584" Type="http://schemas.openxmlformats.org/officeDocument/2006/relationships/hyperlink" Target="http://mfc47.ru/" TargetMode = "External"/>
	<Relationship Id="rId2585" Type="http://schemas.openxmlformats.org/officeDocument/2006/relationships/hyperlink" Target="https://gu.lenobl.ru" TargetMode = "External"/>
	<Relationship Id="rId2586" Type="http://schemas.openxmlformats.org/officeDocument/2006/relationships/hyperlink" Target="www.gosuslugi.ru" TargetMode = "External"/>
	<Relationship Id="rId2587" Type="http://schemas.openxmlformats.org/officeDocument/2006/relationships/hyperlink" Target="https://login.consultant.ru/link/?req=doc&amp;base=SPB&amp;n=274696&amp;dst=100149" TargetMode = "External"/>
	<Relationship Id="rId2588" Type="http://schemas.openxmlformats.org/officeDocument/2006/relationships/hyperlink" Target="https://login.consultant.ru/link/?req=doc&amp;base=SPB&amp;n=274696&amp;dst=100150" TargetMode = "External"/>
	<Relationship Id="rId2589" Type="http://schemas.openxmlformats.org/officeDocument/2006/relationships/hyperlink" Target="https://login.consultant.ru/link/?req=doc&amp;base=LAW&amp;n=494999&amp;dst=100189" TargetMode = "External"/>
	<Relationship Id="rId2590" Type="http://schemas.openxmlformats.org/officeDocument/2006/relationships/hyperlink" Target="https://login.consultant.ru/link/?req=doc&amp;base=LAW&amp;n=494999&amp;dst=100202" TargetMode = "External"/>
	<Relationship Id="rId2591" Type="http://schemas.openxmlformats.org/officeDocument/2006/relationships/hyperlink" Target="https://login.consultant.ru/link/?req=doc&amp;base=LAW&amp;n=494999&amp;dst=100243" TargetMode = "External"/>
	<Relationship Id="rId2592" Type="http://schemas.openxmlformats.org/officeDocument/2006/relationships/hyperlink" Target="https://login.consultant.ru/link/?req=doc&amp;base=SPB&amp;n=274696&amp;dst=100151" TargetMode = "External"/>
	<Relationship Id="rId2593" Type="http://schemas.openxmlformats.org/officeDocument/2006/relationships/hyperlink" Target="https://login.consultant.ru/link/?req=doc&amp;base=SPB&amp;n=308078&amp;dst=100644" TargetMode = "External"/>
	<Relationship Id="rId2594" Type="http://schemas.openxmlformats.org/officeDocument/2006/relationships/hyperlink" Target="https://login.consultant.ru/link/?req=doc&amp;base=LAW&amp;n=494999&amp;dst=100189" TargetMode = "External"/>
	<Relationship Id="rId2595" Type="http://schemas.openxmlformats.org/officeDocument/2006/relationships/hyperlink" Target="https://login.consultant.ru/link/?req=doc&amp;base=LAW&amp;n=494999&amp;dst=100202" TargetMode = "External"/>
	<Relationship Id="rId2596" Type="http://schemas.openxmlformats.org/officeDocument/2006/relationships/hyperlink" Target="https://login.consultant.ru/link/?req=doc&amp;base=LAW&amp;n=494999&amp;dst=100243" TargetMode = "External"/>
	<Relationship Id="rId2597" Type="http://schemas.openxmlformats.org/officeDocument/2006/relationships/hyperlink" Target="https://login.consultant.ru/link/?req=doc&amp;base=SPB&amp;n=308078&amp;dst=100645" TargetMode = "External"/>
	<Relationship Id="rId2598" Type="http://schemas.openxmlformats.org/officeDocument/2006/relationships/hyperlink" Target="http://social.lenobl.ru/" TargetMode = "External"/>
	<Relationship Id="rId2599" Type="http://schemas.openxmlformats.org/officeDocument/2006/relationships/hyperlink" Target="https://login.consultant.ru/link/?req=doc&amp;base=SPB&amp;n=309030&amp;dst=100235" TargetMode = "External"/>
	<Relationship Id="rId2600" Type="http://schemas.openxmlformats.org/officeDocument/2006/relationships/hyperlink" Target="https://login.consultant.ru/link/?req=doc&amp;base=LAW&amp;n=495333&amp;dst=100091" TargetMode = "External"/>
	<Relationship Id="rId2601" Type="http://schemas.openxmlformats.org/officeDocument/2006/relationships/hyperlink" Target="https://login.consultant.ru/link/?req=doc&amp;base=LAW&amp;n=500102&amp;dst=6" TargetMode = "External"/>
	<Relationship Id="rId2602" Type="http://schemas.openxmlformats.org/officeDocument/2006/relationships/hyperlink" Target="https://login.consultant.ru/link/?req=doc&amp;base=LAW&amp;n=494996&amp;dst=138" TargetMode = "External"/>
	<Relationship Id="rId2603" Type="http://schemas.openxmlformats.org/officeDocument/2006/relationships/hyperlink" Target="https://login.consultant.ru/link/?req=doc&amp;base=LAW&amp;n=494996&amp;dst=327" TargetMode = "External"/>
	<Relationship Id="rId2604" Type="http://schemas.openxmlformats.org/officeDocument/2006/relationships/hyperlink" Target="https://login.consultant.ru/link/?req=doc&amp;base=SPB&amp;n=308078&amp;dst=100647" TargetMode = "External"/>
	<Relationship Id="rId2605" Type="http://schemas.openxmlformats.org/officeDocument/2006/relationships/hyperlink" Target="https://login.consultant.ru/link/?req=doc&amp;base=LAW&amp;n=424314&amp;dst=88" TargetMode = "External"/>
	<Relationship Id="rId2606" Type="http://schemas.openxmlformats.org/officeDocument/2006/relationships/hyperlink" Target="https://login.consultant.ru/link/?req=doc&amp;base=LAW&amp;n=495333&amp;dst=100091" TargetMode = "External"/>
	<Relationship Id="rId2607" Type="http://schemas.openxmlformats.org/officeDocument/2006/relationships/hyperlink" Target="https://login.consultant.ru/link/?req=doc&amp;base=SPB&amp;n=269542&amp;dst=100206" TargetMode = "External"/>
	<Relationship Id="rId2608" Type="http://schemas.openxmlformats.org/officeDocument/2006/relationships/hyperlink" Target="https://login.consultant.ru/link/?req=doc&amp;base=LAW&amp;n=424314&amp;dst=88" TargetMode = "External"/>
	<Relationship Id="rId2609" Type="http://schemas.openxmlformats.org/officeDocument/2006/relationships/hyperlink" Target="https://login.consultant.ru/link/?req=doc&amp;base=LAW&amp;n=495333&amp;dst=100091" TargetMode = "External"/>
	<Relationship Id="rId2610" Type="http://schemas.openxmlformats.org/officeDocument/2006/relationships/hyperlink" Target="https://login.consultant.ru/link/?req=doc&amp;base=SPB&amp;n=269542&amp;dst=100206" TargetMode = "External"/>
	<Relationship Id="rId2611" Type="http://schemas.openxmlformats.org/officeDocument/2006/relationships/hyperlink" Target="https://login.consultant.ru/link/?req=doc&amp;base=LAW&amp;n=495127" TargetMode = "External"/>
	<Relationship Id="rId2612" Type="http://schemas.openxmlformats.org/officeDocument/2006/relationships/hyperlink" Target="https://login.consultant.ru/link/?req=doc&amp;base=SPB&amp;n=306912&amp;dst=100109" TargetMode = "External"/>
	<Relationship Id="rId2613" Type="http://schemas.openxmlformats.org/officeDocument/2006/relationships/hyperlink" Target="https://login.consultant.ru/link/?req=doc&amp;base=LAW&amp;n=482692&amp;dst=475" TargetMode = "External"/>
	<Relationship Id="rId2614" Type="http://schemas.openxmlformats.org/officeDocument/2006/relationships/hyperlink" Target="https://login.consultant.ru/link/?req=doc&amp;base=SPB&amp;n=274696&amp;dst=100152" TargetMode = "External"/>
	<Relationship Id="rId2615" Type="http://schemas.openxmlformats.org/officeDocument/2006/relationships/hyperlink" Target="https://login.consultant.ru/link/?req=doc&amp;base=SPB&amp;n=285728&amp;dst=100186" TargetMode = "External"/>
	<Relationship Id="rId2616" Type="http://schemas.openxmlformats.org/officeDocument/2006/relationships/hyperlink" Target="https://login.consultant.ru/link/?req=doc&amp;base=SPB&amp;n=274696&amp;dst=100153" TargetMode = "External"/>
	<Relationship Id="rId2617" Type="http://schemas.openxmlformats.org/officeDocument/2006/relationships/hyperlink" Target="https://login.consultant.ru/link/?req=doc&amp;base=SPB&amp;n=269542&amp;dst=100208" TargetMode = "External"/>
	<Relationship Id="rId2618" Type="http://schemas.openxmlformats.org/officeDocument/2006/relationships/hyperlink" Target="https://login.consultant.ru/link/?req=doc&amp;base=SPB&amp;n=274696&amp;dst=100154" TargetMode = "External"/>
	<Relationship Id="rId2619" Type="http://schemas.openxmlformats.org/officeDocument/2006/relationships/hyperlink" Target="https://login.consultant.ru/link/?req=doc&amp;base=SPB&amp;n=285728&amp;dst=100187" TargetMode = "External"/>
	<Relationship Id="rId2620" Type="http://schemas.openxmlformats.org/officeDocument/2006/relationships/hyperlink" Target="https://login.consultant.ru/link/?req=doc&amp;base=SPB&amp;n=304051&amp;dst=101246" TargetMode = "External"/>
	<Relationship Id="rId2621" Type="http://schemas.openxmlformats.org/officeDocument/2006/relationships/hyperlink" Target="https://login.consultant.ru/link/?req=doc&amp;base=LAW&amp;n=494996&amp;dst=43" TargetMode = "External"/>
	<Relationship Id="rId2622" Type="http://schemas.openxmlformats.org/officeDocument/2006/relationships/hyperlink" Target="https://login.consultant.ru/link/?req=doc&amp;base=LAW&amp;n=494996&amp;dst=339" TargetMode = "External"/>
	<Relationship Id="rId2623" Type="http://schemas.openxmlformats.org/officeDocument/2006/relationships/hyperlink" Target="https://login.consultant.ru/link/?req=doc&amp;base=LAW&amp;n=494996&amp;dst=290" TargetMode = "External"/>
	<Relationship Id="rId2624" Type="http://schemas.openxmlformats.org/officeDocument/2006/relationships/hyperlink" Target="https://login.consultant.ru/link/?req=doc&amp;base=LAW&amp;n=494996&amp;dst=359" TargetMode = "External"/>
	<Relationship Id="rId2625" Type="http://schemas.openxmlformats.org/officeDocument/2006/relationships/hyperlink" Target="https://login.consultant.ru/link/?req=doc&amp;base=SPB&amp;n=304051&amp;dst=101251" TargetMode = "External"/>
	<Relationship Id="rId2626" Type="http://schemas.openxmlformats.org/officeDocument/2006/relationships/hyperlink" Target="https://login.consultant.ru/link/?req=doc&amp;base=SPB&amp;n=304051&amp;dst=101252" TargetMode = "External"/>
	<Relationship Id="rId2627" Type="http://schemas.openxmlformats.org/officeDocument/2006/relationships/hyperlink" Target="https://login.consultant.ru/link/?req=doc&amp;base=SPB&amp;n=304051&amp;dst=101254" TargetMode = "External"/>
	<Relationship Id="rId2628" Type="http://schemas.openxmlformats.org/officeDocument/2006/relationships/hyperlink" Target="https://login.consultant.ru/link/?req=doc&amp;base=SPB&amp;n=304051&amp;dst=101255" TargetMode = "External"/>
	<Relationship Id="rId2629" Type="http://schemas.openxmlformats.org/officeDocument/2006/relationships/hyperlink" Target="https://login.consultant.ru/link/?req=doc&amp;base=SPB&amp;n=304051&amp;dst=101257" TargetMode = "External"/>
	<Relationship Id="rId2630" Type="http://schemas.openxmlformats.org/officeDocument/2006/relationships/hyperlink" Target="https://login.consultant.ru/link/?req=doc&amp;base=SPB&amp;n=304051&amp;dst=101258" TargetMode = "External"/>
	<Relationship Id="rId2631" Type="http://schemas.openxmlformats.org/officeDocument/2006/relationships/hyperlink" Target="https://login.consultant.ru/link/?req=doc&amp;base=SPB&amp;n=293547&amp;dst=100859" TargetMode = "External"/>
	<Relationship Id="rId2632" Type="http://schemas.openxmlformats.org/officeDocument/2006/relationships/hyperlink" Target="https://login.consultant.ru/link/?req=doc&amp;base=SPB&amp;n=293547&amp;dst=100860" TargetMode = "External"/>
	<Relationship Id="rId2633" Type="http://schemas.openxmlformats.org/officeDocument/2006/relationships/hyperlink" Target="https://login.consultant.ru/link/?req=doc&amp;base=SPB&amp;n=293547&amp;dst=100861" TargetMode = "External"/>
	<Relationship Id="rId2634" Type="http://schemas.openxmlformats.org/officeDocument/2006/relationships/hyperlink" Target="https://login.consultant.ru/link/?req=doc&amp;base=SPB&amp;n=293547&amp;dst=100867" TargetMode = "External"/>
	<Relationship Id="rId2635" Type="http://schemas.openxmlformats.org/officeDocument/2006/relationships/hyperlink" Target="https://login.consultant.ru/link/?req=doc&amp;base=SPB&amp;n=309255&amp;dst=100041" TargetMode = "External"/>
	<Relationship Id="rId2636" Type="http://schemas.openxmlformats.org/officeDocument/2006/relationships/hyperlink" Target="https://login.consultant.ru/link/?req=doc&amp;base=SPB&amp;n=274696&amp;dst=100157" TargetMode = "External"/>
	<Relationship Id="rId2637" Type="http://schemas.openxmlformats.org/officeDocument/2006/relationships/hyperlink" Target="https://login.consultant.ru/link/?req=doc&amp;base=SPB&amp;n=293547&amp;dst=100868" TargetMode = "External"/>
	<Relationship Id="rId2638" Type="http://schemas.openxmlformats.org/officeDocument/2006/relationships/hyperlink" Target="https://login.consultant.ru/link/?req=doc&amp;base=SPB&amp;n=274696&amp;dst=100159" TargetMode = "External"/>
	<Relationship Id="rId2639" Type="http://schemas.openxmlformats.org/officeDocument/2006/relationships/hyperlink" Target="https://login.consultant.ru/link/?req=doc&amp;base=SPB&amp;n=274696&amp;dst=100160" TargetMode = "External"/>
	<Relationship Id="rId2640" Type="http://schemas.openxmlformats.org/officeDocument/2006/relationships/hyperlink" Target="https://login.consultant.ru/link/?req=doc&amp;base=SPB&amp;n=308078&amp;dst=100651" TargetMode = "External"/>
	<Relationship Id="rId2641" Type="http://schemas.openxmlformats.org/officeDocument/2006/relationships/hyperlink" Target="https://login.consultant.ru/link/?req=doc&amp;base=SPB&amp;n=308078&amp;dst=100653" TargetMode = "External"/>
	<Relationship Id="rId2642" Type="http://schemas.openxmlformats.org/officeDocument/2006/relationships/hyperlink" Target="https://login.consultant.ru/link/?req=doc&amp;base=SPB&amp;n=304051&amp;dst=101259" TargetMode = "External"/>
	<Relationship Id="rId2643" Type="http://schemas.openxmlformats.org/officeDocument/2006/relationships/hyperlink" Target="https://login.consultant.ru/link/?req=doc&amp;base=LAW&amp;n=494996&amp;dst=100134" TargetMode = "External"/>
	<Relationship Id="rId2644" Type="http://schemas.openxmlformats.org/officeDocument/2006/relationships/hyperlink" Target="https://login.consultant.ru/link/?req=doc&amp;base=LAW&amp;n=494996&amp;dst=100134" TargetMode = "External"/>
	<Relationship Id="rId2645" Type="http://schemas.openxmlformats.org/officeDocument/2006/relationships/hyperlink" Target="https://login.consultant.ru/link/?req=doc&amp;base=SPB&amp;n=304051&amp;dst=101261" TargetMode = "External"/>
	<Relationship Id="rId2646" Type="http://schemas.openxmlformats.org/officeDocument/2006/relationships/hyperlink" Target="https://login.consultant.ru/link/?req=doc&amp;base=LAW&amp;n=494996" TargetMode = "External"/>
	<Relationship Id="rId2647" Type="http://schemas.openxmlformats.org/officeDocument/2006/relationships/hyperlink" Target="https://login.consultant.ru/link/?req=doc&amp;base=LAW&amp;n=442096" TargetMode = "External"/>
	<Relationship Id="rId2648" Type="http://schemas.openxmlformats.org/officeDocument/2006/relationships/hyperlink" Target="https://login.consultant.ru/link/?req=doc&amp;base=SPB&amp;n=308078&amp;dst=100654" TargetMode = "External"/>
	<Relationship Id="rId2649" Type="http://schemas.openxmlformats.org/officeDocument/2006/relationships/hyperlink" Target="https://login.consultant.ru/link/?req=doc&amp;base=SPB&amp;n=304051&amp;dst=101291" TargetMode = "External"/>
	<Relationship Id="rId2650" Type="http://schemas.openxmlformats.org/officeDocument/2006/relationships/hyperlink" Target="https://login.consultant.ru/link/?req=doc&amp;base=SPB&amp;n=304051&amp;dst=101292" TargetMode = "External"/>
	<Relationship Id="rId2651" Type="http://schemas.openxmlformats.org/officeDocument/2006/relationships/hyperlink" Target="https://login.consultant.ru/link/?req=doc&amp;base=SPB&amp;n=274696&amp;dst=100163" TargetMode = "External"/>
	<Relationship Id="rId2652" Type="http://schemas.openxmlformats.org/officeDocument/2006/relationships/hyperlink" Target="https://login.consultant.ru/link/?req=doc&amp;base=LAW&amp;n=494996&amp;dst=244" TargetMode = "External"/>
	<Relationship Id="rId2653" Type="http://schemas.openxmlformats.org/officeDocument/2006/relationships/hyperlink" Target="https://login.consultant.ru/link/?req=doc&amp;base=LAW&amp;n=494996&amp;dst=100354" TargetMode = "External"/>
	<Relationship Id="rId2654" Type="http://schemas.openxmlformats.org/officeDocument/2006/relationships/hyperlink" Target="https://login.consultant.ru/link/?req=doc&amp;base=LAW&amp;n=494996&amp;dst=100354" TargetMode = "External"/>
	<Relationship Id="rId2655" Type="http://schemas.openxmlformats.org/officeDocument/2006/relationships/hyperlink" Target="https://login.consultant.ru/link/?req=doc&amp;base=LAW&amp;n=494996&amp;dst=100354" TargetMode = "External"/>
	<Relationship Id="rId2656" Type="http://schemas.openxmlformats.org/officeDocument/2006/relationships/hyperlink" Target="https://login.consultant.ru/link/?req=doc&amp;base=LAW&amp;n=494996&amp;dst=100354" TargetMode = "External"/>
	<Relationship Id="rId2657" Type="http://schemas.openxmlformats.org/officeDocument/2006/relationships/hyperlink" Target="https://login.consultant.ru/link/?req=doc&amp;base=LAW&amp;n=494996&amp;dst=290" TargetMode = "External"/>
	<Relationship Id="rId2658" Type="http://schemas.openxmlformats.org/officeDocument/2006/relationships/hyperlink" Target="https://login.consultant.ru/link/?req=doc&amp;base=LAW&amp;n=494996&amp;dst=100354" TargetMode = "External"/>
	<Relationship Id="rId2659" Type="http://schemas.openxmlformats.org/officeDocument/2006/relationships/hyperlink" Target="https://login.consultant.ru/link/?req=doc&amp;base=LAW&amp;n=494996&amp;dst=112" TargetMode = "External"/>
	<Relationship Id="rId2660" Type="http://schemas.openxmlformats.org/officeDocument/2006/relationships/hyperlink" Target="https://login.consultant.ru/link/?req=doc&amp;base=LAW&amp;n=494996&amp;dst=219" TargetMode = "External"/>
	<Relationship Id="rId2661" Type="http://schemas.openxmlformats.org/officeDocument/2006/relationships/hyperlink" Target="https://login.consultant.ru/link/?req=doc&amp;base=SPB&amp;n=304051&amp;dst=101294" TargetMode = "External"/>
	<Relationship Id="rId2662" Type="http://schemas.openxmlformats.org/officeDocument/2006/relationships/hyperlink" Target="https://login.consultant.ru/link/?req=doc&amp;base=SPB&amp;n=304051&amp;dst=101296" TargetMode = "External"/>
	<Relationship Id="rId2663" Type="http://schemas.openxmlformats.org/officeDocument/2006/relationships/hyperlink" Target="https://login.consultant.ru/link/?req=doc&amp;base=SPB&amp;n=293547&amp;dst=100870" TargetMode = "External"/>
	<Relationship Id="rId2664" Type="http://schemas.openxmlformats.org/officeDocument/2006/relationships/hyperlink" Target="https://login.consultant.ru/link/?req=doc&amp;base=LAW&amp;n=197748&amp;dst=100008" TargetMode = "External"/>
	<Relationship Id="rId2665" Type="http://schemas.openxmlformats.org/officeDocument/2006/relationships/hyperlink" Target="https://login.consultant.ru/link/?req=doc&amp;base=SPB&amp;n=308689&amp;dst=101860" TargetMode = "External"/>
	<Relationship Id="rId2666" Type="http://schemas.openxmlformats.org/officeDocument/2006/relationships/hyperlink" Target="http://www.cszn.info" TargetMode = "External"/>
	<Relationship Id="rId2667" Type="http://schemas.openxmlformats.org/officeDocument/2006/relationships/hyperlink" Target="https://kszn.lenobl.ru" TargetMode = "External"/>
	<Relationship Id="rId2668" Type="http://schemas.openxmlformats.org/officeDocument/2006/relationships/hyperlink" Target="http://mfc47.ru" TargetMode = "External"/>
	<Relationship Id="rId2669" Type="http://schemas.openxmlformats.org/officeDocument/2006/relationships/hyperlink" Target="https://www.gosuslugi.ru" TargetMode = "External"/>
	<Relationship Id="rId2670" Type="http://schemas.openxmlformats.org/officeDocument/2006/relationships/hyperlink" Target="https://login.consultant.ru/link/?req=doc&amp;base=LAW&amp;n=494996" TargetMode = "External"/>
	<Relationship Id="rId2671" Type="http://schemas.openxmlformats.org/officeDocument/2006/relationships/hyperlink" Target="https://login.consultant.ru/link/?req=doc&amp;base=LAW&amp;n=494999&amp;dst=100189" TargetMode = "External"/>
	<Relationship Id="rId2672" Type="http://schemas.openxmlformats.org/officeDocument/2006/relationships/hyperlink" Target="https://login.consultant.ru/link/?req=doc&amp;base=LAW&amp;n=494999&amp;dst=100202" TargetMode = "External"/>
	<Relationship Id="rId2673" Type="http://schemas.openxmlformats.org/officeDocument/2006/relationships/hyperlink" Target="https://login.consultant.ru/link/?req=doc&amp;base=LAW&amp;n=494999&amp;dst=100243" TargetMode = "External"/>
	<Relationship Id="rId2674" Type="http://schemas.openxmlformats.org/officeDocument/2006/relationships/hyperlink" Target="https://kszn.lenobl.ru" TargetMode = "External"/>
	<Relationship Id="rId2675" Type="http://schemas.openxmlformats.org/officeDocument/2006/relationships/hyperlink" Target="https://login.consultant.ru/link/?req=doc&amp;base=LAW&amp;n=424314&amp;dst=88" TargetMode = "External"/>
	<Relationship Id="rId2676" Type="http://schemas.openxmlformats.org/officeDocument/2006/relationships/hyperlink" Target="https://login.consultant.ru/link/?req=doc&amp;base=LAW&amp;n=2713" TargetMode = "External"/>
	<Relationship Id="rId2677" Type="http://schemas.openxmlformats.org/officeDocument/2006/relationships/hyperlink" Target="https://login.consultant.ru/link/?req=doc&amp;base=LAW&amp;n=2713" TargetMode = "External"/>
	<Relationship Id="rId2678" Type="http://schemas.openxmlformats.org/officeDocument/2006/relationships/hyperlink" Target="https://login.consultant.ru/link/?req=doc&amp;base=LAW&amp;n=359690" TargetMode = "External"/>
	<Relationship Id="rId2679" Type="http://schemas.openxmlformats.org/officeDocument/2006/relationships/hyperlink" Target="https://login.consultant.ru/link/?req=doc&amp;base=LAW&amp;n=500102&amp;dst=6" TargetMode = "External"/>
	<Relationship Id="rId2680" Type="http://schemas.openxmlformats.org/officeDocument/2006/relationships/hyperlink" Target="https://login.consultant.ru/link/?req=doc&amp;base=LAW&amp;n=494996&amp;dst=138" TargetMode = "External"/>
	<Relationship Id="rId2681" Type="http://schemas.openxmlformats.org/officeDocument/2006/relationships/hyperlink" Target="https://login.consultant.ru/link/?req=doc&amp;base=LAW&amp;n=494996&amp;dst=327" TargetMode = "External"/>
	<Relationship Id="rId2682" Type="http://schemas.openxmlformats.org/officeDocument/2006/relationships/hyperlink" Target="https://login.consultant.ru/link/?req=doc&amp;base=LAW&amp;n=495127" TargetMode = "External"/>
	<Relationship Id="rId2683" Type="http://schemas.openxmlformats.org/officeDocument/2006/relationships/hyperlink" Target="https://login.consultant.ru/link/?req=doc&amp;base=LAW&amp;n=482692&amp;dst=475" TargetMode = "External"/>
	<Relationship Id="rId2684" Type="http://schemas.openxmlformats.org/officeDocument/2006/relationships/hyperlink" Target="https://login.consultant.ru/link/?req=doc&amp;base=LAW&amp;n=505895" TargetMode = "External"/>
	<Relationship Id="rId2685" Type="http://schemas.openxmlformats.org/officeDocument/2006/relationships/hyperlink" Target="https://login.consultant.ru/link/?req=doc&amp;base=LAW&amp;n=494996&amp;dst=43" TargetMode = "External"/>
	<Relationship Id="rId2686" Type="http://schemas.openxmlformats.org/officeDocument/2006/relationships/hyperlink" Target="https://login.consultant.ru/link/?req=doc&amp;base=LAW&amp;n=494996&amp;dst=339" TargetMode = "External"/>
	<Relationship Id="rId2687" Type="http://schemas.openxmlformats.org/officeDocument/2006/relationships/hyperlink" Target="https://login.consultant.ru/link/?req=doc&amp;base=LAW&amp;n=494996&amp;dst=290" TargetMode = "External"/>
	<Relationship Id="rId2688" Type="http://schemas.openxmlformats.org/officeDocument/2006/relationships/hyperlink" Target="https://login.consultant.ru/link/?req=doc&amp;base=LAW&amp;n=494996&amp;dst=359" TargetMode = "External"/>
	<Relationship Id="rId2689" Type="http://schemas.openxmlformats.org/officeDocument/2006/relationships/hyperlink" Target="https://login.consultant.ru/link/?req=doc&amp;base=SPB&amp;n=313920&amp;dst=100571" TargetMode = "External"/>
	<Relationship Id="rId2690" Type="http://schemas.openxmlformats.org/officeDocument/2006/relationships/hyperlink" Target="https://login.consultant.ru/link/?req=doc&amp;base=SPB&amp;n=313920&amp;dst=100107" TargetMode = "External"/>
	<Relationship Id="rId2691" Type="http://schemas.openxmlformats.org/officeDocument/2006/relationships/hyperlink" Target="https://login.consultant.ru/link/?req=doc&amp;base=SPB&amp;n=313244" TargetMode = "External"/>
	<Relationship Id="rId2692" Type="http://schemas.openxmlformats.org/officeDocument/2006/relationships/hyperlink" Target="https://login.consultant.ru/link/?req=doc&amp;base=LAW&amp;n=494996&amp;dst=100134" TargetMode = "External"/>
	<Relationship Id="rId2693" Type="http://schemas.openxmlformats.org/officeDocument/2006/relationships/hyperlink" Target="https://login.consultant.ru/link/?req=doc&amp;base=LAW&amp;n=493206&amp;dst=100094" TargetMode = "External"/>
	<Relationship Id="rId2694" Type="http://schemas.openxmlformats.org/officeDocument/2006/relationships/hyperlink" Target="https://login.consultant.ru/link/?req=doc&amp;base=LAW&amp;n=493206&amp;dst=100096" TargetMode = "External"/>
	<Relationship Id="rId2695" Type="http://schemas.openxmlformats.org/officeDocument/2006/relationships/hyperlink" Target="https://login.consultant.ru/link/?req=doc&amp;base=LAW&amp;n=494996" TargetMode = "External"/>
	<Relationship Id="rId2696" Type="http://schemas.openxmlformats.org/officeDocument/2006/relationships/hyperlink" Target="https://login.consultant.ru/link/?req=doc&amp;base=LAW&amp;n=442096" TargetMode = "External"/>
	<Relationship Id="rId2697" Type="http://schemas.openxmlformats.org/officeDocument/2006/relationships/hyperlink" Target="https://login.consultant.ru/link/?req=doc&amp;base=LAW&amp;n=494996&amp;dst=244" TargetMode = "External"/>
	<Relationship Id="rId2698" Type="http://schemas.openxmlformats.org/officeDocument/2006/relationships/hyperlink" Target="https://login.consultant.ru/link/?req=doc&amp;base=LAW&amp;n=494996&amp;dst=100354" TargetMode = "External"/>
	<Relationship Id="rId2699" Type="http://schemas.openxmlformats.org/officeDocument/2006/relationships/hyperlink" Target="https://login.consultant.ru/link/?req=doc&amp;base=LAW&amp;n=494996&amp;dst=100354" TargetMode = "External"/>
	<Relationship Id="rId2700" Type="http://schemas.openxmlformats.org/officeDocument/2006/relationships/hyperlink" Target="https://login.consultant.ru/link/?req=doc&amp;base=LAW&amp;n=494996&amp;dst=100354" TargetMode = "External"/>
	<Relationship Id="rId2701" Type="http://schemas.openxmlformats.org/officeDocument/2006/relationships/hyperlink" Target="https://login.consultant.ru/link/?req=doc&amp;base=LAW&amp;n=494996&amp;dst=100354" TargetMode = "External"/>
	<Relationship Id="rId2702" Type="http://schemas.openxmlformats.org/officeDocument/2006/relationships/hyperlink" Target="https://login.consultant.ru/link/?req=doc&amp;base=LAW&amp;n=494996&amp;dst=290" TargetMode = "External"/>
	<Relationship Id="rId2703" Type="http://schemas.openxmlformats.org/officeDocument/2006/relationships/hyperlink" Target="https://login.consultant.ru/link/?req=doc&amp;base=LAW&amp;n=494996&amp;dst=100354" TargetMode = "External"/>
	<Relationship Id="rId2704" Type="http://schemas.openxmlformats.org/officeDocument/2006/relationships/hyperlink" Target="https://login.consultant.ru/link/?req=doc&amp;base=LAW&amp;n=494996&amp;dst=112" TargetMode = "External"/>
	<Relationship Id="rId2705" Type="http://schemas.openxmlformats.org/officeDocument/2006/relationships/hyperlink" Target="https://login.consultant.ru/link/?req=doc&amp;base=LAW&amp;n=494996&amp;dst=219" TargetMode = "External"/>
	<Relationship Id="rId2706" Type="http://schemas.openxmlformats.org/officeDocument/2006/relationships/hyperlink" Target="https://login.consultant.ru/link/?req=doc&amp;base=LAW&amp;n=197748&amp;dst=100008" TargetMode = "External"/>
	<Relationship Id="rId2707" Type="http://schemas.openxmlformats.org/officeDocument/2006/relationships/hyperlink" Target="https://login.consultant.ru/link/?req=doc&amp;base=SPB&amp;n=308689&amp;dst=102898" TargetMode = "External"/>
	<Relationship Id="rId2708" Type="http://schemas.openxmlformats.org/officeDocument/2006/relationships/hyperlink" Target="https://login.consultant.ru/link/?req=doc&amp;base=SPB&amp;n=308689&amp;dst=102899" TargetMode = "External"/>
	<Relationship Id="rId2709" Type="http://schemas.openxmlformats.org/officeDocument/2006/relationships/hyperlink" Target="https://login.consultant.ru/link/?req=doc&amp;base=SPB&amp;n=308689&amp;dst=102900" TargetMode = "External"/>
	<Relationship Id="rId2710" Type="http://schemas.openxmlformats.org/officeDocument/2006/relationships/hyperlink" Target="https://login.consultant.ru/link/?req=doc&amp;base=SPB&amp;n=308689&amp;dst=102901" TargetMode = "External"/>
	<Relationship Id="rId2711" Type="http://schemas.openxmlformats.org/officeDocument/2006/relationships/hyperlink" Target="https://login.consultant.ru/link/?req=doc&amp;base=SPB&amp;n=308689&amp;dst=102902" TargetMode = "External"/>
	<Relationship Id="rId2712" Type="http://schemas.openxmlformats.org/officeDocument/2006/relationships/hyperlink" Target="https://login.consultant.ru/link/?req=doc&amp;base=SPB&amp;n=278305&amp;dst=100136" TargetMode = "External"/>
	<Relationship Id="rId2713" Type="http://schemas.openxmlformats.org/officeDocument/2006/relationships/hyperlink" Target="https://login.consultant.ru/link/?req=doc&amp;base=SPB&amp;n=280965&amp;dst=100014" TargetMode = "External"/>
	<Relationship Id="rId2714" Type="http://schemas.openxmlformats.org/officeDocument/2006/relationships/hyperlink" Target="https://login.consultant.ru/link/?req=doc&amp;base=SPB&amp;n=285479&amp;dst=100465" TargetMode = "External"/>
	<Relationship Id="rId2715" Type="http://schemas.openxmlformats.org/officeDocument/2006/relationships/hyperlink" Target="https://login.consultant.ru/link/?req=doc&amp;base=SPB&amp;n=285728&amp;dst=100202" TargetMode = "External"/>
	<Relationship Id="rId2716" Type="http://schemas.openxmlformats.org/officeDocument/2006/relationships/hyperlink" Target="https://login.consultant.ru/link/?req=doc&amp;base=SPB&amp;n=286591&amp;dst=100319" TargetMode = "External"/>
	<Relationship Id="rId2717" Type="http://schemas.openxmlformats.org/officeDocument/2006/relationships/hyperlink" Target="https://login.consultant.ru/link/?req=doc&amp;base=SPB&amp;n=290096&amp;dst=100240" TargetMode = "External"/>
	<Relationship Id="rId2718" Type="http://schemas.openxmlformats.org/officeDocument/2006/relationships/hyperlink" Target="https://login.consultant.ru/link/?req=doc&amp;base=SPB&amp;n=293547&amp;dst=101001" TargetMode = "External"/>
	<Relationship Id="rId2719" Type="http://schemas.openxmlformats.org/officeDocument/2006/relationships/hyperlink" Target="https://login.consultant.ru/link/?req=doc&amp;base=SPB&amp;n=304051&amp;dst=101626" TargetMode = "External"/>
	<Relationship Id="rId2720" Type="http://schemas.openxmlformats.org/officeDocument/2006/relationships/hyperlink" Target="https://login.consultant.ru/link/?req=doc&amp;base=SPB&amp;n=306891&amp;dst=100391" TargetMode = "External"/>
	<Relationship Id="rId2721" Type="http://schemas.openxmlformats.org/officeDocument/2006/relationships/hyperlink" Target="https://login.consultant.ru/link/?req=doc&amp;base=SPB&amp;n=308078&amp;dst=100754" TargetMode = "External"/>
	<Relationship Id="rId2722" Type="http://schemas.openxmlformats.org/officeDocument/2006/relationships/hyperlink" Target="https://login.consultant.ru/link/?req=doc&amp;base=SPB&amp;n=308689&amp;dst=102314" TargetMode = "External"/>
	<Relationship Id="rId2723" Type="http://schemas.openxmlformats.org/officeDocument/2006/relationships/hyperlink" Target="https://login.consultant.ru/link/?req=doc&amp;base=LAW&amp;n=509406&amp;dst=100366" TargetMode = "External"/>
	<Relationship Id="rId2724" Type="http://schemas.openxmlformats.org/officeDocument/2006/relationships/hyperlink" Target="https://login.consultant.ru/link/?req=doc&amp;base=LAW&amp;n=509322&amp;dst=100544" TargetMode = "External"/>
	<Relationship Id="rId2725" Type="http://schemas.openxmlformats.org/officeDocument/2006/relationships/hyperlink" Target="https://login.consultant.ru/link/?req=doc&amp;base=SPB&amp;n=290096&amp;dst=100242" TargetMode = "External"/>
	<Relationship Id="rId2726" Type="http://schemas.openxmlformats.org/officeDocument/2006/relationships/hyperlink" Target="https://login.consultant.ru/link/?req=doc&amp;base=SPB&amp;n=290096&amp;dst=100243" TargetMode = "External"/>
	<Relationship Id="rId2727" Type="http://schemas.openxmlformats.org/officeDocument/2006/relationships/hyperlink" Target="https://login.consultant.ru/link/?req=doc&amp;base=SPB&amp;n=280965&amp;dst=100015" TargetMode = "External"/>
	<Relationship Id="rId2728" Type="http://schemas.openxmlformats.org/officeDocument/2006/relationships/hyperlink" Target="https://login.consultant.ru/link/?req=doc&amp;base=SPB&amp;n=280965&amp;dst=100020" TargetMode = "External"/>
	<Relationship Id="rId2729" Type="http://schemas.openxmlformats.org/officeDocument/2006/relationships/hyperlink" Target="https://login.consultant.ru/link/?req=doc&amp;base=SPB&amp;n=280965&amp;dst=100026" TargetMode = "External"/>
	<Relationship Id="rId2730" Type="http://schemas.openxmlformats.org/officeDocument/2006/relationships/hyperlink" Target="http://social.lenobl.ru/" TargetMode = "External"/>
	<Relationship Id="rId2731" Type="http://schemas.openxmlformats.org/officeDocument/2006/relationships/hyperlink" Target="http://mfc47.ru/" TargetMode = "External"/>
	<Relationship Id="rId2732" Type="http://schemas.openxmlformats.org/officeDocument/2006/relationships/hyperlink" Target="https://gu.lenobl.ru" TargetMode = "External"/>
	<Relationship Id="rId2733" Type="http://schemas.openxmlformats.org/officeDocument/2006/relationships/hyperlink" Target="https://login.consultant.ru/link/?req=doc&amp;base=SPB&amp;n=308078&amp;dst=100755" TargetMode = "External"/>
	<Relationship Id="rId2734" Type="http://schemas.openxmlformats.org/officeDocument/2006/relationships/hyperlink" Target="https://login.consultant.ru/link/?req=doc&amp;base=LAW&amp;n=494999&amp;dst=100189" TargetMode = "External"/>
	<Relationship Id="rId2735" Type="http://schemas.openxmlformats.org/officeDocument/2006/relationships/hyperlink" Target="https://login.consultant.ru/link/?req=doc&amp;base=LAW&amp;n=494999&amp;dst=100202" TargetMode = "External"/>
	<Relationship Id="rId2736" Type="http://schemas.openxmlformats.org/officeDocument/2006/relationships/hyperlink" Target="https://login.consultant.ru/link/?req=doc&amp;base=LAW&amp;n=494999&amp;dst=100243" TargetMode = "External"/>
	<Relationship Id="rId2737" Type="http://schemas.openxmlformats.org/officeDocument/2006/relationships/hyperlink" Target="https://login.consultant.ru/link/?req=doc&amp;base=SPB&amp;n=308078&amp;dst=100757" TargetMode = "External"/>
	<Relationship Id="rId2738" Type="http://schemas.openxmlformats.org/officeDocument/2006/relationships/hyperlink" Target="https://login.consultant.ru/link/?req=doc&amp;base=LAW&amp;n=494999&amp;dst=100189" TargetMode = "External"/>
	<Relationship Id="rId2739" Type="http://schemas.openxmlformats.org/officeDocument/2006/relationships/hyperlink" Target="https://login.consultant.ru/link/?req=doc&amp;base=LAW&amp;n=494999&amp;dst=100202" TargetMode = "External"/>
	<Relationship Id="rId2740" Type="http://schemas.openxmlformats.org/officeDocument/2006/relationships/hyperlink" Target="https://login.consultant.ru/link/?req=doc&amp;base=LAW&amp;n=494999&amp;dst=100243" TargetMode = "External"/>
	<Relationship Id="rId2741" Type="http://schemas.openxmlformats.org/officeDocument/2006/relationships/hyperlink" Target="https://login.consultant.ru/link/?req=doc&amp;base=SPB&amp;n=308078&amp;dst=100758" TargetMode = "External"/>
	<Relationship Id="rId2742" Type="http://schemas.openxmlformats.org/officeDocument/2006/relationships/hyperlink" Target="https://login.consultant.ru/link/?req=doc&amp;base=SPB&amp;n=285479&amp;dst=100467" TargetMode = "External"/>
	<Relationship Id="rId2743" Type="http://schemas.openxmlformats.org/officeDocument/2006/relationships/hyperlink" Target="https://login.consultant.ru/link/?req=doc&amp;base=SPB&amp;n=285479&amp;dst=100468" TargetMode = "External"/>
	<Relationship Id="rId2744" Type="http://schemas.openxmlformats.org/officeDocument/2006/relationships/hyperlink" Target="http://social.lenobl.ru/" TargetMode = "External"/>
	<Relationship Id="rId2745" Type="http://schemas.openxmlformats.org/officeDocument/2006/relationships/hyperlink" Target="https://login.consultant.ru/link/?req=doc&amp;base=LAW&amp;n=424314&amp;dst=88" TargetMode = "External"/>
	<Relationship Id="rId2746" Type="http://schemas.openxmlformats.org/officeDocument/2006/relationships/hyperlink" Target="https://login.consultant.ru/link/?req=doc&amp;base=LAW&amp;n=492758" TargetMode = "External"/>
	<Relationship Id="rId2747" Type="http://schemas.openxmlformats.org/officeDocument/2006/relationships/hyperlink" Target="https://login.consultant.ru/link/?req=doc&amp;base=SPB&amp;n=286591&amp;dst=100321" TargetMode = "External"/>
	<Relationship Id="rId2748" Type="http://schemas.openxmlformats.org/officeDocument/2006/relationships/hyperlink" Target="https://login.consultant.ru/link/?req=doc&amp;base=SPB&amp;n=290096&amp;dst=100246" TargetMode = "External"/>
	<Relationship Id="rId2749" Type="http://schemas.openxmlformats.org/officeDocument/2006/relationships/hyperlink" Target="https://login.consultant.ru/link/?req=doc&amp;base=SPB&amp;n=308689&amp;dst=102315" TargetMode = "External"/>
	<Relationship Id="rId2750" Type="http://schemas.openxmlformats.org/officeDocument/2006/relationships/hyperlink" Target="https://login.consultant.ru/link/?req=doc&amp;base=LAW&amp;n=489643" TargetMode = "External"/>
	<Relationship Id="rId2751" Type="http://schemas.openxmlformats.org/officeDocument/2006/relationships/hyperlink" Target="https://login.consultant.ru/link/?req=doc&amp;base=SPB&amp;n=306891&amp;dst=100393" TargetMode = "External"/>
	<Relationship Id="rId2752" Type="http://schemas.openxmlformats.org/officeDocument/2006/relationships/hyperlink" Target="https://login.consultant.ru/link/?req=doc&amp;base=SPB&amp;n=286591&amp;dst=100323" TargetMode = "External"/>
	<Relationship Id="rId2753" Type="http://schemas.openxmlformats.org/officeDocument/2006/relationships/hyperlink" Target="https://login.consultant.ru/link/?req=doc&amp;base=SPB&amp;n=280965&amp;dst=100030" TargetMode = "External"/>
	<Relationship Id="rId2754" Type="http://schemas.openxmlformats.org/officeDocument/2006/relationships/hyperlink" Target="https://login.consultant.ru/link/?req=doc&amp;base=SPB&amp;n=310436&amp;dst=100254" TargetMode = "External"/>
	<Relationship Id="rId2755" Type="http://schemas.openxmlformats.org/officeDocument/2006/relationships/hyperlink" Target="https://login.consultant.ru/link/?req=doc&amp;base=LAW&amp;n=509406&amp;dst=100372" TargetMode = "External"/>
	<Relationship Id="rId2756" Type="http://schemas.openxmlformats.org/officeDocument/2006/relationships/hyperlink" Target="https://login.consultant.ru/link/?req=doc&amp;base=SPB&amp;n=306891&amp;dst=100396" TargetMode = "External"/>
	<Relationship Id="rId2757" Type="http://schemas.openxmlformats.org/officeDocument/2006/relationships/hyperlink" Target="https://login.consultant.ru/link/?req=doc&amp;base=LAW&amp;n=509322&amp;dst=100544" TargetMode = "External"/>
	<Relationship Id="rId2758" Type="http://schemas.openxmlformats.org/officeDocument/2006/relationships/hyperlink" Target="https://login.consultant.ru/link/?req=doc&amp;base=SPB&amp;n=306891&amp;dst=100398" TargetMode = "External"/>
	<Relationship Id="rId2759" Type="http://schemas.openxmlformats.org/officeDocument/2006/relationships/hyperlink" Target="https://login.consultant.ru/link/?req=doc&amp;base=SPB&amp;n=286591&amp;dst=100324" TargetMode = "External"/>
	<Relationship Id="rId2760" Type="http://schemas.openxmlformats.org/officeDocument/2006/relationships/hyperlink" Target="https://login.consultant.ru/link/?req=doc&amp;base=SPB&amp;n=286591&amp;dst=100326" TargetMode = "External"/>
	<Relationship Id="rId2761" Type="http://schemas.openxmlformats.org/officeDocument/2006/relationships/hyperlink" Target="https://login.consultant.ru/link/?req=doc&amp;base=SPB&amp;n=306891&amp;dst=100399" TargetMode = "External"/>
	<Relationship Id="rId2762" Type="http://schemas.openxmlformats.org/officeDocument/2006/relationships/hyperlink" Target="https://login.consultant.ru/link/?req=doc&amp;base=LAW&amp;n=495127" TargetMode = "External"/>
	<Relationship Id="rId2763" Type="http://schemas.openxmlformats.org/officeDocument/2006/relationships/hyperlink" Target="https://login.consultant.ru/link/?req=doc&amp;base=SPB&amp;n=306891&amp;dst=100400" TargetMode = "External"/>
	<Relationship Id="rId2764" Type="http://schemas.openxmlformats.org/officeDocument/2006/relationships/hyperlink" Target="https://login.consultant.ru/link/?req=doc&amp;base=LAW&amp;n=482692&amp;dst=475" TargetMode = "External"/>
	<Relationship Id="rId2765" Type="http://schemas.openxmlformats.org/officeDocument/2006/relationships/hyperlink" Target="https://login.consultant.ru/link/?req=doc&amp;base=SPB&amp;n=290096&amp;dst=100248" TargetMode = "External"/>
	<Relationship Id="rId2766" Type="http://schemas.openxmlformats.org/officeDocument/2006/relationships/hyperlink" Target="https://login.consultant.ru/link/?req=doc&amp;base=SPB&amp;n=285479&amp;dst=100469" TargetMode = "External"/>
	<Relationship Id="rId2767" Type="http://schemas.openxmlformats.org/officeDocument/2006/relationships/hyperlink" Target="https://login.consultant.ru/link/?req=doc&amp;base=SPB&amp;n=285728&amp;dst=100203" TargetMode = "External"/>
	<Relationship Id="rId2768" Type="http://schemas.openxmlformats.org/officeDocument/2006/relationships/hyperlink" Target="https://login.consultant.ru/link/?req=doc&amp;base=SPB&amp;n=306891&amp;dst=100402" TargetMode = "External"/>
	<Relationship Id="rId2769" Type="http://schemas.openxmlformats.org/officeDocument/2006/relationships/hyperlink" Target="https://login.consultant.ru/link/?req=doc&amp;base=LAW&amp;n=494996&amp;dst=43" TargetMode = "External"/>
	<Relationship Id="rId2770" Type="http://schemas.openxmlformats.org/officeDocument/2006/relationships/hyperlink" Target="https://login.consultant.ru/link/?req=doc&amp;base=LAW&amp;n=494996&amp;dst=339" TargetMode = "External"/>
	<Relationship Id="rId2771" Type="http://schemas.openxmlformats.org/officeDocument/2006/relationships/hyperlink" Target="https://login.consultant.ru/link/?req=doc&amp;base=LAW&amp;n=494996&amp;dst=290" TargetMode = "External"/>
	<Relationship Id="rId2772" Type="http://schemas.openxmlformats.org/officeDocument/2006/relationships/hyperlink" Target="https://login.consultant.ru/link/?req=doc&amp;base=LAW&amp;n=494996&amp;dst=359" TargetMode = "External"/>
	<Relationship Id="rId2773" Type="http://schemas.openxmlformats.org/officeDocument/2006/relationships/hyperlink" Target="https://login.consultant.ru/link/?req=doc&amp;base=SPB&amp;n=280965&amp;dst=100035" TargetMode = "External"/>
	<Relationship Id="rId2774" Type="http://schemas.openxmlformats.org/officeDocument/2006/relationships/hyperlink" Target="https://login.consultant.ru/link/?req=doc&amp;base=SPB&amp;n=285479&amp;dst=100470" TargetMode = "External"/>
	<Relationship Id="rId2775" Type="http://schemas.openxmlformats.org/officeDocument/2006/relationships/hyperlink" Target="https://login.consultant.ru/link/?req=doc&amp;base=SPB&amp;n=290096&amp;dst=100250" TargetMode = "External"/>
	<Relationship Id="rId2776" Type="http://schemas.openxmlformats.org/officeDocument/2006/relationships/hyperlink" Target="https://login.consultant.ru/link/?req=doc&amp;base=SPB&amp;n=304051&amp;dst=101628" TargetMode = "External"/>
	<Relationship Id="rId2777" Type="http://schemas.openxmlformats.org/officeDocument/2006/relationships/hyperlink" Target="https://login.consultant.ru/link/?req=doc&amp;base=SPB&amp;n=306891&amp;dst=100405" TargetMode = "External"/>
	<Relationship Id="rId2778" Type="http://schemas.openxmlformats.org/officeDocument/2006/relationships/hyperlink" Target="https://login.consultant.ru/link/?req=doc&amp;base=SPB&amp;n=304051&amp;dst=101629" TargetMode = "External"/>
	<Relationship Id="rId2779" Type="http://schemas.openxmlformats.org/officeDocument/2006/relationships/hyperlink" Target="https://login.consultant.ru/link/?req=doc&amp;base=SPB&amp;n=304051&amp;dst=101630" TargetMode = "External"/>
	<Relationship Id="rId2780" Type="http://schemas.openxmlformats.org/officeDocument/2006/relationships/hyperlink" Target="https://login.consultant.ru/link/?req=doc&amp;base=SPB&amp;n=304051&amp;dst=101632" TargetMode = "External"/>
	<Relationship Id="rId2781" Type="http://schemas.openxmlformats.org/officeDocument/2006/relationships/hyperlink" Target="https://login.consultant.ru/link/?req=doc&amp;base=SPB&amp;n=304051&amp;dst=101633" TargetMode = "External"/>
	<Relationship Id="rId2782" Type="http://schemas.openxmlformats.org/officeDocument/2006/relationships/hyperlink" Target="https://login.consultant.ru/link/?req=doc&amp;base=SPB&amp;n=293547&amp;dst=101006" TargetMode = "External"/>
	<Relationship Id="rId2783" Type="http://schemas.openxmlformats.org/officeDocument/2006/relationships/hyperlink" Target="https://login.consultant.ru/link/?req=doc&amp;base=SPB&amp;n=293547&amp;dst=101007" TargetMode = "External"/>
	<Relationship Id="rId2784" Type="http://schemas.openxmlformats.org/officeDocument/2006/relationships/hyperlink" Target="https://login.consultant.ru/link/?req=doc&amp;base=SPB&amp;n=293547&amp;dst=101008" TargetMode = "External"/>
	<Relationship Id="rId2785" Type="http://schemas.openxmlformats.org/officeDocument/2006/relationships/hyperlink" Target="https://login.consultant.ru/link/?req=doc&amp;base=SPB&amp;n=293547&amp;dst=101014" TargetMode = "External"/>
	<Relationship Id="rId2786" Type="http://schemas.openxmlformats.org/officeDocument/2006/relationships/hyperlink" Target="https://login.consultant.ru/link/?req=doc&amp;base=SPB&amp;n=293547&amp;dst=101017" TargetMode = "External"/>
	<Relationship Id="rId2787" Type="http://schemas.openxmlformats.org/officeDocument/2006/relationships/hyperlink" Target="https://login.consultant.ru/link/?req=doc&amp;base=SPB&amp;n=286591&amp;dst=100329" TargetMode = "External"/>
	<Relationship Id="rId2788" Type="http://schemas.openxmlformats.org/officeDocument/2006/relationships/hyperlink" Target="https://login.consultant.ru/link/?req=doc&amp;base=SPB&amp;n=286591&amp;dst=100330" TargetMode = "External"/>
	<Relationship Id="rId2789" Type="http://schemas.openxmlformats.org/officeDocument/2006/relationships/hyperlink" Target="https://login.consultant.ru/link/?req=doc&amp;base=SPB&amp;n=286591&amp;dst=100332" TargetMode = "External"/>
	<Relationship Id="rId2790" Type="http://schemas.openxmlformats.org/officeDocument/2006/relationships/hyperlink" Target="https://login.consultant.ru/link/?req=doc&amp;base=SPB&amp;n=308078&amp;dst=100760" TargetMode = "External"/>
	<Relationship Id="rId2791" Type="http://schemas.openxmlformats.org/officeDocument/2006/relationships/hyperlink" Target="https://login.consultant.ru/link/?req=doc&amp;base=SPB&amp;n=304051&amp;dst=101634" TargetMode = "External"/>
	<Relationship Id="rId2792" Type="http://schemas.openxmlformats.org/officeDocument/2006/relationships/hyperlink" Target="https://login.consultant.ru/link/?req=doc&amp;base=SPB&amp;n=308078&amp;dst=100762" TargetMode = "External"/>
	<Relationship Id="rId2793" Type="http://schemas.openxmlformats.org/officeDocument/2006/relationships/hyperlink" Target="https://login.consultant.ru/link/?req=doc&amp;base=SPB&amp;n=304051&amp;dst=101635" TargetMode = "External"/>
	<Relationship Id="rId2794" Type="http://schemas.openxmlformats.org/officeDocument/2006/relationships/hyperlink" Target="https://login.consultant.ru/link/?req=doc&amp;base=LAW&amp;n=494996&amp;dst=100134" TargetMode = "External"/>
	<Relationship Id="rId2795" Type="http://schemas.openxmlformats.org/officeDocument/2006/relationships/hyperlink" Target="https://login.consultant.ru/link/?req=doc&amp;base=LAW&amp;n=494996" TargetMode = "External"/>
	<Relationship Id="rId2796" Type="http://schemas.openxmlformats.org/officeDocument/2006/relationships/hyperlink" Target="https://login.consultant.ru/link/?req=doc&amp;base=LAW&amp;n=442096" TargetMode = "External"/>
	<Relationship Id="rId2797" Type="http://schemas.openxmlformats.org/officeDocument/2006/relationships/hyperlink" Target="https://login.consultant.ru/link/?req=doc&amp;base=SPB&amp;n=308078&amp;dst=100763" TargetMode = "External"/>
	<Relationship Id="rId2798" Type="http://schemas.openxmlformats.org/officeDocument/2006/relationships/hyperlink" Target="https://login.consultant.ru/link/?req=doc&amp;base=LAW&amp;n=494996&amp;dst=244" TargetMode = "External"/>
	<Relationship Id="rId2799" Type="http://schemas.openxmlformats.org/officeDocument/2006/relationships/hyperlink" Target="https://login.consultant.ru/link/?req=doc&amp;base=LAW&amp;n=494996&amp;dst=100354" TargetMode = "External"/>
	<Relationship Id="rId2800" Type="http://schemas.openxmlformats.org/officeDocument/2006/relationships/hyperlink" Target="https://login.consultant.ru/link/?req=doc&amp;base=LAW&amp;n=494996&amp;dst=100354" TargetMode = "External"/>
	<Relationship Id="rId2801" Type="http://schemas.openxmlformats.org/officeDocument/2006/relationships/hyperlink" Target="https://login.consultant.ru/link/?req=doc&amp;base=LAW&amp;n=494996&amp;dst=100354" TargetMode = "External"/>
	<Relationship Id="rId2802" Type="http://schemas.openxmlformats.org/officeDocument/2006/relationships/hyperlink" Target="https://login.consultant.ru/link/?req=doc&amp;base=LAW&amp;n=494996&amp;dst=100354" TargetMode = "External"/>
	<Relationship Id="rId2803" Type="http://schemas.openxmlformats.org/officeDocument/2006/relationships/hyperlink" Target="https://login.consultant.ru/link/?req=doc&amp;base=LAW&amp;n=494996&amp;dst=290" TargetMode = "External"/>
	<Relationship Id="rId2804" Type="http://schemas.openxmlformats.org/officeDocument/2006/relationships/hyperlink" Target="https://login.consultant.ru/link/?req=doc&amp;base=LAW&amp;n=494996&amp;dst=100354" TargetMode = "External"/>
	<Relationship Id="rId2805" Type="http://schemas.openxmlformats.org/officeDocument/2006/relationships/hyperlink" Target="https://login.consultant.ru/link/?req=doc&amp;base=LAW&amp;n=494996&amp;dst=100354" TargetMode = "External"/>
	<Relationship Id="rId2806" Type="http://schemas.openxmlformats.org/officeDocument/2006/relationships/hyperlink" Target="https://login.consultant.ru/link/?req=doc&amp;base=LAW&amp;n=494996&amp;dst=112" TargetMode = "External"/>
	<Relationship Id="rId2807" Type="http://schemas.openxmlformats.org/officeDocument/2006/relationships/hyperlink" Target="https://login.consultant.ru/link/?req=doc&amp;base=LAW&amp;n=494996&amp;dst=219" TargetMode = "External"/>
	<Relationship Id="rId2808" Type="http://schemas.openxmlformats.org/officeDocument/2006/relationships/hyperlink" Target="https://login.consultant.ru/link/?req=doc&amp;base=SPB&amp;n=304051&amp;dst=101637" TargetMode = "External"/>
	<Relationship Id="rId2809" Type="http://schemas.openxmlformats.org/officeDocument/2006/relationships/hyperlink" Target="https://login.consultant.ru/link/?req=doc&amp;base=SPB&amp;n=304051&amp;dst=101639" TargetMode = "External"/>
	<Relationship Id="rId2810" Type="http://schemas.openxmlformats.org/officeDocument/2006/relationships/hyperlink" Target="https://login.consultant.ru/link/?req=doc&amp;base=SPB&amp;n=293547&amp;dst=101019" TargetMode = "External"/>
	<Relationship Id="rId2811" Type="http://schemas.openxmlformats.org/officeDocument/2006/relationships/hyperlink" Target="https://login.consultant.ru/link/?req=doc&amp;base=LAW&amp;n=197748&amp;dst=100008" TargetMode = "External"/>
	<Relationship Id="rId2812" Type="http://schemas.openxmlformats.org/officeDocument/2006/relationships/hyperlink" Target="https://login.consultant.ru/link/?req=doc&amp;base=SPB&amp;n=290096&amp;dst=100251" TargetMode = "External"/>
	<Relationship Id="rId2813" Type="http://schemas.openxmlformats.org/officeDocument/2006/relationships/hyperlink" Target="https://login.consultant.ru/link/?req=doc&amp;base=LAW&amp;n=492758" TargetMode = "External"/>
	<Relationship Id="rId2814" Type="http://schemas.openxmlformats.org/officeDocument/2006/relationships/hyperlink" Target="https://login.consultant.ru/link/?req=doc&amp;base=LAW&amp;n=509406&amp;dst=100372" TargetMode = "External"/>
	<Relationship Id="rId2815" Type="http://schemas.openxmlformats.org/officeDocument/2006/relationships/hyperlink" Target="https://login.consultant.ru/link/?req=doc&amp;base=LAW&amp;n=509322&amp;dst=100544" TargetMode = "External"/>
	<Relationship Id="rId2816" Type="http://schemas.openxmlformats.org/officeDocument/2006/relationships/hyperlink" Target="https://login.consultant.ru/link/?req=doc&amp;base=LAW&amp;n=492758" TargetMode = "External"/>
	<Relationship Id="rId2817" Type="http://schemas.openxmlformats.org/officeDocument/2006/relationships/hyperlink" Target="https://login.consultant.ru/link/?req=doc&amp;base=LAW&amp;n=508519&amp;dst=1224" TargetMode = "External"/>
	<Relationship Id="rId2818" Type="http://schemas.openxmlformats.org/officeDocument/2006/relationships/hyperlink" Target="https://login.consultant.ru/link/?req=doc&amp;base=SPB&amp;n=290096&amp;dst=100285" TargetMode = "External"/>
	<Relationship Id="rId2819" Type="http://schemas.openxmlformats.org/officeDocument/2006/relationships/hyperlink" Target="https://login.consultant.ru/link/?req=doc&amp;base=LAW&amp;n=492758" TargetMode = "External"/>
	<Relationship Id="rId2820" Type="http://schemas.openxmlformats.org/officeDocument/2006/relationships/hyperlink" Target="https://login.consultant.ru/link/?req=doc&amp;base=LAW&amp;n=509406&amp;dst=100372" TargetMode = "External"/>
	<Relationship Id="rId2821" Type="http://schemas.openxmlformats.org/officeDocument/2006/relationships/hyperlink" Target="https://login.consultant.ru/link/?req=doc&amp;base=LAW&amp;n=509322&amp;dst=100544" TargetMode = "External"/>
	<Relationship Id="rId2822" Type="http://schemas.openxmlformats.org/officeDocument/2006/relationships/hyperlink" Target="https://login.consultant.ru/link/?req=doc&amp;base=LAW&amp;n=492758" TargetMode = "External"/>
	<Relationship Id="rId2823" Type="http://schemas.openxmlformats.org/officeDocument/2006/relationships/hyperlink" Target="https://login.consultant.ru/link/?req=doc&amp;base=LAW&amp;n=508519&amp;dst=1224" TargetMode = "External"/>
	<Relationship Id="rId2824" Type="http://schemas.openxmlformats.org/officeDocument/2006/relationships/hyperlink" Target="https://login.consultant.ru/link/?req=doc&amp;base=SPB&amp;n=285479&amp;dst=100471" TargetMode = "External"/>
	<Relationship Id="rId2825" Type="http://schemas.openxmlformats.org/officeDocument/2006/relationships/hyperlink" Target="https://login.consultant.ru/link/?req=doc&amp;base=LAW&amp;n=500102&amp;dst=100282" TargetMode = "External"/>
	<Relationship Id="rId2826" Type="http://schemas.openxmlformats.org/officeDocument/2006/relationships/hyperlink" Target="https://login.consultant.ru/link/?req=doc&amp;base=SPB&amp;n=285479&amp;dst=100487" TargetMode = "External"/>
	<Relationship Id="rId2827" Type="http://schemas.openxmlformats.org/officeDocument/2006/relationships/hyperlink" Target="https://login.consultant.ru/link/?req=doc&amp;base=SPB&amp;n=285479&amp;dst=100499" TargetMode = "External"/>
	<Relationship Id="rId2828" Type="http://schemas.openxmlformats.org/officeDocument/2006/relationships/hyperlink" Target="https://login.consultant.ru/link/?req=doc&amp;base=SPB&amp;n=285479&amp;dst=100509" TargetMode = "External"/>
	<Relationship Id="rId2829" Type="http://schemas.openxmlformats.org/officeDocument/2006/relationships/hyperlink" Target="https://login.consultant.ru/link/?req=doc&amp;base=SPB&amp;n=285479&amp;dst=100522" TargetMode = "External"/>
	<Relationship Id="rId2830" Type="http://schemas.openxmlformats.org/officeDocument/2006/relationships/hyperlink" Target="https://login.consultant.ru/link/?req=doc&amp;base=SPB&amp;n=285479&amp;dst=100542" TargetMode = "External"/>
	<Relationship Id="rId2831" Type="http://schemas.openxmlformats.org/officeDocument/2006/relationships/hyperlink" Target="https://login.consultant.ru/link/?req=doc&amp;base=LAW&amp;n=494996" TargetMode = "External"/>
	<Relationship Id="rId2832" Type="http://schemas.openxmlformats.org/officeDocument/2006/relationships/hyperlink" Target="https://login.consultant.ru/link/?req=doc&amp;base=SPB&amp;n=308689&amp;dst=102316" TargetMode = "External"/>
	<Relationship Id="rId2833" Type="http://schemas.openxmlformats.org/officeDocument/2006/relationships/hyperlink" Target="https://login.consultant.ru/link/?req=doc&amp;base=SPB&amp;n=313160&amp;dst=160" TargetMode = "External"/>
	<Relationship Id="rId2834" Type="http://schemas.openxmlformats.org/officeDocument/2006/relationships/hyperlink" Target="https://login.consultant.ru/link/?req=doc&amp;base=SPB&amp;n=313160&amp;dst=160" TargetMode = "External"/>
	<Relationship Id="rId2835" Type="http://schemas.openxmlformats.org/officeDocument/2006/relationships/hyperlink" Target="https://login.consultant.ru/link/?req=doc&amp;base=SPB&amp;n=295033&amp;dst=100134" TargetMode = "External"/>
	<Relationship Id="rId2836" Type="http://schemas.openxmlformats.org/officeDocument/2006/relationships/hyperlink" Target="https://login.consultant.ru/link/?req=doc&amp;base=SPB&amp;n=295033&amp;dst=100140" TargetMode = "External"/>
	<Relationship Id="rId2837" Type="http://schemas.openxmlformats.org/officeDocument/2006/relationships/hyperlink" Target="http://www.cszn.info" TargetMode = "External"/>
	<Relationship Id="rId2838" Type="http://schemas.openxmlformats.org/officeDocument/2006/relationships/hyperlink" Target="https://kszn.lenobl.ru" TargetMode = "External"/>
	<Relationship Id="rId2839" Type="http://schemas.openxmlformats.org/officeDocument/2006/relationships/hyperlink" Target="http://mfc47.ru" TargetMode = "External"/>
	<Relationship Id="rId2840" Type="http://schemas.openxmlformats.org/officeDocument/2006/relationships/hyperlink" Target="https://www.gosuslugi.ru" TargetMode = "External"/>
	<Relationship Id="rId2841" Type="http://schemas.openxmlformats.org/officeDocument/2006/relationships/hyperlink" Target="https://login.consultant.ru/link/?req=doc&amp;base=LAW&amp;n=494996" TargetMode = "External"/>
	<Relationship Id="rId2842" Type="http://schemas.openxmlformats.org/officeDocument/2006/relationships/hyperlink" Target="https://login.consultant.ru/link/?req=doc&amp;base=LAW&amp;n=494999&amp;dst=100189" TargetMode = "External"/>
	<Relationship Id="rId2843" Type="http://schemas.openxmlformats.org/officeDocument/2006/relationships/hyperlink" Target="https://login.consultant.ru/link/?req=doc&amp;base=LAW&amp;n=494999&amp;dst=100202" TargetMode = "External"/>
	<Relationship Id="rId2844" Type="http://schemas.openxmlformats.org/officeDocument/2006/relationships/hyperlink" Target="https://login.consultant.ru/link/?req=doc&amp;base=LAW&amp;n=494999&amp;dst=100243" TargetMode = "External"/>
	<Relationship Id="rId2845" Type="http://schemas.openxmlformats.org/officeDocument/2006/relationships/hyperlink" Target="https://kszn.lenobl.ru" TargetMode = "External"/>
	<Relationship Id="rId2846" Type="http://schemas.openxmlformats.org/officeDocument/2006/relationships/hyperlink" Target="https://login.consultant.ru/link/?req=doc&amp;base=LAW&amp;n=424314&amp;dst=88" TargetMode = "External"/>
	<Relationship Id="rId2847" Type="http://schemas.openxmlformats.org/officeDocument/2006/relationships/hyperlink" Target="https://login.consultant.ru/link/?req=doc&amp;base=LAW&amp;n=2713" TargetMode = "External"/>
	<Relationship Id="rId2848" Type="http://schemas.openxmlformats.org/officeDocument/2006/relationships/hyperlink" Target="https://login.consultant.ru/link/?req=doc&amp;base=LAW&amp;n=2713" TargetMode = "External"/>
	<Relationship Id="rId2849" Type="http://schemas.openxmlformats.org/officeDocument/2006/relationships/hyperlink" Target="https://login.consultant.ru/link/?req=doc&amp;base=LAW&amp;n=359690" TargetMode = "External"/>
	<Relationship Id="rId2850" Type="http://schemas.openxmlformats.org/officeDocument/2006/relationships/hyperlink" Target="https://login.consultant.ru/link/?req=doc&amp;base=LAW&amp;n=508514&amp;dst=2665" TargetMode = "External"/>
	<Relationship Id="rId2851" Type="http://schemas.openxmlformats.org/officeDocument/2006/relationships/hyperlink" Target="https://login.consultant.ru/link/?req=doc&amp;base=LAW&amp;n=494633" TargetMode = "External"/>
	<Relationship Id="rId2852" Type="http://schemas.openxmlformats.org/officeDocument/2006/relationships/hyperlink" Target="https://login.consultant.ru/link/?req=doc&amp;base=LAW&amp;n=509335&amp;dst=278" TargetMode = "External"/>
	<Relationship Id="rId2853" Type="http://schemas.openxmlformats.org/officeDocument/2006/relationships/hyperlink" Target="https://login.consultant.ru/link/?req=doc&amp;base=LAW&amp;n=509335&amp;dst=98" TargetMode = "External"/>
	<Relationship Id="rId2854" Type="http://schemas.openxmlformats.org/officeDocument/2006/relationships/hyperlink" Target="https://login.consultant.ru/link/?req=doc&amp;base=SPB&amp;n=313160&amp;dst=160" TargetMode = "External"/>
	<Relationship Id="rId2855" Type="http://schemas.openxmlformats.org/officeDocument/2006/relationships/hyperlink" Target="https://login.consultant.ru/link/?req=doc&amp;base=LAW&amp;n=494633" TargetMode = "External"/>
	<Relationship Id="rId2856" Type="http://schemas.openxmlformats.org/officeDocument/2006/relationships/hyperlink" Target="https://login.consultant.ru/link/?req=doc&amp;base=LAW&amp;n=509335&amp;dst=278" TargetMode = "External"/>
	<Relationship Id="rId2857" Type="http://schemas.openxmlformats.org/officeDocument/2006/relationships/hyperlink" Target="https://login.consultant.ru/link/?req=doc&amp;base=LAW&amp;n=509335&amp;dst=98" TargetMode = "External"/>
	<Relationship Id="rId2858" Type="http://schemas.openxmlformats.org/officeDocument/2006/relationships/hyperlink" Target="https://login.consultant.ru/link/?req=doc&amp;base=LAW&amp;n=500102&amp;dst=6" TargetMode = "External"/>
	<Relationship Id="rId2859" Type="http://schemas.openxmlformats.org/officeDocument/2006/relationships/hyperlink" Target="https://login.consultant.ru/link/?req=doc&amp;base=LAW&amp;n=494996&amp;dst=138" TargetMode = "External"/>
	<Relationship Id="rId2860" Type="http://schemas.openxmlformats.org/officeDocument/2006/relationships/hyperlink" Target="https://login.consultant.ru/link/?req=doc&amp;base=LAW&amp;n=494996&amp;dst=327" TargetMode = "External"/>
	<Relationship Id="rId2861" Type="http://schemas.openxmlformats.org/officeDocument/2006/relationships/hyperlink" Target="https://login.consultant.ru/link/?req=doc&amp;base=LAW&amp;n=495127" TargetMode = "External"/>
	<Relationship Id="rId2862" Type="http://schemas.openxmlformats.org/officeDocument/2006/relationships/hyperlink" Target="https://login.consultant.ru/link/?req=doc&amp;base=LAW&amp;n=482692&amp;dst=475" TargetMode = "External"/>
	<Relationship Id="rId2863" Type="http://schemas.openxmlformats.org/officeDocument/2006/relationships/hyperlink" Target="https://login.consultant.ru/link/?req=doc&amp;base=LAW&amp;n=505895" TargetMode = "External"/>
	<Relationship Id="rId2864" Type="http://schemas.openxmlformats.org/officeDocument/2006/relationships/hyperlink" Target="https://login.consultant.ru/link/?req=doc&amp;base=LAW&amp;n=502632" TargetMode = "External"/>
	<Relationship Id="rId2865" Type="http://schemas.openxmlformats.org/officeDocument/2006/relationships/hyperlink" Target="https://login.consultant.ru/link/?req=doc&amp;base=LAW&amp;n=494996&amp;dst=43" TargetMode = "External"/>
	<Relationship Id="rId2866" Type="http://schemas.openxmlformats.org/officeDocument/2006/relationships/hyperlink" Target="https://login.consultant.ru/link/?req=doc&amp;base=LAW&amp;n=494996&amp;dst=339" TargetMode = "External"/>
	<Relationship Id="rId2867" Type="http://schemas.openxmlformats.org/officeDocument/2006/relationships/hyperlink" Target="https://login.consultant.ru/link/?req=doc&amp;base=LAW&amp;n=494996&amp;dst=290" TargetMode = "External"/>
	<Relationship Id="rId2868" Type="http://schemas.openxmlformats.org/officeDocument/2006/relationships/hyperlink" Target="https://login.consultant.ru/link/?req=doc&amp;base=LAW&amp;n=494996&amp;dst=359" TargetMode = "External"/>
	<Relationship Id="rId2869" Type="http://schemas.openxmlformats.org/officeDocument/2006/relationships/hyperlink" Target="https://login.consultant.ru/link/?req=doc&amp;base=SPB&amp;n=313920&amp;dst=100571" TargetMode = "External"/>
	<Relationship Id="rId2870" Type="http://schemas.openxmlformats.org/officeDocument/2006/relationships/hyperlink" Target="https://login.consultant.ru/link/?req=doc&amp;base=SPB&amp;n=313244" TargetMode = "External"/>
	<Relationship Id="rId2871" Type="http://schemas.openxmlformats.org/officeDocument/2006/relationships/hyperlink" Target="https://login.consultant.ru/link/?req=doc&amp;base=LAW&amp;n=494996&amp;dst=100134" TargetMode = "External"/>
	<Relationship Id="rId2872" Type="http://schemas.openxmlformats.org/officeDocument/2006/relationships/hyperlink" Target="https://login.consultant.ru/link/?req=doc&amp;base=LAW&amp;n=494996" TargetMode = "External"/>
	<Relationship Id="rId2873" Type="http://schemas.openxmlformats.org/officeDocument/2006/relationships/hyperlink" Target="https://login.consultant.ru/link/?req=doc&amp;base=LAW&amp;n=442096" TargetMode = "External"/>
	<Relationship Id="rId2874" Type="http://schemas.openxmlformats.org/officeDocument/2006/relationships/hyperlink" Target="https://login.consultant.ru/link/?req=doc&amp;base=LAW&amp;n=494996&amp;dst=244" TargetMode = "External"/>
	<Relationship Id="rId2875" Type="http://schemas.openxmlformats.org/officeDocument/2006/relationships/hyperlink" Target="https://login.consultant.ru/link/?req=doc&amp;base=LAW&amp;n=494996&amp;dst=100354" TargetMode = "External"/>
	<Relationship Id="rId2876" Type="http://schemas.openxmlformats.org/officeDocument/2006/relationships/hyperlink" Target="https://login.consultant.ru/link/?req=doc&amp;base=LAW&amp;n=494996&amp;dst=100354" TargetMode = "External"/>
	<Relationship Id="rId2877" Type="http://schemas.openxmlformats.org/officeDocument/2006/relationships/hyperlink" Target="https://login.consultant.ru/link/?req=doc&amp;base=LAW&amp;n=494996&amp;dst=100354" TargetMode = "External"/>
	<Relationship Id="rId2878" Type="http://schemas.openxmlformats.org/officeDocument/2006/relationships/hyperlink" Target="https://login.consultant.ru/link/?req=doc&amp;base=LAW&amp;n=494996&amp;dst=100354" TargetMode = "External"/>
	<Relationship Id="rId2879" Type="http://schemas.openxmlformats.org/officeDocument/2006/relationships/hyperlink" Target="https://login.consultant.ru/link/?req=doc&amp;base=LAW&amp;n=494996&amp;dst=290" TargetMode = "External"/>
	<Relationship Id="rId2880" Type="http://schemas.openxmlformats.org/officeDocument/2006/relationships/hyperlink" Target="https://login.consultant.ru/link/?req=doc&amp;base=LAW&amp;n=494996&amp;dst=100354" TargetMode = "External"/>
	<Relationship Id="rId2881" Type="http://schemas.openxmlformats.org/officeDocument/2006/relationships/hyperlink" Target="https://login.consultant.ru/link/?req=doc&amp;base=LAW&amp;n=494996&amp;dst=112" TargetMode = "External"/>
	<Relationship Id="rId2882" Type="http://schemas.openxmlformats.org/officeDocument/2006/relationships/hyperlink" Target="https://login.consultant.ru/link/?req=doc&amp;base=LAW&amp;n=494996&amp;dst=219" TargetMode = "External"/>
	<Relationship Id="rId2883" Type="http://schemas.openxmlformats.org/officeDocument/2006/relationships/hyperlink" Target="https://login.consultant.ru/link/?req=doc&amp;base=LAW&amp;n=197748&amp;dst=100008" TargetMode = "External"/>
	<Relationship Id="rId2884" Type="http://schemas.openxmlformats.org/officeDocument/2006/relationships/hyperlink" Target="https://login.consultant.ru/link/?req=doc&amp;base=SPB&amp;n=280955&amp;dst=100298" TargetMode = "External"/>
	<Relationship Id="rId2885" Type="http://schemas.openxmlformats.org/officeDocument/2006/relationships/hyperlink" Target="https://login.consultant.ru/link/?req=doc&amp;base=SPB&amp;n=285479&amp;dst=100547" TargetMode = "External"/>
	<Relationship Id="rId2886" Type="http://schemas.openxmlformats.org/officeDocument/2006/relationships/hyperlink" Target="https://login.consultant.ru/link/?req=doc&amp;base=SPB&amp;n=285728&amp;dst=100206" TargetMode = "External"/>
	<Relationship Id="rId2887" Type="http://schemas.openxmlformats.org/officeDocument/2006/relationships/hyperlink" Target="https://login.consultant.ru/link/?req=doc&amp;base=SPB&amp;n=286591&amp;dst=100334" TargetMode = "External"/>
	<Relationship Id="rId2888" Type="http://schemas.openxmlformats.org/officeDocument/2006/relationships/hyperlink" Target="https://login.consultant.ru/link/?req=doc&amp;base=SPB&amp;n=293547&amp;dst=101049" TargetMode = "External"/>
	<Relationship Id="rId2889" Type="http://schemas.openxmlformats.org/officeDocument/2006/relationships/hyperlink" Target="https://login.consultant.ru/link/?req=doc&amp;base=SPB&amp;n=304076&amp;dst=100011" TargetMode = "External"/>
	<Relationship Id="rId2890" Type="http://schemas.openxmlformats.org/officeDocument/2006/relationships/hyperlink" Target="https://login.consultant.ru/link/?req=doc&amp;base=SPB&amp;n=304051&amp;dst=101666" TargetMode = "External"/>
	<Relationship Id="rId2891" Type="http://schemas.openxmlformats.org/officeDocument/2006/relationships/hyperlink" Target="https://login.consultant.ru/link/?req=doc&amp;base=SPB&amp;n=306912&amp;dst=100126" TargetMode = "External"/>
	<Relationship Id="rId2892" Type="http://schemas.openxmlformats.org/officeDocument/2006/relationships/hyperlink" Target="https://login.consultant.ru/link/?req=doc&amp;base=SPB&amp;n=307105&amp;dst=100183" TargetMode = "External"/>
	<Relationship Id="rId2893" Type="http://schemas.openxmlformats.org/officeDocument/2006/relationships/hyperlink" Target="https://login.consultant.ru/link/?req=doc&amp;base=SPB&amp;n=308078&amp;dst=100779" TargetMode = "External"/>
	<Relationship Id="rId2894" Type="http://schemas.openxmlformats.org/officeDocument/2006/relationships/hyperlink" Target="https://login.consultant.ru/link/?req=doc&amp;base=SPB&amp;n=304076&amp;dst=100012" TargetMode = "External"/>
	<Relationship Id="rId2895" Type="http://schemas.openxmlformats.org/officeDocument/2006/relationships/hyperlink" Target="https://login.consultant.ru/link/?req=doc&amp;base=SPB&amp;n=286591&amp;dst=100336" TargetMode = "External"/>
	<Relationship Id="rId2896" Type="http://schemas.openxmlformats.org/officeDocument/2006/relationships/hyperlink" Target="https://login.consultant.ru/link/?req=doc&amp;base=SPB&amp;n=286591&amp;dst=100338" TargetMode = "External"/>
	<Relationship Id="rId2897" Type="http://schemas.openxmlformats.org/officeDocument/2006/relationships/hyperlink" Target="https://login.consultant.ru/link/?req=doc&amp;base=SPB&amp;n=293547&amp;dst=101050" TargetMode = "External"/>
	<Relationship Id="rId2898" Type="http://schemas.openxmlformats.org/officeDocument/2006/relationships/hyperlink" Target="https://login.consultant.ru/link/?req=doc&amp;base=LAW&amp;n=509406&amp;dst=100372" TargetMode = "External"/>
	<Relationship Id="rId2899" Type="http://schemas.openxmlformats.org/officeDocument/2006/relationships/hyperlink" Target="https://login.consultant.ru/link/?req=doc&amp;base=LAW&amp;n=509322&amp;dst=100544" TargetMode = "External"/>
	<Relationship Id="rId2900" Type="http://schemas.openxmlformats.org/officeDocument/2006/relationships/hyperlink" Target="https://login.consultant.ru/link/?req=doc&amp;base=SPB&amp;n=286591&amp;dst=100340" TargetMode = "External"/>
	<Relationship Id="rId2901" Type="http://schemas.openxmlformats.org/officeDocument/2006/relationships/hyperlink" Target="http://social.lenobl.ru/" TargetMode = "External"/>
	<Relationship Id="rId2902" Type="http://schemas.openxmlformats.org/officeDocument/2006/relationships/hyperlink" Target="https://mfc47.ru/" TargetMode = "External"/>
	<Relationship Id="rId2903" Type="http://schemas.openxmlformats.org/officeDocument/2006/relationships/hyperlink" Target="https://gu.lenobl.ru" TargetMode = "External"/>
	<Relationship Id="rId2904" Type="http://schemas.openxmlformats.org/officeDocument/2006/relationships/hyperlink" Target="www.gosuslugi.ru" TargetMode = "External"/>
	<Relationship Id="rId2905" Type="http://schemas.openxmlformats.org/officeDocument/2006/relationships/hyperlink" Target="https://login.consultant.ru/link/?req=doc&amp;base=SPB&amp;n=308078&amp;dst=100780" TargetMode = "External"/>
	<Relationship Id="rId2906" Type="http://schemas.openxmlformats.org/officeDocument/2006/relationships/hyperlink" Target="https://login.consultant.ru/link/?req=doc&amp;base=SPB&amp;n=285479&amp;dst=100548" TargetMode = "External"/>
	<Relationship Id="rId2907" Type="http://schemas.openxmlformats.org/officeDocument/2006/relationships/hyperlink" Target="https://login.consultant.ru/link/?req=doc&amp;base=LAW&amp;n=494999&amp;dst=100189" TargetMode = "External"/>
	<Relationship Id="rId2908" Type="http://schemas.openxmlformats.org/officeDocument/2006/relationships/hyperlink" Target="https://login.consultant.ru/link/?req=doc&amp;base=LAW&amp;n=494999&amp;dst=100202" TargetMode = "External"/>
	<Relationship Id="rId2909" Type="http://schemas.openxmlformats.org/officeDocument/2006/relationships/hyperlink" Target="https://login.consultant.ru/link/?req=doc&amp;base=LAW&amp;n=494999&amp;dst=100243" TargetMode = "External"/>
	<Relationship Id="rId2910" Type="http://schemas.openxmlformats.org/officeDocument/2006/relationships/hyperlink" Target="https://login.consultant.ru/link/?req=doc&amp;base=SPB&amp;n=308078&amp;dst=100782" TargetMode = "External"/>
	<Relationship Id="rId2911" Type="http://schemas.openxmlformats.org/officeDocument/2006/relationships/hyperlink" Target="https://login.consultant.ru/link/?req=doc&amp;base=LAW&amp;n=494999&amp;dst=100189" TargetMode = "External"/>
	<Relationship Id="rId2912" Type="http://schemas.openxmlformats.org/officeDocument/2006/relationships/hyperlink" Target="https://login.consultant.ru/link/?req=doc&amp;base=LAW&amp;n=494999&amp;dst=100202" TargetMode = "External"/>
	<Relationship Id="rId2913" Type="http://schemas.openxmlformats.org/officeDocument/2006/relationships/hyperlink" Target="https://login.consultant.ru/link/?req=doc&amp;base=LAW&amp;n=494999&amp;dst=100243" TargetMode = "External"/>
	<Relationship Id="rId2914" Type="http://schemas.openxmlformats.org/officeDocument/2006/relationships/hyperlink" Target="https://login.consultant.ru/link/?req=doc&amp;base=SPB&amp;n=308078&amp;dst=100783" TargetMode = "External"/>
	<Relationship Id="rId2915" Type="http://schemas.openxmlformats.org/officeDocument/2006/relationships/hyperlink" Target="https://login.consultant.ru/link/?req=doc&amp;base=SPB&amp;n=285479&amp;dst=100550" TargetMode = "External"/>
	<Relationship Id="rId2916" Type="http://schemas.openxmlformats.org/officeDocument/2006/relationships/hyperlink" Target="http://social.lenobl.ru/" TargetMode = "External"/>
	<Relationship Id="rId2917" Type="http://schemas.openxmlformats.org/officeDocument/2006/relationships/hyperlink" Target="https://login.consultant.ru/link/?req=doc&amp;base=LAW&amp;n=424314&amp;dst=88" TargetMode = "External"/>
	<Relationship Id="rId2918" Type="http://schemas.openxmlformats.org/officeDocument/2006/relationships/hyperlink" Target="https://login.consultant.ru/link/?req=doc&amp;base=SPB&amp;n=310435&amp;dst=100095" TargetMode = "External"/>
	<Relationship Id="rId2919" Type="http://schemas.openxmlformats.org/officeDocument/2006/relationships/hyperlink" Target="https://login.consultant.ru/link/?req=doc&amp;base=SPB&amp;n=310435&amp;dst=100097" TargetMode = "External"/>
	<Relationship Id="rId2920" Type="http://schemas.openxmlformats.org/officeDocument/2006/relationships/hyperlink" Target="https://login.consultant.ru/link/?req=doc&amp;base=SPB&amp;n=310435&amp;dst=100095" TargetMode = "External"/>
	<Relationship Id="rId2921" Type="http://schemas.openxmlformats.org/officeDocument/2006/relationships/hyperlink" Target="https://login.consultant.ru/link/?req=doc&amp;base=SPB&amp;n=307105&amp;dst=100184" TargetMode = "External"/>
	<Relationship Id="rId2922" Type="http://schemas.openxmlformats.org/officeDocument/2006/relationships/hyperlink" Target="https://login.consultant.ru/link/?req=doc&amp;base=LAW&amp;n=495127" TargetMode = "External"/>
	<Relationship Id="rId2923" Type="http://schemas.openxmlformats.org/officeDocument/2006/relationships/hyperlink" Target="https://login.consultant.ru/link/?req=doc&amp;base=SPB&amp;n=306912&amp;dst=100127" TargetMode = "External"/>
	<Relationship Id="rId2924" Type="http://schemas.openxmlformats.org/officeDocument/2006/relationships/hyperlink" Target="https://login.consultant.ru/link/?req=doc&amp;base=LAW&amp;n=482692&amp;dst=475" TargetMode = "External"/>
	<Relationship Id="rId2925" Type="http://schemas.openxmlformats.org/officeDocument/2006/relationships/hyperlink" Target="https://login.consultant.ru/link/?req=doc&amp;base=SPB&amp;n=285479&amp;dst=100552" TargetMode = "External"/>
	<Relationship Id="rId2926" Type="http://schemas.openxmlformats.org/officeDocument/2006/relationships/hyperlink" Target="https://login.consultant.ru/link/?req=doc&amp;base=SPB&amp;n=285479&amp;dst=100562" TargetMode = "External"/>
	<Relationship Id="rId2927" Type="http://schemas.openxmlformats.org/officeDocument/2006/relationships/hyperlink" Target="https://login.consultant.ru/link/?req=doc&amp;base=SPB&amp;n=286591&amp;dst=100348" TargetMode = "External"/>
	<Relationship Id="rId2928" Type="http://schemas.openxmlformats.org/officeDocument/2006/relationships/hyperlink" Target="https://login.consultant.ru/link/?req=doc&amp;base=SPB&amp;n=293547&amp;dst=101051" TargetMode = "External"/>
	<Relationship Id="rId2929" Type="http://schemas.openxmlformats.org/officeDocument/2006/relationships/hyperlink" Target="https://login.consultant.ru/link/?req=doc&amp;base=SPB&amp;n=285479&amp;dst=100564" TargetMode = "External"/>
	<Relationship Id="rId2930" Type="http://schemas.openxmlformats.org/officeDocument/2006/relationships/hyperlink" Target="https://login.consultant.ru/link/?req=doc&amp;base=SPB&amp;n=285728&amp;dst=100207" TargetMode = "External"/>
	<Relationship Id="rId2931" Type="http://schemas.openxmlformats.org/officeDocument/2006/relationships/hyperlink" Target="https://login.consultant.ru/link/?req=doc&amp;base=LAW&amp;n=494996&amp;dst=43" TargetMode = "External"/>
	<Relationship Id="rId2932" Type="http://schemas.openxmlformats.org/officeDocument/2006/relationships/hyperlink" Target="https://login.consultant.ru/link/?req=doc&amp;base=LAW&amp;n=494996&amp;dst=339" TargetMode = "External"/>
	<Relationship Id="rId2933" Type="http://schemas.openxmlformats.org/officeDocument/2006/relationships/hyperlink" Target="https://login.consultant.ru/link/?req=doc&amp;base=LAW&amp;n=494996&amp;dst=290" TargetMode = "External"/>
	<Relationship Id="rId2934" Type="http://schemas.openxmlformats.org/officeDocument/2006/relationships/hyperlink" Target="https://login.consultant.ru/link/?req=doc&amp;base=LAW&amp;n=494996&amp;dst=359" TargetMode = "External"/>
	<Relationship Id="rId2935" Type="http://schemas.openxmlformats.org/officeDocument/2006/relationships/hyperlink" Target="https://login.consultant.ru/link/?req=doc&amp;base=SPB&amp;n=304051&amp;dst=101668" TargetMode = "External"/>
	<Relationship Id="rId2936" Type="http://schemas.openxmlformats.org/officeDocument/2006/relationships/hyperlink" Target="https://login.consultant.ru/link/?req=doc&amp;base=SPB&amp;n=304051&amp;dst=101669" TargetMode = "External"/>
	<Relationship Id="rId2937" Type="http://schemas.openxmlformats.org/officeDocument/2006/relationships/hyperlink" Target="https://login.consultant.ru/link/?req=doc&amp;base=SPB&amp;n=304051&amp;dst=101671" TargetMode = "External"/>
	<Relationship Id="rId2938" Type="http://schemas.openxmlformats.org/officeDocument/2006/relationships/hyperlink" Target="https://login.consultant.ru/link/?req=doc&amp;base=SPB&amp;n=304051&amp;dst=101672" TargetMode = "External"/>
	<Relationship Id="rId2939" Type="http://schemas.openxmlformats.org/officeDocument/2006/relationships/hyperlink" Target="https://login.consultant.ru/link/?req=doc&amp;base=SPB&amp;n=293547&amp;dst=101052" TargetMode = "External"/>
	<Relationship Id="rId2940" Type="http://schemas.openxmlformats.org/officeDocument/2006/relationships/hyperlink" Target="https://login.consultant.ru/link/?req=doc&amp;base=SPB&amp;n=293547&amp;dst=101063" TargetMode = "External"/>
	<Relationship Id="rId2941" Type="http://schemas.openxmlformats.org/officeDocument/2006/relationships/hyperlink" Target="https://login.consultant.ru/link/?req=doc&amp;base=SPB&amp;n=293547&amp;dst=101064" TargetMode = "External"/>
	<Relationship Id="rId2942" Type="http://schemas.openxmlformats.org/officeDocument/2006/relationships/hyperlink" Target="https://login.consultant.ru/link/?req=doc&amp;base=SPB&amp;n=308078&amp;dst=100785" TargetMode = "External"/>
	<Relationship Id="rId2943" Type="http://schemas.openxmlformats.org/officeDocument/2006/relationships/hyperlink" Target="https://login.consultant.ru/link/?req=doc&amp;base=SPB&amp;n=285479&amp;dst=100565" TargetMode = "External"/>
	<Relationship Id="rId2944" Type="http://schemas.openxmlformats.org/officeDocument/2006/relationships/hyperlink" Target="https://login.consultant.ru/link/?req=doc&amp;base=SPB&amp;n=308078&amp;dst=100787" TargetMode = "External"/>
	<Relationship Id="rId2945" Type="http://schemas.openxmlformats.org/officeDocument/2006/relationships/hyperlink" Target="https://login.consultant.ru/link/?req=doc&amp;base=SPB&amp;n=304051&amp;dst=101673" TargetMode = "External"/>
	<Relationship Id="rId2946" Type="http://schemas.openxmlformats.org/officeDocument/2006/relationships/hyperlink" Target="https://login.consultant.ru/link/?req=doc&amp;base=LAW&amp;n=494996&amp;dst=100134" TargetMode = "External"/>
	<Relationship Id="rId2947" Type="http://schemas.openxmlformats.org/officeDocument/2006/relationships/hyperlink" Target="https://login.consultant.ru/link/?req=doc&amp;base=SPB&amp;n=304051&amp;dst=101675" TargetMode = "External"/>
	<Relationship Id="rId2948" Type="http://schemas.openxmlformats.org/officeDocument/2006/relationships/hyperlink" Target="https://login.consultant.ru/link/?req=doc&amp;base=LAW&amp;n=494996" TargetMode = "External"/>
	<Relationship Id="rId2949" Type="http://schemas.openxmlformats.org/officeDocument/2006/relationships/hyperlink" Target="https://login.consultant.ru/link/?req=doc&amp;base=LAW&amp;n=442096" TargetMode = "External"/>
	<Relationship Id="rId2950" Type="http://schemas.openxmlformats.org/officeDocument/2006/relationships/hyperlink" Target="https://login.consultant.ru/link/?req=doc&amp;base=SPB&amp;n=308078&amp;dst=100788" TargetMode = "External"/>
	<Relationship Id="rId2951" Type="http://schemas.openxmlformats.org/officeDocument/2006/relationships/hyperlink" Target="https://login.consultant.ru/link/?req=doc&amp;base=LAW&amp;n=494996&amp;dst=244" TargetMode = "External"/>
	<Relationship Id="rId2952" Type="http://schemas.openxmlformats.org/officeDocument/2006/relationships/hyperlink" Target="https://login.consultant.ru/link/?req=doc&amp;base=LAW&amp;n=494996&amp;dst=100354" TargetMode = "External"/>
	<Relationship Id="rId2953" Type="http://schemas.openxmlformats.org/officeDocument/2006/relationships/hyperlink" Target="https://login.consultant.ru/link/?req=doc&amp;base=LAW&amp;n=494996&amp;dst=100354" TargetMode = "External"/>
	<Relationship Id="rId2954" Type="http://schemas.openxmlformats.org/officeDocument/2006/relationships/hyperlink" Target="https://login.consultant.ru/link/?req=doc&amp;base=LAW&amp;n=494996&amp;dst=100354" TargetMode = "External"/>
	<Relationship Id="rId2955" Type="http://schemas.openxmlformats.org/officeDocument/2006/relationships/hyperlink" Target="https://login.consultant.ru/link/?req=doc&amp;base=LAW&amp;n=494996&amp;dst=100354" TargetMode = "External"/>
	<Relationship Id="rId2956" Type="http://schemas.openxmlformats.org/officeDocument/2006/relationships/hyperlink" Target="https://login.consultant.ru/link/?req=doc&amp;base=LAW&amp;n=494996&amp;dst=290" TargetMode = "External"/>
	<Relationship Id="rId2957" Type="http://schemas.openxmlformats.org/officeDocument/2006/relationships/hyperlink" Target="https://login.consultant.ru/link/?req=doc&amp;base=LAW&amp;n=494996&amp;dst=100354" TargetMode = "External"/>
	<Relationship Id="rId2958" Type="http://schemas.openxmlformats.org/officeDocument/2006/relationships/hyperlink" Target="https://login.consultant.ru/link/?req=doc&amp;base=LAW&amp;n=494996&amp;dst=100354" TargetMode = "External"/>
	<Relationship Id="rId2959" Type="http://schemas.openxmlformats.org/officeDocument/2006/relationships/hyperlink" Target="https://login.consultant.ru/link/?req=doc&amp;base=LAW&amp;n=494996&amp;dst=112" TargetMode = "External"/>
	<Relationship Id="rId2960" Type="http://schemas.openxmlformats.org/officeDocument/2006/relationships/hyperlink" Target="https://login.consultant.ru/link/?req=doc&amp;base=LAW&amp;n=494996&amp;dst=219" TargetMode = "External"/>
	<Relationship Id="rId2961" Type="http://schemas.openxmlformats.org/officeDocument/2006/relationships/hyperlink" Target="https://login.consultant.ru/link/?req=doc&amp;base=SPB&amp;n=304051&amp;dst=101703" TargetMode = "External"/>
	<Relationship Id="rId2962" Type="http://schemas.openxmlformats.org/officeDocument/2006/relationships/hyperlink" Target="https://login.consultant.ru/link/?req=doc&amp;base=SPB&amp;n=304051&amp;dst=101705" TargetMode = "External"/>
	<Relationship Id="rId2963" Type="http://schemas.openxmlformats.org/officeDocument/2006/relationships/hyperlink" Target="https://login.consultant.ru/link/?req=doc&amp;base=SPB&amp;n=293547&amp;dst=101066" TargetMode = "External"/>
	<Relationship Id="rId2964" Type="http://schemas.openxmlformats.org/officeDocument/2006/relationships/hyperlink" Target="https://login.consultant.ru/link/?req=doc&amp;base=LAW&amp;n=197748&amp;dst=100008" TargetMode = "External"/>
	<Relationship Id="rId2965" Type="http://schemas.openxmlformats.org/officeDocument/2006/relationships/hyperlink" Target="https://login.consultant.ru/link/?req=doc&amp;base=SPB&amp;n=304076&amp;dst=100014" TargetMode = "External"/>
	<Relationship Id="rId2966" Type="http://schemas.openxmlformats.org/officeDocument/2006/relationships/hyperlink" Target="https://login.consultant.ru/link/?req=doc&amp;base=SPB&amp;n=307105&amp;dst=100185" TargetMode = "External"/>
	<Relationship Id="rId2967" Type="http://schemas.openxmlformats.org/officeDocument/2006/relationships/hyperlink" Target="https://login.consultant.ru/link/?req=doc&amp;base=SPB&amp;n=310435&amp;dst=100113" TargetMode = "External"/>
	<Relationship Id="rId2968" Type="http://schemas.openxmlformats.org/officeDocument/2006/relationships/hyperlink" Target="https://login.consultant.ru/link/?req=doc&amp;base=SPB&amp;n=310435&amp;dst=100115" TargetMode = "External"/>
	<Relationship Id="rId2969" Type="http://schemas.openxmlformats.org/officeDocument/2006/relationships/hyperlink" Target="https://login.consultant.ru/link/?req=doc&amp;base=LAW&amp;n=508519&amp;dst=1224" TargetMode = "External"/>
	<Relationship Id="rId2970" Type="http://schemas.openxmlformats.org/officeDocument/2006/relationships/hyperlink" Target="https://login.consultant.ru/link/?req=doc&amp;base=SPB&amp;n=310438" TargetMode = "External"/>
	<Relationship Id="rId2971" Type="http://schemas.openxmlformats.org/officeDocument/2006/relationships/hyperlink" Target="https://login.consultant.ru/link/?req=doc&amp;base=SPB&amp;n=310438" TargetMode = "External"/>
	<Relationship Id="rId2972" Type="http://schemas.openxmlformats.org/officeDocument/2006/relationships/hyperlink" Target="https://login.consultant.ru/link/?req=doc&amp;base=LAW&amp;n=494996" TargetMode = "External"/>
	<Relationship Id="rId2973" Type="http://schemas.openxmlformats.org/officeDocument/2006/relationships/hyperlink" Target="https://login.consultant.ru/link/?req=doc&amp;base=SPB&amp;n=284090&amp;dst=100036" TargetMode = "External"/>
	<Relationship Id="rId2974" Type="http://schemas.openxmlformats.org/officeDocument/2006/relationships/hyperlink" Target="https://login.consultant.ru/link/?req=doc&amp;base=SPB&amp;n=285728&amp;dst=100208" TargetMode = "External"/>
	<Relationship Id="rId2975" Type="http://schemas.openxmlformats.org/officeDocument/2006/relationships/hyperlink" Target="https://login.consultant.ru/link/?req=doc&amp;base=SPB&amp;n=290096&amp;dst=100306" TargetMode = "External"/>
	<Relationship Id="rId2976" Type="http://schemas.openxmlformats.org/officeDocument/2006/relationships/hyperlink" Target="https://login.consultant.ru/link/?req=doc&amp;base=SPB&amp;n=293547&amp;dst=101071" TargetMode = "External"/>
	<Relationship Id="rId2977" Type="http://schemas.openxmlformats.org/officeDocument/2006/relationships/hyperlink" Target="https://login.consultant.ru/link/?req=doc&amp;base=SPB&amp;n=297742&amp;dst=100029" TargetMode = "External"/>
	<Relationship Id="rId2978" Type="http://schemas.openxmlformats.org/officeDocument/2006/relationships/hyperlink" Target="https://login.consultant.ru/link/?req=doc&amp;base=SPB&amp;n=298275&amp;dst=100041" TargetMode = "External"/>
	<Relationship Id="rId2979" Type="http://schemas.openxmlformats.org/officeDocument/2006/relationships/hyperlink" Target="https://login.consultant.ru/link/?req=doc&amp;base=SPB&amp;n=301577&amp;dst=100012" TargetMode = "External"/>
	<Relationship Id="rId2980" Type="http://schemas.openxmlformats.org/officeDocument/2006/relationships/hyperlink" Target="https://login.consultant.ru/link/?req=doc&amp;base=SPB&amp;n=304051&amp;dst=101711" TargetMode = "External"/>
	<Relationship Id="rId2981" Type="http://schemas.openxmlformats.org/officeDocument/2006/relationships/hyperlink" Target="https://login.consultant.ru/link/?req=doc&amp;base=SPB&amp;n=306891&amp;dst=100406" TargetMode = "External"/>
	<Relationship Id="rId2982" Type="http://schemas.openxmlformats.org/officeDocument/2006/relationships/hyperlink" Target="https://login.consultant.ru/link/?req=doc&amp;base=SPB&amp;n=308078&amp;dst=100789" TargetMode = "External"/>
	<Relationship Id="rId2983" Type="http://schemas.openxmlformats.org/officeDocument/2006/relationships/hyperlink" Target="https://login.consultant.ru/link/?req=doc&amp;base=SPB&amp;n=309030&amp;dst=100305" TargetMode = "External"/>
	<Relationship Id="rId2984" Type="http://schemas.openxmlformats.org/officeDocument/2006/relationships/hyperlink" Target="https://login.consultant.ru/link/?req=doc&amp;base=SPB&amp;n=298275&amp;dst=100042" TargetMode = "External"/>
	<Relationship Id="rId2985" Type="http://schemas.openxmlformats.org/officeDocument/2006/relationships/hyperlink" Target="https://login.consultant.ru/link/?req=doc&amp;base=LAW&amp;n=509406&amp;dst=100366" TargetMode = "External"/>
	<Relationship Id="rId2986" Type="http://schemas.openxmlformats.org/officeDocument/2006/relationships/hyperlink" Target="https://login.consultant.ru/link/?req=doc&amp;base=SPB&amp;n=290096&amp;dst=100307" TargetMode = "External"/>
	<Relationship Id="rId2987" Type="http://schemas.openxmlformats.org/officeDocument/2006/relationships/hyperlink" Target="http://social.lenobl.ru/" TargetMode = "External"/>
	<Relationship Id="rId2988" Type="http://schemas.openxmlformats.org/officeDocument/2006/relationships/hyperlink" Target="https://mfc47.ru/" TargetMode = "External"/>
	<Relationship Id="rId2989" Type="http://schemas.openxmlformats.org/officeDocument/2006/relationships/hyperlink" Target="https://gu.lenobl.ru" TargetMode = "External"/>
	<Relationship Id="rId2990" Type="http://schemas.openxmlformats.org/officeDocument/2006/relationships/hyperlink" Target="www.gosuslugi.ru" TargetMode = "External"/>
	<Relationship Id="rId2991" Type="http://schemas.openxmlformats.org/officeDocument/2006/relationships/hyperlink" Target="https://login.consultant.ru/link/?req=doc&amp;base=SPB&amp;n=308078&amp;dst=100790" TargetMode = "External"/>
	<Relationship Id="rId2992" Type="http://schemas.openxmlformats.org/officeDocument/2006/relationships/hyperlink" Target="https://login.consultant.ru/link/?req=doc&amp;base=SPB&amp;n=301577&amp;dst=100013" TargetMode = "External"/>
	<Relationship Id="rId2993" Type="http://schemas.openxmlformats.org/officeDocument/2006/relationships/hyperlink" Target="https://login.consultant.ru/link/?req=doc&amp;base=LAW&amp;n=494999&amp;dst=100189" TargetMode = "External"/>
	<Relationship Id="rId2994" Type="http://schemas.openxmlformats.org/officeDocument/2006/relationships/hyperlink" Target="https://login.consultant.ru/link/?req=doc&amp;base=LAW&amp;n=494999&amp;dst=100202" TargetMode = "External"/>
	<Relationship Id="rId2995" Type="http://schemas.openxmlformats.org/officeDocument/2006/relationships/hyperlink" Target="https://login.consultant.ru/link/?req=doc&amp;base=LAW&amp;n=494999&amp;dst=100243" TargetMode = "External"/>
	<Relationship Id="rId2996" Type="http://schemas.openxmlformats.org/officeDocument/2006/relationships/hyperlink" Target="https://login.consultant.ru/link/?req=doc&amp;base=SPB&amp;n=308078&amp;dst=100792" TargetMode = "External"/>
	<Relationship Id="rId2997" Type="http://schemas.openxmlformats.org/officeDocument/2006/relationships/hyperlink" Target="https://login.consultant.ru/link/?req=doc&amp;base=LAW&amp;n=494999&amp;dst=100189" TargetMode = "External"/>
	<Relationship Id="rId2998" Type="http://schemas.openxmlformats.org/officeDocument/2006/relationships/hyperlink" Target="https://login.consultant.ru/link/?req=doc&amp;base=LAW&amp;n=494999&amp;dst=100202" TargetMode = "External"/>
	<Relationship Id="rId2999" Type="http://schemas.openxmlformats.org/officeDocument/2006/relationships/hyperlink" Target="https://login.consultant.ru/link/?req=doc&amp;base=LAW&amp;n=494999&amp;dst=100243" TargetMode = "External"/>
	<Relationship Id="rId3000" Type="http://schemas.openxmlformats.org/officeDocument/2006/relationships/hyperlink" Target="https://login.consultant.ru/link/?req=doc&amp;base=SPB&amp;n=308078&amp;dst=100793" TargetMode = "External"/>
	<Relationship Id="rId3001" Type="http://schemas.openxmlformats.org/officeDocument/2006/relationships/hyperlink" Target="https://login.consultant.ru/link/?req=doc&amp;base=SPB&amp;n=293547&amp;dst=101072" TargetMode = "External"/>
	<Relationship Id="rId3002" Type="http://schemas.openxmlformats.org/officeDocument/2006/relationships/hyperlink" Target="http://social.lenobl.ru/" TargetMode = "External"/>
	<Relationship Id="rId3003" Type="http://schemas.openxmlformats.org/officeDocument/2006/relationships/hyperlink" Target="https://login.consultant.ru/link/?req=doc&amp;base=LAW&amp;n=424314&amp;dst=88" TargetMode = "External"/>
	<Relationship Id="rId3004" Type="http://schemas.openxmlformats.org/officeDocument/2006/relationships/hyperlink" Target="https://login.consultant.ru/link/?req=doc&amp;base=LAW&amp;n=500102&amp;dst=6" TargetMode = "External"/>
	<Relationship Id="rId3005" Type="http://schemas.openxmlformats.org/officeDocument/2006/relationships/hyperlink" Target="https://login.consultant.ru/link/?req=doc&amp;base=LAW&amp;n=494996&amp;dst=138" TargetMode = "External"/>
	<Relationship Id="rId3006" Type="http://schemas.openxmlformats.org/officeDocument/2006/relationships/hyperlink" Target="https://login.consultant.ru/link/?req=doc&amp;base=LAW&amp;n=494996&amp;dst=327" TargetMode = "External"/>
	<Relationship Id="rId3007" Type="http://schemas.openxmlformats.org/officeDocument/2006/relationships/hyperlink" Target="https://login.consultant.ru/link/?req=doc&amp;base=SPB&amp;n=308078&amp;dst=100795" TargetMode = "External"/>
	<Relationship Id="rId3008" Type="http://schemas.openxmlformats.org/officeDocument/2006/relationships/hyperlink" Target="https://login.consultant.ru/link/?req=doc&amp;base=LAW&amp;n=489643" TargetMode = "External"/>
	<Relationship Id="rId3009" Type="http://schemas.openxmlformats.org/officeDocument/2006/relationships/hyperlink" Target="https://login.consultant.ru/link/?req=doc&amp;base=SPB&amp;n=306891&amp;dst=100407" TargetMode = "External"/>
	<Relationship Id="rId3010" Type="http://schemas.openxmlformats.org/officeDocument/2006/relationships/hyperlink" Target="https://login.consultant.ru/link/?req=doc&amp;base=SPB&amp;n=298275&amp;dst=100043" TargetMode = "External"/>
	<Relationship Id="rId3011" Type="http://schemas.openxmlformats.org/officeDocument/2006/relationships/hyperlink" Target="https://login.consultant.ru/link/?req=doc&amp;base=LAW&amp;n=495127" TargetMode = "External"/>
	<Relationship Id="rId3012" Type="http://schemas.openxmlformats.org/officeDocument/2006/relationships/hyperlink" Target="https://login.consultant.ru/link/?req=doc&amp;base=SPB&amp;n=306891&amp;dst=100411" TargetMode = "External"/>
	<Relationship Id="rId3013" Type="http://schemas.openxmlformats.org/officeDocument/2006/relationships/hyperlink" Target="https://login.consultant.ru/link/?req=doc&amp;base=LAW&amp;n=482692&amp;dst=475" TargetMode = "External"/>
	<Relationship Id="rId3014" Type="http://schemas.openxmlformats.org/officeDocument/2006/relationships/hyperlink" Target="https://login.consultant.ru/link/?req=doc&amp;base=SPB&amp;n=298275&amp;dst=100044" TargetMode = "External"/>
	<Relationship Id="rId3015" Type="http://schemas.openxmlformats.org/officeDocument/2006/relationships/hyperlink" Target="https://login.consultant.ru/link/?req=doc&amp;base=LAW&amp;n=502632" TargetMode = "External"/>
	<Relationship Id="rId3016" Type="http://schemas.openxmlformats.org/officeDocument/2006/relationships/hyperlink" Target="https://login.consultant.ru/link/?req=doc&amp;base=SPB&amp;n=285728&amp;dst=100209" TargetMode = "External"/>
	<Relationship Id="rId3017" Type="http://schemas.openxmlformats.org/officeDocument/2006/relationships/hyperlink" Target="https://login.consultant.ru/link/?req=doc&amp;base=SPB&amp;n=306891&amp;dst=100413" TargetMode = "External"/>
	<Relationship Id="rId3018" Type="http://schemas.openxmlformats.org/officeDocument/2006/relationships/hyperlink" Target="https://login.consultant.ru/link/?req=doc&amp;base=LAW&amp;n=494996&amp;dst=43" TargetMode = "External"/>
	<Relationship Id="rId3019" Type="http://schemas.openxmlformats.org/officeDocument/2006/relationships/hyperlink" Target="https://login.consultant.ru/link/?req=doc&amp;base=LAW&amp;n=494996&amp;dst=339" TargetMode = "External"/>
	<Relationship Id="rId3020" Type="http://schemas.openxmlformats.org/officeDocument/2006/relationships/hyperlink" Target="https://login.consultant.ru/link/?req=doc&amp;base=LAW&amp;n=494996&amp;dst=290" TargetMode = "External"/>
	<Relationship Id="rId3021" Type="http://schemas.openxmlformats.org/officeDocument/2006/relationships/hyperlink" Target="https://login.consultant.ru/link/?req=doc&amp;base=LAW&amp;n=494996&amp;dst=359" TargetMode = "External"/>
	<Relationship Id="rId3022" Type="http://schemas.openxmlformats.org/officeDocument/2006/relationships/hyperlink" Target="https://login.consultant.ru/link/?req=doc&amp;base=SPB&amp;n=304051&amp;dst=101713" TargetMode = "External"/>
	<Relationship Id="rId3023" Type="http://schemas.openxmlformats.org/officeDocument/2006/relationships/hyperlink" Target="https://login.consultant.ru/link/?req=doc&amp;base=SPB&amp;n=304051&amp;dst=101714" TargetMode = "External"/>
	<Relationship Id="rId3024" Type="http://schemas.openxmlformats.org/officeDocument/2006/relationships/hyperlink" Target="https://login.consultant.ru/link/?req=doc&amp;base=SPB&amp;n=304051&amp;dst=101716" TargetMode = "External"/>
	<Relationship Id="rId3025" Type="http://schemas.openxmlformats.org/officeDocument/2006/relationships/hyperlink" Target="https://login.consultant.ru/link/?req=doc&amp;base=SPB&amp;n=304051&amp;dst=101717" TargetMode = "External"/>
	<Relationship Id="rId3026" Type="http://schemas.openxmlformats.org/officeDocument/2006/relationships/hyperlink" Target="https://login.consultant.ru/link/?req=doc&amp;base=SPB&amp;n=304051&amp;dst=101719" TargetMode = "External"/>
	<Relationship Id="rId3027" Type="http://schemas.openxmlformats.org/officeDocument/2006/relationships/hyperlink" Target="https://login.consultant.ru/link/?req=doc&amp;base=SPB&amp;n=304051&amp;dst=101720" TargetMode = "External"/>
	<Relationship Id="rId3028" Type="http://schemas.openxmlformats.org/officeDocument/2006/relationships/hyperlink" Target="https://login.consultant.ru/link/?req=doc&amp;base=SPB&amp;n=293547&amp;dst=101073" TargetMode = "External"/>
	<Relationship Id="rId3029" Type="http://schemas.openxmlformats.org/officeDocument/2006/relationships/hyperlink" Target="https://login.consultant.ru/link/?req=doc&amp;base=SPB&amp;n=293547&amp;dst=101079" TargetMode = "External"/>
	<Relationship Id="rId3030" Type="http://schemas.openxmlformats.org/officeDocument/2006/relationships/hyperlink" Target="https://login.consultant.ru/link/?req=doc&amp;base=SPB&amp;n=293547&amp;dst=101080" TargetMode = "External"/>
	<Relationship Id="rId3031" Type="http://schemas.openxmlformats.org/officeDocument/2006/relationships/hyperlink" Target="https://login.consultant.ru/link/?req=doc&amp;base=SPB&amp;n=308078&amp;dst=100799" TargetMode = "External"/>
	<Relationship Id="rId3032" Type="http://schemas.openxmlformats.org/officeDocument/2006/relationships/hyperlink" Target="https://login.consultant.ru/link/?req=doc&amp;base=SPB&amp;n=308078&amp;dst=100801" TargetMode = "External"/>
	<Relationship Id="rId3033" Type="http://schemas.openxmlformats.org/officeDocument/2006/relationships/hyperlink" Target="https://login.consultant.ru/link/?req=doc&amp;base=SPB&amp;n=301577&amp;dst=100015" TargetMode = "External"/>
	<Relationship Id="rId3034" Type="http://schemas.openxmlformats.org/officeDocument/2006/relationships/hyperlink" Target="https://login.consultant.ru/link/?req=doc&amp;base=SPB&amp;n=301577&amp;dst=100017" TargetMode = "External"/>
	<Relationship Id="rId3035" Type="http://schemas.openxmlformats.org/officeDocument/2006/relationships/hyperlink" Target="https://login.consultant.ru/link/?req=doc&amp;base=SPB&amp;n=301577&amp;dst=100018" TargetMode = "External"/>
	<Relationship Id="rId3036" Type="http://schemas.openxmlformats.org/officeDocument/2006/relationships/hyperlink" Target="https://login.consultant.ru/link/?req=doc&amp;base=LAW&amp;n=494996&amp;dst=100134" TargetMode = "External"/>
	<Relationship Id="rId3037" Type="http://schemas.openxmlformats.org/officeDocument/2006/relationships/hyperlink" Target="https://login.consultant.ru/link/?req=doc&amp;base=SPB&amp;n=304051&amp;dst=101721" TargetMode = "External"/>
	<Relationship Id="rId3038" Type="http://schemas.openxmlformats.org/officeDocument/2006/relationships/hyperlink" Target="https://login.consultant.ru/link/?req=doc&amp;base=LAW&amp;n=494996" TargetMode = "External"/>
	<Relationship Id="rId3039" Type="http://schemas.openxmlformats.org/officeDocument/2006/relationships/hyperlink" Target="https://login.consultant.ru/link/?req=doc&amp;base=LAW&amp;n=442096" TargetMode = "External"/>
	<Relationship Id="rId3040" Type="http://schemas.openxmlformats.org/officeDocument/2006/relationships/hyperlink" Target="https://login.consultant.ru/link/?req=doc&amp;base=SPB&amp;n=308078&amp;dst=100802" TargetMode = "External"/>
	<Relationship Id="rId3041" Type="http://schemas.openxmlformats.org/officeDocument/2006/relationships/hyperlink" Target="https://login.consultant.ru/link/?req=doc&amp;base=LAW&amp;n=494996&amp;dst=244" TargetMode = "External"/>
	<Relationship Id="rId3042" Type="http://schemas.openxmlformats.org/officeDocument/2006/relationships/hyperlink" Target="https://login.consultant.ru/link/?req=doc&amp;base=LAW&amp;n=494996&amp;dst=100354" TargetMode = "External"/>
	<Relationship Id="rId3043" Type="http://schemas.openxmlformats.org/officeDocument/2006/relationships/hyperlink" Target="https://login.consultant.ru/link/?req=doc&amp;base=LAW&amp;n=494996&amp;dst=100354" TargetMode = "External"/>
	<Relationship Id="rId3044" Type="http://schemas.openxmlformats.org/officeDocument/2006/relationships/hyperlink" Target="https://login.consultant.ru/link/?req=doc&amp;base=LAW&amp;n=494996&amp;dst=100354" TargetMode = "External"/>
	<Relationship Id="rId3045" Type="http://schemas.openxmlformats.org/officeDocument/2006/relationships/hyperlink" Target="https://login.consultant.ru/link/?req=doc&amp;base=LAW&amp;n=494996&amp;dst=100354" TargetMode = "External"/>
	<Relationship Id="rId3046" Type="http://schemas.openxmlformats.org/officeDocument/2006/relationships/hyperlink" Target="https://login.consultant.ru/link/?req=doc&amp;base=LAW&amp;n=494996&amp;dst=290" TargetMode = "External"/>
	<Relationship Id="rId3047" Type="http://schemas.openxmlformats.org/officeDocument/2006/relationships/hyperlink" Target="https://login.consultant.ru/link/?req=doc&amp;base=LAW&amp;n=494996&amp;dst=100354" TargetMode = "External"/>
	<Relationship Id="rId3048" Type="http://schemas.openxmlformats.org/officeDocument/2006/relationships/hyperlink" Target="https://login.consultant.ru/link/?req=doc&amp;base=LAW&amp;n=494996&amp;dst=100354" TargetMode = "External"/>
	<Relationship Id="rId3049" Type="http://schemas.openxmlformats.org/officeDocument/2006/relationships/hyperlink" Target="https://login.consultant.ru/link/?req=doc&amp;base=LAW&amp;n=494996&amp;dst=112" TargetMode = "External"/>
	<Relationship Id="rId3050" Type="http://schemas.openxmlformats.org/officeDocument/2006/relationships/hyperlink" Target="https://login.consultant.ru/link/?req=doc&amp;base=LAW&amp;n=494996&amp;dst=219" TargetMode = "External"/>
	<Relationship Id="rId3051" Type="http://schemas.openxmlformats.org/officeDocument/2006/relationships/hyperlink" Target="https://login.consultant.ru/link/?req=doc&amp;base=SPB&amp;n=304051&amp;dst=101751" TargetMode = "External"/>
	<Relationship Id="rId3052" Type="http://schemas.openxmlformats.org/officeDocument/2006/relationships/hyperlink" Target="https://login.consultant.ru/link/?req=doc&amp;base=SPB&amp;n=304051&amp;dst=101753" TargetMode = "External"/>
	<Relationship Id="rId3053" Type="http://schemas.openxmlformats.org/officeDocument/2006/relationships/hyperlink" Target="https://login.consultant.ru/link/?req=doc&amp;base=SPB&amp;n=293547&amp;dst=101082" TargetMode = "External"/>
	<Relationship Id="rId3054" Type="http://schemas.openxmlformats.org/officeDocument/2006/relationships/hyperlink" Target="https://login.consultant.ru/link/?req=doc&amp;base=LAW&amp;n=197748&amp;dst=100008" TargetMode = "External"/>
	<Relationship Id="rId3055" Type="http://schemas.openxmlformats.org/officeDocument/2006/relationships/hyperlink" Target="https://login.consultant.ru/link/?req=doc&amp;base=SPB&amp;n=306891&amp;dst=100416" TargetMode = "External"/>
	<Relationship Id="rId3056" Type="http://schemas.openxmlformats.org/officeDocument/2006/relationships/hyperlink" Target="https://login.consultant.ru/link/?req=doc&amp;base=SPB&amp;n=309030&amp;dst=100306" TargetMode = "External"/>
	<Relationship Id="rId3057" Type="http://schemas.openxmlformats.org/officeDocument/2006/relationships/hyperlink" Target="https://login.consultant.ru/link/?req=doc&amp;base=LAW&amp;n=489643" TargetMode = "External"/>
	<Relationship Id="rId3058" Type="http://schemas.openxmlformats.org/officeDocument/2006/relationships/hyperlink" Target="https://login.consultant.ru/link/?req=doc&amp;base=LAW&amp;n=508519&amp;dst=1224" TargetMode = "External"/>
	<Relationship Id="rId3059" Type="http://schemas.openxmlformats.org/officeDocument/2006/relationships/hyperlink" Target="https://login.consultant.ru/link/?req=doc&amp;base=SPB&amp;n=297998&amp;dst=100008" TargetMode = "External"/>
	<Relationship Id="rId3060" Type="http://schemas.openxmlformats.org/officeDocument/2006/relationships/hyperlink" Target="https://login.consultant.ru/link/?req=doc&amp;base=SPB&amp;n=304051&amp;dst=101759" TargetMode = "External"/>
	<Relationship Id="rId3061" Type="http://schemas.openxmlformats.org/officeDocument/2006/relationships/hyperlink" Target="https://login.consultant.ru/link/?req=doc&amp;base=SPB&amp;n=306912&amp;dst=100129" TargetMode = "External"/>
	<Relationship Id="rId3062" Type="http://schemas.openxmlformats.org/officeDocument/2006/relationships/hyperlink" Target="https://login.consultant.ru/link/?req=doc&amp;base=SPB&amp;n=308078&amp;dst=100803" TargetMode = "External"/>
	<Relationship Id="rId3063" Type="http://schemas.openxmlformats.org/officeDocument/2006/relationships/hyperlink" Target="https://login.consultant.ru/link/?req=doc&amp;base=SPB&amp;n=309312&amp;dst=100011" TargetMode = "External"/>
	<Relationship Id="rId3064" Type="http://schemas.openxmlformats.org/officeDocument/2006/relationships/hyperlink" Target="https://login.consultant.ru/link/?req=doc&amp;base=LAW&amp;n=509408" TargetMode = "External"/>
	<Relationship Id="rId3065" Type="http://schemas.openxmlformats.org/officeDocument/2006/relationships/hyperlink" Target="https://login.consultant.ru/link/?req=doc&amp;base=SPB&amp;n=309312&amp;dst=100013" TargetMode = "External"/>
	<Relationship Id="rId3066" Type="http://schemas.openxmlformats.org/officeDocument/2006/relationships/hyperlink" Target="https://login.consultant.ru/link/?req=doc&amp;base=LAW&amp;n=509408" TargetMode = "External"/>
	<Relationship Id="rId3067" Type="http://schemas.openxmlformats.org/officeDocument/2006/relationships/hyperlink" Target="https://login.consultant.ru/link/?req=doc&amp;base=LAW&amp;n=509408" TargetMode = "External"/>
	<Relationship Id="rId3068" Type="http://schemas.openxmlformats.org/officeDocument/2006/relationships/hyperlink" Target="https://login.consultant.ru/link/?req=doc&amp;base=SPB&amp;n=309312&amp;dst=100014" TargetMode = "External"/>
	<Relationship Id="rId3069" Type="http://schemas.openxmlformats.org/officeDocument/2006/relationships/hyperlink" Target="https://login.consultant.ru/link/?req=doc&amp;base=SPB&amp;n=309312&amp;dst=100016" TargetMode = "External"/>
	<Relationship Id="rId3070" Type="http://schemas.openxmlformats.org/officeDocument/2006/relationships/hyperlink" Target="http://social.lenobl.ru/" TargetMode = "External"/>
	<Relationship Id="rId3071" Type="http://schemas.openxmlformats.org/officeDocument/2006/relationships/hyperlink" Target="https://mfc47.ru/" TargetMode = "External"/>
	<Relationship Id="rId3072" Type="http://schemas.openxmlformats.org/officeDocument/2006/relationships/hyperlink" Target="https://gu.lenobl.ru" TargetMode = "External"/>
	<Relationship Id="rId3073" Type="http://schemas.openxmlformats.org/officeDocument/2006/relationships/hyperlink" Target="www.gosuslugi.ru" TargetMode = "External"/>
	<Relationship Id="rId3074" Type="http://schemas.openxmlformats.org/officeDocument/2006/relationships/hyperlink" Target="https://login.consultant.ru/link/?req=doc&amp;base=SPB&amp;n=309312&amp;dst=100018" TargetMode = "External"/>
	<Relationship Id="rId3075" Type="http://schemas.openxmlformats.org/officeDocument/2006/relationships/hyperlink" Target="https://login.consultant.ru/link/?req=doc&amp;base=LAW&amp;n=494999&amp;dst=100189" TargetMode = "External"/>
	<Relationship Id="rId3076" Type="http://schemas.openxmlformats.org/officeDocument/2006/relationships/hyperlink" Target="https://login.consultant.ru/link/?req=doc&amp;base=LAW&amp;n=494999&amp;dst=100202" TargetMode = "External"/>
	<Relationship Id="rId3077" Type="http://schemas.openxmlformats.org/officeDocument/2006/relationships/hyperlink" Target="https://login.consultant.ru/link/?req=doc&amp;base=LAW&amp;n=494999&amp;dst=100243" TargetMode = "External"/>
	<Relationship Id="rId3078" Type="http://schemas.openxmlformats.org/officeDocument/2006/relationships/hyperlink" Target="https://login.consultant.ru/link/?req=doc&amp;base=SPB&amp;n=308078&amp;dst=100804" TargetMode = "External"/>
	<Relationship Id="rId3079" Type="http://schemas.openxmlformats.org/officeDocument/2006/relationships/hyperlink" Target="https://login.consultant.ru/link/?req=doc&amp;base=LAW&amp;n=494999&amp;dst=100189" TargetMode = "External"/>
	<Relationship Id="rId3080" Type="http://schemas.openxmlformats.org/officeDocument/2006/relationships/hyperlink" Target="https://login.consultant.ru/link/?req=doc&amp;base=LAW&amp;n=494999&amp;dst=100202" TargetMode = "External"/>
	<Relationship Id="rId3081" Type="http://schemas.openxmlformats.org/officeDocument/2006/relationships/hyperlink" Target="https://login.consultant.ru/link/?req=doc&amp;base=LAW&amp;n=494999&amp;dst=100243" TargetMode = "External"/>
	<Relationship Id="rId3082" Type="http://schemas.openxmlformats.org/officeDocument/2006/relationships/hyperlink" Target="https://login.consultant.ru/link/?req=doc&amp;base=SPB&amp;n=308078&amp;dst=100805" TargetMode = "External"/>
	<Relationship Id="rId3083" Type="http://schemas.openxmlformats.org/officeDocument/2006/relationships/hyperlink" Target="http://social.lenobl.ru/" TargetMode = "External"/>
	<Relationship Id="rId3084" Type="http://schemas.openxmlformats.org/officeDocument/2006/relationships/hyperlink" Target="https://login.consultant.ru/link/?req=doc&amp;base=LAW&amp;n=424314&amp;dst=88" TargetMode = "External"/>
	<Relationship Id="rId3085" Type="http://schemas.openxmlformats.org/officeDocument/2006/relationships/hyperlink" Target="https://login.consultant.ru/link/?req=doc&amp;base=SPB&amp;n=309312&amp;dst=100021" TargetMode = "External"/>
	<Relationship Id="rId3086" Type="http://schemas.openxmlformats.org/officeDocument/2006/relationships/hyperlink" Target="https://login.consultant.ru/link/?req=doc&amp;base=SPB&amp;n=309312&amp;dst=100022" TargetMode = "External"/>
	<Relationship Id="rId3087" Type="http://schemas.openxmlformats.org/officeDocument/2006/relationships/hyperlink" Target="https://login.consultant.ru/link/?req=doc&amp;base=SPB&amp;n=309312&amp;dst=100024" TargetMode = "External"/>
	<Relationship Id="rId3088" Type="http://schemas.openxmlformats.org/officeDocument/2006/relationships/hyperlink" Target="https://login.consultant.ru/link/?req=doc&amp;base=SPB&amp;n=309312&amp;dst=100026" TargetMode = "External"/>
	<Relationship Id="rId3089" Type="http://schemas.openxmlformats.org/officeDocument/2006/relationships/hyperlink" Target="https://login.consultant.ru/link/?req=doc&amp;base=LAW&amp;n=509408" TargetMode = "External"/>
	<Relationship Id="rId3090" Type="http://schemas.openxmlformats.org/officeDocument/2006/relationships/hyperlink" Target="https://login.consultant.ru/link/?req=doc&amp;base=SPB&amp;n=309312&amp;dst=100027" TargetMode = "External"/>
	<Relationship Id="rId3091" Type="http://schemas.openxmlformats.org/officeDocument/2006/relationships/hyperlink" Target="https://login.consultant.ru/link/?req=doc&amp;base=LAW&amp;n=495127" TargetMode = "External"/>
	<Relationship Id="rId3092" Type="http://schemas.openxmlformats.org/officeDocument/2006/relationships/hyperlink" Target="https://login.consultant.ru/link/?req=doc&amp;base=SPB&amp;n=306912&amp;dst=100130" TargetMode = "External"/>
	<Relationship Id="rId3093" Type="http://schemas.openxmlformats.org/officeDocument/2006/relationships/hyperlink" Target="https://login.consultant.ru/link/?req=doc&amp;base=LAW&amp;n=482692&amp;dst=475" TargetMode = "External"/>
	<Relationship Id="rId3094" Type="http://schemas.openxmlformats.org/officeDocument/2006/relationships/hyperlink" Target="https://login.consultant.ru/link/?req=doc&amp;base=SPB&amp;n=309312&amp;dst=100030" TargetMode = "External"/>
	<Relationship Id="rId3095" Type="http://schemas.openxmlformats.org/officeDocument/2006/relationships/hyperlink" Target="https://login.consultant.ru/link/?req=doc&amp;base=SPB&amp;n=299428" TargetMode = "External"/>
	<Relationship Id="rId3096" Type="http://schemas.openxmlformats.org/officeDocument/2006/relationships/hyperlink" Target="https://login.consultant.ru/link/?req=doc&amp;base=SPB&amp;n=309312&amp;dst=100031" TargetMode = "External"/>
	<Relationship Id="rId3097" Type="http://schemas.openxmlformats.org/officeDocument/2006/relationships/hyperlink" Target="https://login.consultant.ru/link/?req=doc&amp;base=LAW&amp;n=494996&amp;dst=43" TargetMode = "External"/>
	<Relationship Id="rId3098" Type="http://schemas.openxmlformats.org/officeDocument/2006/relationships/hyperlink" Target="https://login.consultant.ru/link/?req=doc&amp;base=LAW&amp;n=494996&amp;dst=339" TargetMode = "External"/>
	<Relationship Id="rId3099" Type="http://schemas.openxmlformats.org/officeDocument/2006/relationships/hyperlink" Target="https://login.consultant.ru/link/?req=doc&amp;base=LAW&amp;n=494996&amp;dst=290" TargetMode = "External"/>
	<Relationship Id="rId3100" Type="http://schemas.openxmlformats.org/officeDocument/2006/relationships/hyperlink" Target="https://login.consultant.ru/link/?req=doc&amp;base=LAW&amp;n=494996&amp;dst=359" TargetMode = "External"/>
	<Relationship Id="rId3101" Type="http://schemas.openxmlformats.org/officeDocument/2006/relationships/hyperlink" Target="https://login.consultant.ru/link/?req=doc&amp;base=SPB&amp;n=304051&amp;dst=101761" TargetMode = "External"/>
	<Relationship Id="rId3102" Type="http://schemas.openxmlformats.org/officeDocument/2006/relationships/hyperlink" Target="https://login.consultant.ru/link/?req=doc&amp;base=SPB&amp;n=304051&amp;dst=101763" TargetMode = "External"/>
	<Relationship Id="rId3103" Type="http://schemas.openxmlformats.org/officeDocument/2006/relationships/hyperlink" Target="https://login.consultant.ru/link/?req=doc&amp;base=SPB&amp;n=308078&amp;dst=100807" TargetMode = "External"/>
	<Relationship Id="rId3104" Type="http://schemas.openxmlformats.org/officeDocument/2006/relationships/hyperlink" Target="https://login.consultant.ru/link/?req=doc&amp;base=SPB&amp;n=308078&amp;dst=100809" TargetMode = "External"/>
	<Relationship Id="rId3105" Type="http://schemas.openxmlformats.org/officeDocument/2006/relationships/hyperlink" Target="https://login.consultant.ru/link/?req=doc&amp;base=SPB&amp;n=304051&amp;dst=101765" TargetMode = "External"/>
	<Relationship Id="rId3106" Type="http://schemas.openxmlformats.org/officeDocument/2006/relationships/hyperlink" Target="https://login.consultant.ru/link/?req=doc&amp;base=LAW&amp;n=494996&amp;dst=100134" TargetMode = "External"/>
	<Relationship Id="rId3107" Type="http://schemas.openxmlformats.org/officeDocument/2006/relationships/hyperlink" Target="https://login.consultant.ru/link/?req=doc&amp;base=SPB&amp;n=304051&amp;dst=101767" TargetMode = "External"/>
	<Relationship Id="rId3108" Type="http://schemas.openxmlformats.org/officeDocument/2006/relationships/hyperlink" Target="https://login.consultant.ru/link/?req=doc&amp;base=LAW&amp;n=494996&amp;dst=244" TargetMode = "External"/>
	<Relationship Id="rId3109" Type="http://schemas.openxmlformats.org/officeDocument/2006/relationships/hyperlink" Target="https://login.consultant.ru/link/?req=doc&amp;base=LAW&amp;n=494996&amp;dst=100354" TargetMode = "External"/>
	<Relationship Id="rId3110" Type="http://schemas.openxmlformats.org/officeDocument/2006/relationships/hyperlink" Target="https://login.consultant.ru/link/?req=doc&amp;base=LAW&amp;n=494996&amp;dst=100354" TargetMode = "External"/>
	<Relationship Id="rId3111" Type="http://schemas.openxmlformats.org/officeDocument/2006/relationships/hyperlink" Target="https://login.consultant.ru/link/?req=doc&amp;base=LAW&amp;n=494996&amp;dst=100354" TargetMode = "External"/>
	<Relationship Id="rId3112" Type="http://schemas.openxmlformats.org/officeDocument/2006/relationships/hyperlink" Target="https://login.consultant.ru/link/?req=doc&amp;base=LAW&amp;n=494996&amp;dst=100354" TargetMode = "External"/>
	<Relationship Id="rId3113" Type="http://schemas.openxmlformats.org/officeDocument/2006/relationships/hyperlink" Target="https://login.consultant.ru/link/?req=doc&amp;base=LAW&amp;n=494996&amp;dst=290" TargetMode = "External"/>
	<Relationship Id="rId3114" Type="http://schemas.openxmlformats.org/officeDocument/2006/relationships/hyperlink" Target="https://login.consultant.ru/link/?req=doc&amp;base=LAW&amp;n=494996&amp;dst=100354" TargetMode = "External"/>
	<Relationship Id="rId3115" Type="http://schemas.openxmlformats.org/officeDocument/2006/relationships/hyperlink" Target="https://login.consultant.ru/link/?req=doc&amp;base=LAW&amp;n=494996&amp;dst=100354" TargetMode = "External"/>
	<Relationship Id="rId3116" Type="http://schemas.openxmlformats.org/officeDocument/2006/relationships/hyperlink" Target="https://login.consultant.ru/link/?req=doc&amp;base=LAW&amp;n=494996&amp;dst=112" TargetMode = "External"/>
	<Relationship Id="rId3117" Type="http://schemas.openxmlformats.org/officeDocument/2006/relationships/hyperlink" Target="https://login.consultant.ru/link/?req=doc&amp;base=LAW&amp;n=494996&amp;dst=219" TargetMode = "External"/>
	<Relationship Id="rId3118" Type="http://schemas.openxmlformats.org/officeDocument/2006/relationships/hyperlink" Target="https://login.consultant.ru/link/?req=doc&amp;base=LAW&amp;n=197748&amp;dst=100008" TargetMode = "External"/>
	<Relationship Id="rId3119" Type="http://schemas.openxmlformats.org/officeDocument/2006/relationships/hyperlink" Target="https://login.consultant.ru/link/?req=doc&amp;base=SPB&amp;n=309312&amp;dst=100034" TargetMode = "External"/>
	<Relationship Id="rId3120" Type="http://schemas.openxmlformats.org/officeDocument/2006/relationships/hyperlink" Target="https://login.consultant.ru/link/?req=doc&amp;base=LAW&amp;n=509408" TargetMode = "External"/>
	<Relationship Id="rId3121" Type="http://schemas.openxmlformats.org/officeDocument/2006/relationships/hyperlink" Target="https://login.consultant.ru/link/?req=doc&amp;base=SPB&amp;n=299428" TargetMode = "External"/>
	<Relationship Id="rId3122" Type="http://schemas.openxmlformats.org/officeDocument/2006/relationships/hyperlink" Target="https://login.consultant.ru/link/?req=doc&amp;base=SPB&amp;n=299428" TargetMode = "External"/>
	<Relationship Id="rId3123" Type="http://schemas.openxmlformats.org/officeDocument/2006/relationships/hyperlink" Target="https://login.consultant.ru/link/?req=doc&amp;base=LAW&amp;n=508519&amp;dst=1224" TargetMode = "External"/>
	<Relationship Id="rId3124" Type="http://schemas.openxmlformats.org/officeDocument/2006/relationships/hyperlink" Target="https://login.consultant.ru/link/?req=doc&amp;base=SPB&amp;n=302874&amp;dst=100014" TargetMode = "External"/>
	<Relationship Id="rId3125" Type="http://schemas.openxmlformats.org/officeDocument/2006/relationships/hyperlink" Target="https://login.consultant.ru/link/?req=doc&amp;base=SPB&amp;n=306912&amp;dst=100132" TargetMode = "External"/>
	<Relationship Id="rId3126" Type="http://schemas.openxmlformats.org/officeDocument/2006/relationships/hyperlink" Target="https://login.consultant.ru/link/?req=doc&amp;base=SPB&amp;n=308078&amp;dst=100810" TargetMode = "External"/>
	<Relationship Id="rId3127" Type="http://schemas.openxmlformats.org/officeDocument/2006/relationships/hyperlink" Target="http://www.cszn.info" TargetMode = "External"/>
	<Relationship Id="rId3128" Type="http://schemas.openxmlformats.org/officeDocument/2006/relationships/hyperlink" Target="https://kszn.lenobl.ru" TargetMode = "External"/>
	<Relationship Id="rId3129" Type="http://schemas.openxmlformats.org/officeDocument/2006/relationships/hyperlink" Target="http://mfc47.ru/" TargetMode = "External"/>
	<Relationship Id="rId3130" Type="http://schemas.openxmlformats.org/officeDocument/2006/relationships/hyperlink" Target="www.gosuslugi.ru" TargetMode = "External"/>
	<Relationship Id="rId3131" Type="http://schemas.openxmlformats.org/officeDocument/2006/relationships/hyperlink" Target="https://login.consultant.ru/link/?req=doc&amp;base=LAW&amp;n=494999&amp;dst=100189" TargetMode = "External"/>
	<Relationship Id="rId3132" Type="http://schemas.openxmlformats.org/officeDocument/2006/relationships/hyperlink" Target="https://login.consultant.ru/link/?req=doc&amp;base=LAW&amp;n=494999&amp;dst=100202" TargetMode = "External"/>
	<Relationship Id="rId3133" Type="http://schemas.openxmlformats.org/officeDocument/2006/relationships/hyperlink" Target="https://login.consultant.ru/link/?req=doc&amp;base=LAW&amp;n=494999&amp;dst=100243" TargetMode = "External"/>
	<Relationship Id="rId3134" Type="http://schemas.openxmlformats.org/officeDocument/2006/relationships/hyperlink" Target="https://login.consultant.ru/link/?req=doc&amp;base=SPB&amp;n=308078&amp;dst=100811" TargetMode = "External"/>
	<Relationship Id="rId3135" Type="http://schemas.openxmlformats.org/officeDocument/2006/relationships/hyperlink" Target="https://login.consultant.ru/link/?req=doc&amp;base=LAW&amp;n=494999&amp;dst=100189" TargetMode = "External"/>
	<Relationship Id="rId3136" Type="http://schemas.openxmlformats.org/officeDocument/2006/relationships/hyperlink" Target="https://login.consultant.ru/link/?req=doc&amp;base=LAW&amp;n=494999&amp;dst=100202" TargetMode = "External"/>
	<Relationship Id="rId3137" Type="http://schemas.openxmlformats.org/officeDocument/2006/relationships/hyperlink" Target="https://login.consultant.ru/link/?req=doc&amp;base=LAW&amp;n=494999&amp;dst=100243" TargetMode = "External"/>
	<Relationship Id="rId3138" Type="http://schemas.openxmlformats.org/officeDocument/2006/relationships/hyperlink" Target="https://login.consultant.ru/link/?req=doc&amp;base=SPB&amp;n=308078&amp;dst=100812" TargetMode = "External"/>
	<Relationship Id="rId3139" Type="http://schemas.openxmlformats.org/officeDocument/2006/relationships/hyperlink" Target="https://kszn.lenobl.ru" TargetMode = "External"/>
	<Relationship Id="rId3140" Type="http://schemas.openxmlformats.org/officeDocument/2006/relationships/hyperlink" Target="https://login.consultant.ru/link/?req=doc&amp;base=LAW&amp;n=424314&amp;dst=88" TargetMode = "External"/>
	<Relationship Id="rId3141" Type="http://schemas.openxmlformats.org/officeDocument/2006/relationships/hyperlink" Target="https://login.consultant.ru/link/?req=doc&amp;base=LAW&amp;n=495127" TargetMode = "External"/>
	<Relationship Id="rId3142" Type="http://schemas.openxmlformats.org/officeDocument/2006/relationships/hyperlink" Target="https://login.consultant.ru/link/?req=doc&amp;base=SPB&amp;n=306912&amp;dst=100133" TargetMode = "External"/>
	<Relationship Id="rId3143" Type="http://schemas.openxmlformats.org/officeDocument/2006/relationships/hyperlink" Target="https://login.consultant.ru/link/?req=doc&amp;base=LAW&amp;n=482692&amp;dst=475" TargetMode = "External"/>
	<Relationship Id="rId3144" Type="http://schemas.openxmlformats.org/officeDocument/2006/relationships/hyperlink" Target="https://login.consultant.ru/link/?req=doc&amp;base=LAW&amp;n=505895" TargetMode = "External"/>
	<Relationship Id="rId3145" Type="http://schemas.openxmlformats.org/officeDocument/2006/relationships/hyperlink" Target="https://login.consultant.ru/link/?req=doc&amp;base=LAW&amp;n=502632" TargetMode = "External"/>
	<Relationship Id="rId3146" Type="http://schemas.openxmlformats.org/officeDocument/2006/relationships/hyperlink" Target="https://login.consultant.ru/link/?req=doc&amp;base=LAW&amp;n=494996&amp;dst=43" TargetMode = "External"/>
	<Relationship Id="rId3147" Type="http://schemas.openxmlformats.org/officeDocument/2006/relationships/hyperlink" Target="https://login.consultant.ru/link/?req=doc&amp;base=LAW&amp;n=494996&amp;dst=339" TargetMode = "External"/>
	<Relationship Id="rId3148" Type="http://schemas.openxmlformats.org/officeDocument/2006/relationships/hyperlink" Target="https://login.consultant.ru/link/?req=doc&amp;base=LAW&amp;n=494996&amp;dst=290" TargetMode = "External"/>
	<Relationship Id="rId3149" Type="http://schemas.openxmlformats.org/officeDocument/2006/relationships/hyperlink" Target="https://login.consultant.ru/link/?req=doc&amp;base=LAW&amp;n=494996&amp;dst=359" TargetMode = "External"/>
	<Relationship Id="rId3150" Type="http://schemas.openxmlformats.org/officeDocument/2006/relationships/hyperlink" Target="https://login.consultant.ru/link/?req=doc&amp;base=SPB&amp;n=308078&amp;dst=100814" TargetMode = "External"/>
	<Relationship Id="rId3151" Type="http://schemas.openxmlformats.org/officeDocument/2006/relationships/hyperlink" Target="https://login.consultant.ru/link/?req=doc&amp;base=SPB&amp;n=308078&amp;dst=100816" TargetMode = "External"/>
	<Relationship Id="rId3152" Type="http://schemas.openxmlformats.org/officeDocument/2006/relationships/hyperlink" Target="https://login.consultant.ru/link/?req=doc&amp;base=SPB&amp;n=313244" TargetMode = "External"/>
	<Relationship Id="rId3153" Type="http://schemas.openxmlformats.org/officeDocument/2006/relationships/hyperlink" Target="https://login.consultant.ru/link/?req=doc&amp;base=LAW&amp;n=494996&amp;dst=100134" TargetMode = "External"/>
	<Relationship Id="rId3154" Type="http://schemas.openxmlformats.org/officeDocument/2006/relationships/hyperlink" Target="https://login.consultant.ru/link/?req=doc&amp;base=LAW&amp;n=494996" TargetMode = "External"/>
	<Relationship Id="rId3155" Type="http://schemas.openxmlformats.org/officeDocument/2006/relationships/hyperlink" Target="https://login.consultant.ru/link/?req=doc&amp;base=LAW&amp;n=442096" TargetMode = "External"/>
	<Relationship Id="rId3156" Type="http://schemas.openxmlformats.org/officeDocument/2006/relationships/hyperlink" Target="https://login.consultant.ru/link/?req=doc&amp;base=SPB&amp;n=308078&amp;dst=100817" TargetMode = "External"/>
	<Relationship Id="rId3157" Type="http://schemas.openxmlformats.org/officeDocument/2006/relationships/hyperlink" Target="https://login.consultant.ru/link/?req=doc&amp;base=LAW&amp;n=494996&amp;dst=244" TargetMode = "External"/>
	<Relationship Id="rId3158" Type="http://schemas.openxmlformats.org/officeDocument/2006/relationships/hyperlink" Target="https://login.consultant.ru/link/?req=doc&amp;base=LAW&amp;n=494996&amp;dst=100354" TargetMode = "External"/>
	<Relationship Id="rId3159" Type="http://schemas.openxmlformats.org/officeDocument/2006/relationships/hyperlink" Target="https://login.consultant.ru/link/?req=doc&amp;base=LAW&amp;n=494996&amp;dst=100354" TargetMode = "External"/>
	<Relationship Id="rId3160" Type="http://schemas.openxmlformats.org/officeDocument/2006/relationships/hyperlink" Target="https://login.consultant.ru/link/?req=doc&amp;base=LAW&amp;n=494996&amp;dst=100354" TargetMode = "External"/>
	<Relationship Id="rId3161" Type="http://schemas.openxmlformats.org/officeDocument/2006/relationships/hyperlink" Target="https://login.consultant.ru/link/?req=doc&amp;base=LAW&amp;n=494996&amp;dst=100354" TargetMode = "External"/>
	<Relationship Id="rId3162" Type="http://schemas.openxmlformats.org/officeDocument/2006/relationships/hyperlink" Target="https://login.consultant.ru/link/?req=doc&amp;base=LAW&amp;n=494996&amp;dst=290" TargetMode = "External"/>
	<Relationship Id="rId3163" Type="http://schemas.openxmlformats.org/officeDocument/2006/relationships/hyperlink" Target="https://login.consultant.ru/link/?req=doc&amp;base=LAW&amp;n=494996&amp;dst=100354" TargetMode = "External"/>
	<Relationship Id="rId3164" Type="http://schemas.openxmlformats.org/officeDocument/2006/relationships/hyperlink" Target="https://login.consultant.ru/link/?req=doc&amp;base=LAW&amp;n=494996&amp;dst=112" TargetMode = "External"/>
	<Relationship Id="rId3165" Type="http://schemas.openxmlformats.org/officeDocument/2006/relationships/hyperlink" Target="https://login.consultant.ru/link/?req=doc&amp;base=LAW&amp;n=494996&amp;dst=219" TargetMode = "External"/>
	<Relationship Id="rId3166" Type="http://schemas.openxmlformats.org/officeDocument/2006/relationships/hyperlink" Target="https://login.consultant.ru/link/?req=doc&amp;base=LAW&amp;n=197748&amp;dst=100008" TargetMode = "External"/>
	<Relationship Id="rId3167" Type="http://schemas.openxmlformats.org/officeDocument/2006/relationships/hyperlink" Target="https://login.consultant.ru/link/?req=doc&amp;base=SPB&amp;n=305212&amp;dst=100008" TargetMode = "External"/>
	<Relationship Id="rId3168" Type="http://schemas.openxmlformats.org/officeDocument/2006/relationships/hyperlink" Target="https://login.consultant.ru/link/?req=doc&amp;base=SPB&amp;n=308078&amp;dst=100818" TargetMode = "External"/>
	<Relationship Id="rId3169" Type="http://schemas.openxmlformats.org/officeDocument/2006/relationships/hyperlink" Target="https://login.consultant.ru/link/?req=doc&amp;base=SPB&amp;n=309030&amp;dst=100318" TargetMode = "External"/>
	<Relationship Id="rId3170" Type="http://schemas.openxmlformats.org/officeDocument/2006/relationships/hyperlink" Target="https://login.consultant.ru/link/?req=doc&amp;base=SPB&amp;n=314104&amp;dst=100011" TargetMode = "External"/>
	<Relationship Id="rId3171" Type="http://schemas.openxmlformats.org/officeDocument/2006/relationships/hyperlink" Target="https://login.consultant.ru/link/?req=doc&amp;base=SPB&amp;n=314104&amp;dst=100012" TargetMode = "External"/>
	<Relationship Id="rId3172" Type="http://schemas.openxmlformats.org/officeDocument/2006/relationships/hyperlink" Target="https://login.consultant.ru/link/?req=doc&amp;base=SPB&amp;n=314104&amp;dst=100013" TargetMode = "External"/>
	<Relationship Id="rId3173" Type="http://schemas.openxmlformats.org/officeDocument/2006/relationships/hyperlink" Target="https://cszn.info/" TargetMode = "External"/>
	<Relationship Id="rId3174" Type="http://schemas.openxmlformats.org/officeDocument/2006/relationships/hyperlink" Target="https://kszn.lenobl.ru/" TargetMode = "External"/>
	<Relationship Id="rId3175" Type="http://schemas.openxmlformats.org/officeDocument/2006/relationships/hyperlink" Target="https://mfc47.ru/" TargetMode = "External"/>
	<Relationship Id="rId3176" Type="http://schemas.openxmlformats.org/officeDocument/2006/relationships/hyperlink" Target="https://gu.lenobl.ru" TargetMode = "External"/>
	<Relationship Id="rId3177" Type="http://schemas.openxmlformats.org/officeDocument/2006/relationships/hyperlink" Target="www.gosuslugi.ru" TargetMode = "External"/>
	<Relationship Id="rId3178" Type="http://schemas.openxmlformats.org/officeDocument/2006/relationships/hyperlink" Target="https://login.consultant.ru/link/?req=doc&amp;base=SPB&amp;n=314104&amp;dst=100014" TargetMode = "External"/>
	<Relationship Id="rId3179" Type="http://schemas.openxmlformats.org/officeDocument/2006/relationships/hyperlink" Target="https://login.consultant.ru/link/?req=doc&amp;base=SPB&amp;n=314104&amp;dst=100016" TargetMode = "External"/>
	<Relationship Id="rId3180" Type="http://schemas.openxmlformats.org/officeDocument/2006/relationships/hyperlink" Target="https://login.consultant.ru/link/?req=doc&amp;base=SPB&amp;n=314104&amp;dst=100017" TargetMode = "External"/>
	<Relationship Id="rId3181" Type="http://schemas.openxmlformats.org/officeDocument/2006/relationships/hyperlink" Target="https://login.consultant.ru/link/?req=doc&amp;base=SPB&amp;n=314104&amp;dst=100018" TargetMode = "External"/>
	<Relationship Id="rId3182" Type="http://schemas.openxmlformats.org/officeDocument/2006/relationships/hyperlink" Target="https://login.consultant.ru/link/?req=doc&amp;base=SPB&amp;n=314104&amp;dst=100019" TargetMode = "External"/>
	<Relationship Id="rId3183" Type="http://schemas.openxmlformats.org/officeDocument/2006/relationships/hyperlink" Target="https://login.consultant.ru/link/?req=doc&amp;base=LAW&amp;n=494999&amp;dst=100189" TargetMode = "External"/>
	<Relationship Id="rId3184" Type="http://schemas.openxmlformats.org/officeDocument/2006/relationships/hyperlink" Target="https://login.consultant.ru/link/?req=doc&amp;base=LAW&amp;n=494999&amp;dst=100202" TargetMode = "External"/>
	<Relationship Id="rId3185" Type="http://schemas.openxmlformats.org/officeDocument/2006/relationships/hyperlink" Target="https://login.consultant.ru/link/?req=doc&amp;base=LAW&amp;n=494999&amp;dst=100243" TargetMode = "External"/>
	<Relationship Id="rId3186" Type="http://schemas.openxmlformats.org/officeDocument/2006/relationships/hyperlink" Target="https://login.consultant.ru/link/?req=doc&amp;base=LAW&amp;n=494999&amp;dst=100189" TargetMode = "External"/>
	<Relationship Id="rId3187" Type="http://schemas.openxmlformats.org/officeDocument/2006/relationships/hyperlink" Target="https://login.consultant.ru/link/?req=doc&amp;base=LAW&amp;n=494999&amp;dst=100202" TargetMode = "External"/>
	<Relationship Id="rId3188" Type="http://schemas.openxmlformats.org/officeDocument/2006/relationships/hyperlink" Target="https://login.consultant.ru/link/?req=doc&amp;base=LAW&amp;n=494999&amp;dst=100243" TargetMode = "External"/>
	<Relationship Id="rId3189" Type="http://schemas.openxmlformats.org/officeDocument/2006/relationships/hyperlink" Target="https://login.consultant.ru/link/?req=doc&amp;base=SPB&amp;n=314104&amp;dst=100020" TargetMode = "External"/>
	<Relationship Id="rId3190" Type="http://schemas.openxmlformats.org/officeDocument/2006/relationships/hyperlink" Target="https://kszn.lenobl.ru" TargetMode = "External"/>
	<Relationship Id="rId3191" Type="http://schemas.openxmlformats.org/officeDocument/2006/relationships/hyperlink" Target="www.gosuslugi.ru" TargetMode = "External"/>
	<Relationship Id="rId3192" Type="http://schemas.openxmlformats.org/officeDocument/2006/relationships/hyperlink" Target="https://login.consultant.ru/link/?req=doc&amp;base=SPB&amp;n=314104&amp;dst=100034" TargetMode = "External"/>
	<Relationship Id="rId3193" Type="http://schemas.openxmlformats.org/officeDocument/2006/relationships/hyperlink" Target="https://login.consultant.ru/link/?req=doc&amp;base=SPB&amp;n=309030&amp;dst=100319" TargetMode = "External"/>
	<Relationship Id="rId3194" Type="http://schemas.openxmlformats.org/officeDocument/2006/relationships/hyperlink" Target="https://login.consultant.ru/link/?req=doc&amp;base=LAW&amp;n=500102&amp;dst=6" TargetMode = "External"/>
	<Relationship Id="rId3195" Type="http://schemas.openxmlformats.org/officeDocument/2006/relationships/hyperlink" Target="https://login.consultant.ru/link/?req=doc&amp;base=LAW&amp;n=494996&amp;dst=138" TargetMode = "External"/>
	<Relationship Id="rId3196" Type="http://schemas.openxmlformats.org/officeDocument/2006/relationships/hyperlink" Target="https://login.consultant.ru/link/?req=doc&amp;base=LAW&amp;n=494996&amp;dst=327" TargetMode = "External"/>
	<Relationship Id="rId3197" Type="http://schemas.openxmlformats.org/officeDocument/2006/relationships/hyperlink" Target="https://login.consultant.ru/link/?req=doc&amp;base=SPB&amp;n=308078&amp;dst=100823" TargetMode = "External"/>
	<Relationship Id="rId3198" Type="http://schemas.openxmlformats.org/officeDocument/2006/relationships/hyperlink" Target="https://login.consultant.ru/link/?req=doc&amp;base=SPB&amp;n=314104&amp;dst=100025" TargetMode = "External"/>
	<Relationship Id="rId3199" Type="http://schemas.openxmlformats.org/officeDocument/2006/relationships/hyperlink" Target="https://login.consultant.ru/link/?req=doc&amp;base=LAW&amp;n=495127" TargetMode = "External"/>
	<Relationship Id="rId3200" Type="http://schemas.openxmlformats.org/officeDocument/2006/relationships/hyperlink" Target="https://login.consultant.ru/link/?req=doc&amp;base=LAW&amp;n=482692&amp;dst=475" TargetMode = "External"/>
	<Relationship Id="rId3201" Type="http://schemas.openxmlformats.org/officeDocument/2006/relationships/hyperlink" Target="https://login.consultant.ru/link/?req=doc&amp;base=SPB&amp;n=314104&amp;dst=100028" TargetMode = "External"/>
	<Relationship Id="rId3202" Type="http://schemas.openxmlformats.org/officeDocument/2006/relationships/hyperlink" Target="https://login.consultant.ru/link/?req=doc&amp;base=SPB&amp;n=314104&amp;dst=100029" TargetMode = "External"/>
	<Relationship Id="rId3203" Type="http://schemas.openxmlformats.org/officeDocument/2006/relationships/hyperlink" Target="https://login.consultant.ru/link/?req=doc&amp;base=LAW&amp;n=494996&amp;dst=43" TargetMode = "External"/>
	<Relationship Id="rId3204" Type="http://schemas.openxmlformats.org/officeDocument/2006/relationships/hyperlink" Target="https://login.consultant.ru/link/?req=doc&amp;base=LAW&amp;n=494996&amp;dst=339" TargetMode = "External"/>
	<Relationship Id="rId3205" Type="http://schemas.openxmlformats.org/officeDocument/2006/relationships/hyperlink" Target="https://login.consultant.ru/link/?req=doc&amp;base=LAW&amp;n=494996&amp;dst=290" TargetMode = "External"/>
	<Relationship Id="rId3206" Type="http://schemas.openxmlformats.org/officeDocument/2006/relationships/hyperlink" Target="https://login.consultant.ru/link/?req=doc&amp;base=LAW&amp;n=494996&amp;dst=100352" TargetMode = "External"/>
	<Relationship Id="rId3207" Type="http://schemas.openxmlformats.org/officeDocument/2006/relationships/hyperlink" Target="https://login.consultant.ru/link/?req=doc&amp;base=LAW&amp;n=494996&amp;dst=100352" TargetMode = "External"/>
	<Relationship Id="rId3208" Type="http://schemas.openxmlformats.org/officeDocument/2006/relationships/hyperlink" Target="https://login.consultant.ru/link/?req=doc&amp;base=LAW&amp;n=494996&amp;dst=359" TargetMode = "External"/>
	<Relationship Id="rId3209" Type="http://schemas.openxmlformats.org/officeDocument/2006/relationships/hyperlink" Target="https://login.consultant.ru/link/?req=doc&amp;base=SPB&amp;n=308078&amp;dst=100827" TargetMode = "External"/>
	<Relationship Id="rId3210" Type="http://schemas.openxmlformats.org/officeDocument/2006/relationships/hyperlink" Target="https://login.consultant.ru/link/?req=doc&amp;base=SPB&amp;n=314104&amp;dst=100032" TargetMode = "External"/>
	<Relationship Id="rId3211" Type="http://schemas.openxmlformats.org/officeDocument/2006/relationships/hyperlink" Target="https://login.consultant.ru/link/?req=doc&amp;base=SPB&amp;n=308078&amp;dst=100829" TargetMode = "External"/>
	<Relationship Id="rId3212" Type="http://schemas.openxmlformats.org/officeDocument/2006/relationships/hyperlink" Target="https://login.consultant.ru/link/?req=doc&amp;base=SPB&amp;n=313244" TargetMode = "External"/>
	<Relationship Id="rId3213" Type="http://schemas.openxmlformats.org/officeDocument/2006/relationships/hyperlink" Target="https://login.consultant.ru/link/?req=doc&amp;base=LAW&amp;n=494996&amp;dst=100134" TargetMode = "External"/>
	<Relationship Id="rId3214" Type="http://schemas.openxmlformats.org/officeDocument/2006/relationships/hyperlink" Target="https://login.consultant.ru/link/?req=doc&amp;base=LAW&amp;n=494996" TargetMode = "External"/>
	<Relationship Id="rId3215" Type="http://schemas.openxmlformats.org/officeDocument/2006/relationships/hyperlink" Target="https://login.consultant.ru/link/?req=doc&amp;base=LAW&amp;n=442096" TargetMode = "External"/>
	<Relationship Id="rId3216" Type="http://schemas.openxmlformats.org/officeDocument/2006/relationships/hyperlink" Target="https://login.consultant.ru/link/?req=doc&amp;base=SPB&amp;n=308078&amp;dst=100830" TargetMode = "External"/>
	<Relationship Id="rId3217" Type="http://schemas.openxmlformats.org/officeDocument/2006/relationships/hyperlink" Target="https://login.consultant.ru/link/?req=doc&amp;base=LAW&amp;n=494996&amp;dst=244" TargetMode = "External"/>
	<Relationship Id="rId3218" Type="http://schemas.openxmlformats.org/officeDocument/2006/relationships/hyperlink" Target="https://login.consultant.ru/link/?req=doc&amp;base=LAW&amp;n=494996&amp;dst=100354" TargetMode = "External"/>
	<Relationship Id="rId3219" Type="http://schemas.openxmlformats.org/officeDocument/2006/relationships/hyperlink" Target="https://login.consultant.ru/link/?req=doc&amp;base=LAW&amp;n=494996&amp;dst=100354" TargetMode = "External"/>
	<Relationship Id="rId3220" Type="http://schemas.openxmlformats.org/officeDocument/2006/relationships/hyperlink" Target="https://login.consultant.ru/link/?req=doc&amp;base=LAW&amp;n=494996&amp;dst=100354" TargetMode = "External"/>
	<Relationship Id="rId3221" Type="http://schemas.openxmlformats.org/officeDocument/2006/relationships/hyperlink" Target="https://login.consultant.ru/link/?req=doc&amp;base=LAW&amp;n=494996&amp;dst=100354" TargetMode = "External"/>
	<Relationship Id="rId3222" Type="http://schemas.openxmlformats.org/officeDocument/2006/relationships/hyperlink" Target="https://login.consultant.ru/link/?req=doc&amp;base=LAW&amp;n=494996&amp;dst=290" TargetMode = "External"/>
	<Relationship Id="rId3223" Type="http://schemas.openxmlformats.org/officeDocument/2006/relationships/hyperlink" Target="https://login.consultant.ru/link/?req=doc&amp;base=LAW&amp;n=494996&amp;dst=100354" TargetMode = "External"/>
	<Relationship Id="rId3224" Type="http://schemas.openxmlformats.org/officeDocument/2006/relationships/hyperlink" Target="https://login.consultant.ru/link/?req=doc&amp;base=LAW&amp;n=494996&amp;dst=112" TargetMode = "External"/>
	<Relationship Id="rId3225" Type="http://schemas.openxmlformats.org/officeDocument/2006/relationships/hyperlink" Target="https://login.consultant.ru/link/?req=doc&amp;base=SPB&amp;n=314104&amp;dst=100033" TargetMode = "External"/>
	<Relationship Id="rId3226" Type="http://schemas.openxmlformats.org/officeDocument/2006/relationships/hyperlink" Target="https://login.consultant.ru/link/?req=doc&amp;base=LAW&amp;n=494996&amp;dst=219" TargetMode = "External"/>
	<Relationship Id="rId3227" Type="http://schemas.openxmlformats.org/officeDocument/2006/relationships/hyperlink" Target="https://login.consultant.ru/link/?req=doc&amp;base=LAW&amp;n=197748&amp;dst=100008" TargetMode = "External"/>
	<Relationship Id="rId3228" Type="http://schemas.openxmlformats.org/officeDocument/2006/relationships/hyperlink" Target="https://login.consultant.ru/link/?req=doc&amp;base=SPB&amp;n=305287&amp;dst=100009" TargetMode = "External"/>
	<Relationship Id="rId3229" Type="http://schemas.openxmlformats.org/officeDocument/2006/relationships/hyperlink" Target="https://login.consultant.ru/link/?req=doc&amp;base=SPB&amp;n=306912&amp;dst=100135" TargetMode = "External"/>
	<Relationship Id="rId3230" Type="http://schemas.openxmlformats.org/officeDocument/2006/relationships/hyperlink" Target="https://login.consultant.ru/link/?req=doc&amp;base=SPB&amp;n=308078&amp;dst=100831" TargetMode = "External"/>
	<Relationship Id="rId3231" Type="http://schemas.openxmlformats.org/officeDocument/2006/relationships/hyperlink" Target="https://login.consultant.ru/link/?req=doc&amp;base=SPB&amp;n=309030&amp;dst=100331" TargetMode = "External"/>
	<Relationship Id="rId3232" Type="http://schemas.openxmlformats.org/officeDocument/2006/relationships/hyperlink" Target="https://cszn.info/" TargetMode = "External"/>
	<Relationship Id="rId3233" Type="http://schemas.openxmlformats.org/officeDocument/2006/relationships/hyperlink" Target="https://kszn.lenobl.ru/" TargetMode = "External"/>
	<Relationship Id="rId3234" Type="http://schemas.openxmlformats.org/officeDocument/2006/relationships/hyperlink" Target="http://mfc47.ru/" TargetMode = "External"/>
	<Relationship Id="rId3235" Type="http://schemas.openxmlformats.org/officeDocument/2006/relationships/hyperlink" Target="https://gu.lenobl.ru" TargetMode = "External"/>
	<Relationship Id="rId3236" Type="http://schemas.openxmlformats.org/officeDocument/2006/relationships/hyperlink" Target="www.gosuslugi.ru" TargetMode = "External"/>
	<Relationship Id="rId3237" Type="http://schemas.openxmlformats.org/officeDocument/2006/relationships/hyperlink" Target="https://login.consultant.ru/link/?req=doc&amp;base=SPB&amp;n=308078&amp;dst=100832" TargetMode = "External"/>
	<Relationship Id="rId3238" Type="http://schemas.openxmlformats.org/officeDocument/2006/relationships/hyperlink" Target="https://gosuslugi.ru" TargetMode = "External"/>
	<Relationship Id="rId3239" Type="http://schemas.openxmlformats.org/officeDocument/2006/relationships/hyperlink" Target="https://login.consultant.ru/link/?req=doc&amp;base=LAW&amp;n=509066&amp;dst=100173" TargetMode = "External"/>
	<Relationship Id="rId3240" Type="http://schemas.openxmlformats.org/officeDocument/2006/relationships/hyperlink" Target="https://login.consultant.ru/link/?req=doc&amp;base=LAW&amp;n=494999&amp;dst=100189" TargetMode = "External"/>
	<Relationship Id="rId3241" Type="http://schemas.openxmlformats.org/officeDocument/2006/relationships/hyperlink" Target="https://login.consultant.ru/link/?req=doc&amp;base=LAW&amp;n=494999&amp;dst=100202" TargetMode = "External"/>
	<Relationship Id="rId3242" Type="http://schemas.openxmlformats.org/officeDocument/2006/relationships/hyperlink" Target="https://login.consultant.ru/link/?req=doc&amp;base=LAW&amp;n=494999&amp;dst=100243" TargetMode = "External"/>
	<Relationship Id="rId3243" Type="http://schemas.openxmlformats.org/officeDocument/2006/relationships/hyperlink" Target="https://login.consultant.ru/link/?req=doc&amp;base=SPB&amp;n=308078&amp;dst=100834" TargetMode = "External"/>
	<Relationship Id="rId3244" Type="http://schemas.openxmlformats.org/officeDocument/2006/relationships/hyperlink" Target="https://login.consultant.ru/link/?req=doc&amp;base=LAW&amp;n=494999&amp;dst=100189" TargetMode = "External"/>
	<Relationship Id="rId3245" Type="http://schemas.openxmlformats.org/officeDocument/2006/relationships/hyperlink" Target="https://login.consultant.ru/link/?req=doc&amp;base=LAW&amp;n=494999&amp;dst=100202" TargetMode = "External"/>
	<Relationship Id="rId3246" Type="http://schemas.openxmlformats.org/officeDocument/2006/relationships/hyperlink" Target="https://login.consultant.ru/link/?req=doc&amp;base=LAW&amp;n=494999&amp;dst=100243" TargetMode = "External"/>
	<Relationship Id="rId3247" Type="http://schemas.openxmlformats.org/officeDocument/2006/relationships/hyperlink" Target="https://login.consultant.ru/link/?req=doc&amp;base=SPB&amp;n=308078&amp;dst=100835" TargetMode = "External"/>
	<Relationship Id="rId3248" Type="http://schemas.openxmlformats.org/officeDocument/2006/relationships/hyperlink" Target="https://kszn.lenobl.ru/" TargetMode = "External"/>
	<Relationship Id="rId3249" Type="http://schemas.openxmlformats.org/officeDocument/2006/relationships/hyperlink" Target="www.gosuslugi.ru" TargetMode = "External"/>
	<Relationship Id="rId3250" Type="http://schemas.openxmlformats.org/officeDocument/2006/relationships/hyperlink" Target="https://login.consultant.ru/link/?req=doc&amp;base=SPB&amp;n=309030&amp;dst=100332" TargetMode = "External"/>
	<Relationship Id="rId3251" Type="http://schemas.openxmlformats.org/officeDocument/2006/relationships/hyperlink" Target="https://login.consultant.ru/link/?req=doc&amp;base=LAW&amp;n=424314&amp;dst=88" TargetMode = "External"/>
	<Relationship Id="rId3252" Type="http://schemas.openxmlformats.org/officeDocument/2006/relationships/hyperlink" Target="https://login.consultant.ru/link/?req=doc&amp;base=LAW&amp;n=495127" TargetMode = "External"/>
	<Relationship Id="rId3253" Type="http://schemas.openxmlformats.org/officeDocument/2006/relationships/hyperlink" Target="https://login.consultant.ru/link/?req=doc&amp;base=SPB&amp;n=306912&amp;dst=100136" TargetMode = "External"/>
	<Relationship Id="rId3254" Type="http://schemas.openxmlformats.org/officeDocument/2006/relationships/hyperlink" Target="https://login.consultant.ru/link/?req=doc&amp;base=LAW&amp;n=482692&amp;dst=475" TargetMode = "External"/>
	<Relationship Id="rId3255" Type="http://schemas.openxmlformats.org/officeDocument/2006/relationships/hyperlink" Target="https://login.consultant.ru/link/?req=doc&amp;base=LAW&amp;n=494996&amp;dst=43" TargetMode = "External"/>
	<Relationship Id="rId3256" Type="http://schemas.openxmlformats.org/officeDocument/2006/relationships/hyperlink" Target="https://login.consultant.ru/link/?req=doc&amp;base=LAW&amp;n=494996&amp;dst=339" TargetMode = "External"/>
	<Relationship Id="rId3257" Type="http://schemas.openxmlformats.org/officeDocument/2006/relationships/hyperlink" Target="https://login.consultant.ru/link/?req=doc&amp;base=LAW&amp;n=494996&amp;dst=290" TargetMode = "External"/>
	<Relationship Id="rId3258" Type="http://schemas.openxmlformats.org/officeDocument/2006/relationships/hyperlink" Target="https://login.consultant.ru/link/?req=doc&amp;base=LAW&amp;n=494996&amp;dst=100352" TargetMode = "External"/>
	<Relationship Id="rId3259" Type="http://schemas.openxmlformats.org/officeDocument/2006/relationships/hyperlink" Target="https://login.consultant.ru/link/?req=doc&amp;base=LAW&amp;n=494996&amp;dst=100352" TargetMode = "External"/>
	<Relationship Id="rId3260" Type="http://schemas.openxmlformats.org/officeDocument/2006/relationships/hyperlink" Target="https://login.consultant.ru/link/?req=doc&amp;base=LAW&amp;n=494996&amp;dst=359" TargetMode = "External"/>
	<Relationship Id="rId3261" Type="http://schemas.openxmlformats.org/officeDocument/2006/relationships/hyperlink" Target="https://login.consultant.ru/link/?req=doc&amp;base=SPB&amp;n=308078&amp;dst=100837" TargetMode = "External"/>
	<Relationship Id="rId3262" Type="http://schemas.openxmlformats.org/officeDocument/2006/relationships/hyperlink" Target="https://login.consultant.ru/link/?req=doc&amp;base=SPB&amp;n=308078&amp;dst=100839" TargetMode = "External"/>
	<Relationship Id="rId3263" Type="http://schemas.openxmlformats.org/officeDocument/2006/relationships/hyperlink" Target="https://login.consultant.ru/link/?req=doc&amp;base=SPB&amp;n=313244" TargetMode = "External"/>
	<Relationship Id="rId3264" Type="http://schemas.openxmlformats.org/officeDocument/2006/relationships/hyperlink" Target="https://login.consultant.ru/link/?req=doc&amp;base=LAW&amp;n=494996&amp;dst=100134" TargetMode = "External"/>
	<Relationship Id="rId3265" Type="http://schemas.openxmlformats.org/officeDocument/2006/relationships/hyperlink" Target="https://login.consultant.ru/link/?req=doc&amp;base=LAW&amp;n=494996" TargetMode = "External"/>
	<Relationship Id="rId3266" Type="http://schemas.openxmlformats.org/officeDocument/2006/relationships/hyperlink" Target="https://login.consultant.ru/link/?req=doc&amp;base=LAW&amp;n=442096" TargetMode = "External"/>
	<Relationship Id="rId3267" Type="http://schemas.openxmlformats.org/officeDocument/2006/relationships/hyperlink" Target="https://login.consultant.ru/link/?req=doc&amp;base=SPB&amp;n=308078&amp;dst=100840" TargetMode = "External"/>
	<Relationship Id="rId3268" Type="http://schemas.openxmlformats.org/officeDocument/2006/relationships/hyperlink" Target="https://login.consultant.ru/link/?req=doc&amp;base=LAW&amp;n=494996&amp;dst=244" TargetMode = "External"/>
	<Relationship Id="rId3269" Type="http://schemas.openxmlformats.org/officeDocument/2006/relationships/hyperlink" Target="https://login.consultant.ru/link/?req=doc&amp;base=LAW&amp;n=494996&amp;dst=100354" TargetMode = "External"/>
	<Relationship Id="rId3270" Type="http://schemas.openxmlformats.org/officeDocument/2006/relationships/hyperlink" Target="https://login.consultant.ru/link/?req=doc&amp;base=LAW&amp;n=494996&amp;dst=100354" TargetMode = "External"/>
	<Relationship Id="rId3271" Type="http://schemas.openxmlformats.org/officeDocument/2006/relationships/hyperlink" Target="https://login.consultant.ru/link/?req=doc&amp;base=LAW&amp;n=494996&amp;dst=100354" TargetMode = "External"/>
	<Relationship Id="rId3272" Type="http://schemas.openxmlformats.org/officeDocument/2006/relationships/hyperlink" Target="https://login.consultant.ru/link/?req=doc&amp;base=LAW&amp;n=494996&amp;dst=100354" TargetMode = "External"/>
	<Relationship Id="rId3273" Type="http://schemas.openxmlformats.org/officeDocument/2006/relationships/hyperlink" Target="https://login.consultant.ru/link/?req=doc&amp;base=LAW&amp;n=494996&amp;dst=290" TargetMode = "External"/>
	<Relationship Id="rId3274" Type="http://schemas.openxmlformats.org/officeDocument/2006/relationships/hyperlink" Target="https://login.consultant.ru/link/?req=doc&amp;base=LAW&amp;n=494996&amp;dst=100354" TargetMode = "External"/>
	<Relationship Id="rId3275" Type="http://schemas.openxmlformats.org/officeDocument/2006/relationships/hyperlink" Target="https://login.consultant.ru/link/?req=doc&amp;base=LAW&amp;n=494996&amp;dst=112" TargetMode = "External"/>
	<Relationship Id="rId3276" Type="http://schemas.openxmlformats.org/officeDocument/2006/relationships/hyperlink" Target="https://login.consultant.ru/link/?req=doc&amp;base=LAW&amp;n=494996&amp;dst=219" TargetMode = "External"/>
	<Relationship Id="rId3277" Type="http://schemas.openxmlformats.org/officeDocument/2006/relationships/hyperlink" Target="https://login.consultant.ru/link/?req=doc&amp;base=LAW&amp;n=197748&amp;dst=100008" TargetMode = "External"/>
	<Relationship Id="rId3278" Type="http://schemas.openxmlformats.org/officeDocument/2006/relationships/hyperlink" Target="https://login.consultant.ru/link/?req=doc&amp;base=SPB&amp;n=306124&amp;dst=100008" TargetMode = "External"/>
	<Relationship Id="rId3279" Type="http://schemas.openxmlformats.org/officeDocument/2006/relationships/hyperlink" Target="https://login.consultant.ru/link/?req=doc&amp;base=SPB&amp;n=308078&amp;dst=100841" TargetMode = "External"/>
	<Relationship Id="rId3280" Type="http://schemas.openxmlformats.org/officeDocument/2006/relationships/hyperlink" Target="https://login.consultant.ru/link/?req=doc&amp;base=SPB&amp;n=309030&amp;dst=100344" TargetMode = "External"/>
	<Relationship Id="rId3281" Type="http://schemas.openxmlformats.org/officeDocument/2006/relationships/hyperlink" Target="https://cszn.info/" TargetMode = "External"/>
	<Relationship Id="rId3282" Type="http://schemas.openxmlformats.org/officeDocument/2006/relationships/hyperlink" Target="https://kszn.lenobl.ru/" TargetMode = "External"/>
	<Relationship Id="rId3283" Type="http://schemas.openxmlformats.org/officeDocument/2006/relationships/hyperlink" Target="https://mfc47.ru/" TargetMode = "External"/>
	<Relationship Id="rId3284" Type="http://schemas.openxmlformats.org/officeDocument/2006/relationships/hyperlink" Target="https://gu.lenobl.ru" TargetMode = "External"/>
	<Relationship Id="rId3285" Type="http://schemas.openxmlformats.org/officeDocument/2006/relationships/hyperlink" Target="www.gosuslugi.ru" TargetMode = "External"/>
	<Relationship Id="rId3286" Type="http://schemas.openxmlformats.org/officeDocument/2006/relationships/hyperlink" Target="https://login.consultant.ru/link/?req=doc&amp;base=LAW&amp;n=509066&amp;dst=100173" TargetMode = "External"/>
	<Relationship Id="rId3287" Type="http://schemas.openxmlformats.org/officeDocument/2006/relationships/hyperlink" Target="https://login.consultant.ru/link/?req=doc&amp;base=LAW&amp;n=494999&amp;dst=100189" TargetMode = "External"/>
	<Relationship Id="rId3288" Type="http://schemas.openxmlformats.org/officeDocument/2006/relationships/hyperlink" Target="https://login.consultant.ru/link/?req=doc&amp;base=LAW&amp;n=494999&amp;dst=100202" TargetMode = "External"/>
	<Relationship Id="rId3289" Type="http://schemas.openxmlformats.org/officeDocument/2006/relationships/hyperlink" Target="https://login.consultant.ru/link/?req=doc&amp;base=LAW&amp;n=494999&amp;dst=100243" TargetMode = "External"/>
	<Relationship Id="rId3290" Type="http://schemas.openxmlformats.org/officeDocument/2006/relationships/hyperlink" Target="https://login.consultant.ru/link/?req=doc&amp;base=SPB&amp;n=308078&amp;dst=100843" TargetMode = "External"/>
	<Relationship Id="rId3291" Type="http://schemas.openxmlformats.org/officeDocument/2006/relationships/hyperlink" Target="https://login.consultant.ru/link/?req=doc&amp;base=LAW&amp;n=494999&amp;dst=100189" TargetMode = "External"/>
	<Relationship Id="rId3292" Type="http://schemas.openxmlformats.org/officeDocument/2006/relationships/hyperlink" Target="https://login.consultant.ru/link/?req=doc&amp;base=LAW&amp;n=494999&amp;dst=100202" TargetMode = "External"/>
	<Relationship Id="rId3293" Type="http://schemas.openxmlformats.org/officeDocument/2006/relationships/hyperlink" Target="https://login.consultant.ru/link/?req=doc&amp;base=LAW&amp;n=494999&amp;dst=100243" TargetMode = "External"/>
	<Relationship Id="rId3294" Type="http://schemas.openxmlformats.org/officeDocument/2006/relationships/hyperlink" Target="https://login.consultant.ru/link/?req=doc&amp;base=SPB&amp;n=308078&amp;dst=100844" TargetMode = "External"/>
	<Relationship Id="rId3295" Type="http://schemas.openxmlformats.org/officeDocument/2006/relationships/hyperlink" Target="https://kszn.lenobl.ru/" TargetMode = "External"/>
	<Relationship Id="rId3296" Type="http://schemas.openxmlformats.org/officeDocument/2006/relationships/hyperlink" Target="www.gosuslugi.ru" TargetMode = "External"/>
	<Relationship Id="rId3297" Type="http://schemas.openxmlformats.org/officeDocument/2006/relationships/hyperlink" Target="https://login.consultant.ru/link/?req=doc&amp;base=SPB&amp;n=309030&amp;dst=100345" TargetMode = "External"/>
	<Relationship Id="rId3298" Type="http://schemas.openxmlformats.org/officeDocument/2006/relationships/hyperlink" Target="https://login.consultant.ru/link/?req=doc&amp;base=LAW&amp;n=500102&amp;dst=6" TargetMode = "External"/>
	<Relationship Id="rId3299" Type="http://schemas.openxmlformats.org/officeDocument/2006/relationships/hyperlink" Target="https://login.consultant.ru/link/?req=doc&amp;base=LAW&amp;n=494996&amp;dst=138" TargetMode = "External"/>
	<Relationship Id="rId3300" Type="http://schemas.openxmlformats.org/officeDocument/2006/relationships/hyperlink" Target="https://login.consultant.ru/link/?req=doc&amp;base=LAW&amp;n=494996&amp;dst=327" TargetMode = "External"/>
	<Relationship Id="rId3301" Type="http://schemas.openxmlformats.org/officeDocument/2006/relationships/hyperlink" Target="https://login.consultant.ru/link/?req=doc&amp;base=SPB&amp;n=308078&amp;dst=100846" TargetMode = "External"/>
	<Relationship Id="rId3302" Type="http://schemas.openxmlformats.org/officeDocument/2006/relationships/hyperlink" Target="https://login.consultant.ru/link/?req=doc&amp;base=LAW&amp;n=424314&amp;dst=88" TargetMode = "External"/>
	<Relationship Id="rId3303" Type="http://schemas.openxmlformats.org/officeDocument/2006/relationships/hyperlink" Target="https://login.consultant.ru/link/?req=doc&amp;base=LAW&amp;n=495127" TargetMode = "External"/>
	<Relationship Id="rId3304" Type="http://schemas.openxmlformats.org/officeDocument/2006/relationships/hyperlink" Target="https://login.consultant.ru/link/?req=doc&amp;base=LAW&amp;n=482692&amp;dst=475" TargetMode = "External"/>
	<Relationship Id="rId3305" Type="http://schemas.openxmlformats.org/officeDocument/2006/relationships/hyperlink" Target="https://login.consultant.ru/link/?req=doc&amp;base=LAW&amp;n=494996&amp;dst=43" TargetMode = "External"/>
	<Relationship Id="rId3306" Type="http://schemas.openxmlformats.org/officeDocument/2006/relationships/hyperlink" Target="https://login.consultant.ru/link/?req=doc&amp;base=LAW&amp;n=494996&amp;dst=339" TargetMode = "External"/>
	<Relationship Id="rId3307" Type="http://schemas.openxmlformats.org/officeDocument/2006/relationships/hyperlink" Target="https://login.consultant.ru/link/?req=doc&amp;base=LAW&amp;n=494996&amp;dst=290" TargetMode = "External"/>
	<Relationship Id="rId3308" Type="http://schemas.openxmlformats.org/officeDocument/2006/relationships/hyperlink" Target="https://login.consultant.ru/link/?req=doc&amp;base=LAW&amp;n=494996&amp;dst=100352" TargetMode = "External"/>
	<Relationship Id="rId3309" Type="http://schemas.openxmlformats.org/officeDocument/2006/relationships/hyperlink" Target="https://login.consultant.ru/link/?req=doc&amp;base=LAW&amp;n=494996&amp;dst=100352" TargetMode = "External"/>
	<Relationship Id="rId3310" Type="http://schemas.openxmlformats.org/officeDocument/2006/relationships/hyperlink" Target="https://login.consultant.ru/link/?req=doc&amp;base=LAW&amp;n=494996&amp;dst=359" TargetMode = "External"/>
	<Relationship Id="rId3311" Type="http://schemas.openxmlformats.org/officeDocument/2006/relationships/hyperlink" Target="https://login.consultant.ru/link/?req=doc&amp;base=SPB&amp;n=308078&amp;dst=100850" TargetMode = "External"/>
	<Relationship Id="rId3312" Type="http://schemas.openxmlformats.org/officeDocument/2006/relationships/hyperlink" Target="https://login.consultant.ru/link/?req=doc&amp;base=SPB&amp;n=308078&amp;dst=100852" TargetMode = "External"/>
	<Relationship Id="rId3313" Type="http://schemas.openxmlformats.org/officeDocument/2006/relationships/hyperlink" Target="https://login.consultant.ru/link/?req=doc&amp;base=SPB&amp;n=313244" TargetMode = "External"/>
	<Relationship Id="rId3314" Type="http://schemas.openxmlformats.org/officeDocument/2006/relationships/hyperlink" Target="https://login.consultant.ru/link/?req=doc&amp;base=LAW&amp;n=494996&amp;dst=100134" TargetMode = "External"/>
	<Relationship Id="rId3315" Type="http://schemas.openxmlformats.org/officeDocument/2006/relationships/hyperlink" Target="https://login.consultant.ru/link/?req=doc&amp;base=LAW&amp;n=494996" TargetMode = "External"/>
	<Relationship Id="rId3316" Type="http://schemas.openxmlformats.org/officeDocument/2006/relationships/hyperlink" Target="https://login.consultant.ru/link/?req=doc&amp;base=LAW&amp;n=442096" TargetMode = "External"/>
	<Relationship Id="rId3317" Type="http://schemas.openxmlformats.org/officeDocument/2006/relationships/hyperlink" Target="https://login.consultant.ru/link/?req=doc&amp;base=SPB&amp;n=308078&amp;dst=100853" TargetMode = "External"/>
	<Relationship Id="rId3318" Type="http://schemas.openxmlformats.org/officeDocument/2006/relationships/hyperlink" Target="https://login.consultant.ru/link/?req=doc&amp;base=LAW&amp;n=494996&amp;dst=244" TargetMode = "External"/>
	<Relationship Id="rId3319" Type="http://schemas.openxmlformats.org/officeDocument/2006/relationships/hyperlink" Target="https://login.consultant.ru/link/?req=doc&amp;base=LAW&amp;n=494996&amp;dst=100354" TargetMode = "External"/>
	<Relationship Id="rId3320" Type="http://schemas.openxmlformats.org/officeDocument/2006/relationships/hyperlink" Target="https://login.consultant.ru/link/?req=doc&amp;base=LAW&amp;n=494996&amp;dst=100354" TargetMode = "External"/>
	<Relationship Id="rId3321" Type="http://schemas.openxmlformats.org/officeDocument/2006/relationships/hyperlink" Target="https://login.consultant.ru/link/?req=doc&amp;base=LAW&amp;n=494996&amp;dst=100354" TargetMode = "External"/>
	<Relationship Id="rId3322" Type="http://schemas.openxmlformats.org/officeDocument/2006/relationships/hyperlink" Target="https://login.consultant.ru/link/?req=doc&amp;base=LAW&amp;n=494996&amp;dst=100354" TargetMode = "External"/>
	<Relationship Id="rId3323" Type="http://schemas.openxmlformats.org/officeDocument/2006/relationships/hyperlink" Target="https://login.consultant.ru/link/?req=doc&amp;base=LAW&amp;n=494996&amp;dst=290" TargetMode = "External"/>
	<Relationship Id="rId3324" Type="http://schemas.openxmlformats.org/officeDocument/2006/relationships/hyperlink" Target="https://login.consultant.ru/link/?req=doc&amp;base=LAW&amp;n=494996&amp;dst=100354" TargetMode = "External"/>
	<Relationship Id="rId3325" Type="http://schemas.openxmlformats.org/officeDocument/2006/relationships/hyperlink" Target="https://login.consultant.ru/link/?req=doc&amp;base=LAW&amp;n=494996&amp;dst=112" TargetMode = "External"/>
	<Relationship Id="rId3326" Type="http://schemas.openxmlformats.org/officeDocument/2006/relationships/hyperlink" Target="https://login.consultant.ru/link/?req=doc&amp;base=LAW&amp;n=494996&amp;dst=219" TargetMode = "External"/>
	<Relationship Id="rId3327" Type="http://schemas.openxmlformats.org/officeDocument/2006/relationships/hyperlink" Target="https://login.consultant.ru/link/?req=doc&amp;base=LAW&amp;n=197748&amp;dst=100008" TargetMode = "External"/>
	<Relationship Id="rId3328" Type="http://schemas.openxmlformats.org/officeDocument/2006/relationships/hyperlink" Target="https://login.consultant.ru/link/?req=doc&amp;base=SPB&amp;n=311328&amp;dst=100008" TargetMode = "External"/>
	<Relationship Id="rId3329" Type="http://schemas.openxmlformats.org/officeDocument/2006/relationships/hyperlink" Target="http://www.cszn.info" TargetMode = "External"/>
	<Relationship Id="rId3330" Type="http://schemas.openxmlformats.org/officeDocument/2006/relationships/hyperlink" Target="https://kszn.lenobl.ru/" TargetMode = "External"/>
	<Relationship Id="rId3331" Type="http://schemas.openxmlformats.org/officeDocument/2006/relationships/hyperlink" Target="https://mfc47.ru/" TargetMode = "External"/>
	<Relationship Id="rId3332" Type="http://schemas.openxmlformats.org/officeDocument/2006/relationships/hyperlink" Target="https://gu.lenobl.ru" TargetMode = "External"/>
	<Relationship Id="rId3333" Type="http://schemas.openxmlformats.org/officeDocument/2006/relationships/hyperlink" Target="www.gosuslugi.ru" TargetMode = "External"/>
	<Relationship Id="rId3334" Type="http://schemas.openxmlformats.org/officeDocument/2006/relationships/hyperlink" Target="https://login.consultant.ru/link/?req=doc&amp;base=LAW&amp;n=494999&amp;dst=100189" TargetMode = "External"/>
	<Relationship Id="rId3335" Type="http://schemas.openxmlformats.org/officeDocument/2006/relationships/hyperlink" Target="https://login.consultant.ru/link/?req=doc&amp;base=LAW&amp;n=494999&amp;dst=100202" TargetMode = "External"/>
	<Relationship Id="rId3336" Type="http://schemas.openxmlformats.org/officeDocument/2006/relationships/hyperlink" Target="https://login.consultant.ru/link/?req=doc&amp;base=LAW&amp;n=494999&amp;dst=100243" TargetMode = "External"/>
	<Relationship Id="rId3337" Type="http://schemas.openxmlformats.org/officeDocument/2006/relationships/hyperlink" Target="https://login.consultant.ru/link/?req=doc&amp;base=LAW&amp;n=494999&amp;dst=100189" TargetMode = "External"/>
	<Relationship Id="rId3338" Type="http://schemas.openxmlformats.org/officeDocument/2006/relationships/hyperlink" Target="https://login.consultant.ru/link/?req=doc&amp;base=LAW&amp;n=494999&amp;dst=100202" TargetMode = "External"/>
	<Relationship Id="rId3339" Type="http://schemas.openxmlformats.org/officeDocument/2006/relationships/hyperlink" Target="https://login.consultant.ru/link/?req=doc&amp;base=LAW&amp;n=494999&amp;dst=100243" TargetMode = "External"/>
	<Relationship Id="rId3340" Type="http://schemas.openxmlformats.org/officeDocument/2006/relationships/hyperlink" Target="https://kszn.lenobl.ru/" TargetMode = "External"/>
	<Relationship Id="rId3341" Type="http://schemas.openxmlformats.org/officeDocument/2006/relationships/hyperlink" Target="https://login.consultant.ru/link/?req=doc&amp;base=LAW&amp;n=424314&amp;dst=88" TargetMode = "External"/>
	<Relationship Id="rId3342" Type="http://schemas.openxmlformats.org/officeDocument/2006/relationships/hyperlink" Target="https://login.consultant.ru/link/?req=doc&amp;base=LAW&amp;n=2713" TargetMode = "External"/>
	<Relationship Id="rId3343" Type="http://schemas.openxmlformats.org/officeDocument/2006/relationships/hyperlink" Target="https://login.consultant.ru/link/?req=doc&amp;base=LAW&amp;n=2713" TargetMode = "External"/>
	<Relationship Id="rId3344" Type="http://schemas.openxmlformats.org/officeDocument/2006/relationships/hyperlink" Target="https://login.consultant.ru/link/?req=doc&amp;base=LAW&amp;n=406603" TargetMode = "External"/>
	<Relationship Id="rId3345" Type="http://schemas.openxmlformats.org/officeDocument/2006/relationships/hyperlink" Target="https://login.consultant.ru/link/?req=doc&amp;base=LAW&amp;n=359690" TargetMode = "External"/>
	<Relationship Id="rId3346" Type="http://schemas.openxmlformats.org/officeDocument/2006/relationships/hyperlink" Target="https://login.consultant.ru/link/?req=doc&amp;base=LAW&amp;n=359690" TargetMode = "External"/>
	<Relationship Id="rId3347" Type="http://schemas.openxmlformats.org/officeDocument/2006/relationships/hyperlink" Target="https://login.consultant.ru/link/?req=doc&amp;base=LAW&amp;n=406603" TargetMode = "External"/>
	<Relationship Id="rId3348" Type="http://schemas.openxmlformats.org/officeDocument/2006/relationships/hyperlink" Target="https://login.consultant.ru/link/?req=doc&amp;base=LAW&amp;n=500102&amp;dst=6" TargetMode = "External"/>
	<Relationship Id="rId3349" Type="http://schemas.openxmlformats.org/officeDocument/2006/relationships/hyperlink" Target="https://login.consultant.ru/link/?req=doc&amp;base=LAW&amp;n=494996&amp;dst=138" TargetMode = "External"/>
	<Relationship Id="rId3350" Type="http://schemas.openxmlformats.org/officeDocument/2006/relationships/hyperlink" Target="https://login.consultant.ru/link/?req=doc&amp;base=LAW&amp;n=494996&amp;dst=327" TargetMode = "External"/>
	<Relationship Id="rId3351" Type="http://schemas.openxmlformats.org/officeDocument/2006/relationships/hyperlink" Target="https://login.consultant.ru/link/?req=doc&amp;base=LAW&amp;n=495127" TargetMode = "External"/>
	<Relationship Id="rId3352" Type="http://schemas.openxmlformats.org/officeDocument/2006/relationships/hyperlink" Target="https://login.consultant.ru/link/?req=doc&amp;base=LAW&amp;n=482692&amp;dst=475" TargetMode = "External"/>
	<Relationship Id="rId3353" Type="http://schemas.openxmlformats.org/officeDocument/2006/relationships/hyperlink" Target="https://login.consultant.ru/link/?req=doc&amp;base=LAW&amp;n=505895" TargetMode = "External"/>
	<Relationship Id="rId3354" Type="http://schemas.openxmlformats.org/officeDocument/2006/relationships/hyperlink" Target="https://login.consultant.ru/link/?req=doc&amp;base=LAW&amp;n=502632" TargetMode = "External"/>
	<Relationship Id="rId3355" Type="http://schemas.openxmlformats.org/officeDocument/2006/relationships/hyperlink" Target="https://login.consultant.ru/link/?req=doc&amp;base=LAW&amp;n=494996&amp;dst=43" TargetMode = "External"/>
	<Relationship Id="rId3356" Type="http://schemas.openxmlformats.org/officeDocument/2006/relationships/hyperlink" Target="https://login.consultant.ru/link/?req=doc&amp;base=LAW&amp;n=494996&amp;dst=339" TargetMode = "External"/>
	<Relationship Id="rId3357" Type="http://schemas.openxmlformats.org/officeDocument/2006/relationships/hyperlink" Target="https://login.consultant.ru/link/?req=doc&amp;base=LAW&amp;n=494996&amp;dst=290" TargetMode = "External"/>
	<Relationship Id="rId3358" Type="http://schemas.openxmlformats.org/officeDocument/2006/relationships/hyperlink" Target="https://login.consultant.ru/link/?req=doc&amp;base=LAW&amp;n=494996&amp;dst=359" TargetMode = "External"/>
	<Relationship Id="rId3359" Type="http://schemas.openxmlformats.org/officeDocument/2006/relationships/hyperlink" Target="https://login.consultant.ru/link/?req=doc&amp;base=SPB&amp;n=313920&amp;dst=100571" TargetMode = "External"/>
	<Relationship Id="rId3360" Type="http://schemas.openxmlformats.org/officeDocument/2006/relationships/hyperlink" Target="https://login.consultant.ru/link/?req=doc&amp;base=SPB&amp;n=313244" TargetMode = "External"/>
	<Relationship Id="rId3361" Type="http://schemas.openxmlformats.org/officeDocument/2006/relationships/hyperlink" Target="https://login.consultant.ru/link/?req=doc&amp;base=LAW&amp;n=494996&amp;dst=100134" TargetMode = "External"/>
	<Relationship Id="rId3362" Type="http://schemas.openxmlformats.org/officeDocument/2006/relationships/hyperlink" Target="https://login.consultant.ru/link/?req=doc&amp;base=LAW&amp;n=494996" TargetMode = "External"/>
	<Relationship Id="rId3363" Type="http://schemas.openxmlformats.org/officeDocument/2006/relationships/hyperlink" Target="https://login.consultant.ru/link/?req=doc&amp;base=LAW&amp;n=508357" TargetMode = "External"/>
	<Relationship Id="rId3364" Type="http://schemas.openxmlformats.org/officeDocument/2006/relationships/hyperlink" Target="https://login.consultant.ru/link/?req=doc&amp;base=LAW&amp;n=494999" TargetMode = "External"/>
	<Relationship Id="rId3365" Type="http://schemas.openxmlformats.org/officeDocument/2006/relationships/hyperlink" Target="https://login.consultant.ru/link/?req=doc&amp;base=LAW&amp;n=442096" TargetMode = "External"/>
	<Relationship Id="rId3366" Type="http://schemas.openxmlformats.org/officeDocument/2006/relationships/hyperlink" Target="https://login.consultant.ru/link/?req=doc&amp;base=LAW&amp;n=494996&amp;dst=244" TargetMode = "External"/>
	<Relationship Id="rId3367" Type="http://schemas.openxmlformats.org/officeDocument/2006/relationships/hyperlink" Target="https://login.consultant.ru/link/?req=doc&amp;base=LAW&amp;n=494996&amp;dst=100354" TargetMode = "External"/>
	<Relationship Id="rId3368" Type="http://schemas.openxmlformats.org/officeDocument/2006/relationships/hyperlink" Target="https://login.consultant.ru/link/?req=doc&amp;base=LAW&amp;n=494996&amp;dst=100354" TargetMode = "External"/>
	<Relationship Id="rId3369" Type="http://schemas.openxmlformats.org/officeDocument/2006/relationships/hyperlink" Target="https://login.consultant.ru/link/?req=doc&amp;base=LAW&amp;n=494996&amp;dst=100354" TargetMode = "External"/>
	<Relationship Id="rId3370" Type="http://schemas.openxmlformats.org/officeDocument/2006/relationships/hyperlink" Target="https://login.consultant.ru/link/?req=doc&amp;base=LAW&amp;n=494996&amp;dst=100354" TargetMode = "External"/>
	<Relationship Id="rId3371" Type="http://schemas.openxmlformats.org/officeDocument/2006/relationships/hyperlink" Target="https://login.consultant.ru/link/?req=doc&amp;base=LAW&amp;n=494996&amp;dst=290" TargetMode = "External"/>
	<Relationship Id="rId3372" Type="http://schemas.openxmlformats.org/officeDocument/2006/relationships/hyperlink" Target="https://login.consultant.ru/link/?req=doc&amp;base=LAW&amp;n=494996&amp;dst=100354" TargetMode = "External"/>
	<Relationship Id="rId3373" Type="http://schemas.openxmlformats.org/officeDocument/2006/relationships/hyperlink" Target="https://login.consultant.ru/link/?req=doc&amp;base=LAW&amp;n=494996&amp;dst=112" TargetMode = "External"/>
	<Relationship Id="rId3374" Type="http://schemas.openxmlformats.org/officeDocument/2006/relationships/hyperlink" Target="https://login.consultant.ru/link/?req=doc&amp;base=LAW&amp;n=494996&amp;dst=219" TargetMode = "External"/>
	<Relationship Id="rId3375" Type="http://schemas.openxmlformats.org/officeDocument/2006/relationships/hyperlink" Target="https://login.consultant.ru/link/?req=doc&amp;base=LAW&amp;n=197748&amp;dst=100008" TargetMode = "External"/>
	<Relationship Id="rId3376" Type="http://schemas.openxmlformats.org/officeDocument/2006/relationships/hyperlink" Target="https://login.consultant.ru/link/?req=doc&amp;base=SPB&amp;n=313913&amp;dst=100008" TargetMode = "External"/>
	<Relationship Id="rId3377" Type="http://schemas.openxmlformats.org/officeDocument/2006/relationships/hyperlink" Target="https://login.consultant.ru/link/?req=doc&amp;base=SPB&amp;n=313913&amp;dst=100008" TargetMode = "External"/>
	<Relationship Id="rId3378" Type="http://schemas.openxmlformats.org/officeDocument/2006/relationships/hyperlink" Target="http://www.cszn.info" TargetMode = "External"/>
	<Relationship Id="rId3379" Type="http://schemas.openxmlformats.org/officeDocument/2006/relationships/hyperlink" Target="https://kszn.lenobl.ru" TargetMode = "External"/>
	<Relationship Id="rId3380" Type="http://schemas.openxmlformats.org/officeDocument/2006/relationships/hyperlink" Target="https://mfc47.ru" TargetMode = "External"/>
	<Relationship Id="rId3381" Type="http://schemas.openxmlformats.org/officeDocument/2006/relationships/hyperlink" Target="https://gu.lenobl.ru" TargetMode = "External"/>
	<Relationship Id="rId3382" Type="http://schemas.openxmlformats.org/officeDocument/2006/relationships/hyperlink" Target="www.gosuslugi.ru" TargetMode = "External"/>
	<Relationship Id="rId3383" Type="http://schemas.openxmlformats.org/officeDocument/2006/relationships/hyperlink" Target="https://login.consultant.ru/link/?req=doc&amp;base=LAW&amp;n=494999&amp;dst=100189" TargetMode = "External"/>
	<Relationship Id="rId3384" Type="http://schemas.openxmlformats.org/officeDocument/2006/relationships/hyperlink" Target="https://login.consultant.ru/link/?req=doc&amp;base=LAW&amp;n=494999&amp;dst=100202" TargetMode = "External"/>
	<Relationship Id="rId3385" Type="http://schemas.openxmlformats.org/officeDocument/2006/relationships/hyperlink" Target="https://login.consultant.ru/link/?req=doc&amp;base=LAW&amp;n=494999&amp;dst=100243" TargetMode = "External"/>
	<Relationship Id="rId3386" Type="http://schemas.openxmlformats.org/officeDocument/2006/relationships/hyperlink" Target="https://login.consultant.ru/link/?req=doc&amp;base=LAW&amp;n=494999&amp;dst=100189" TargetMode = "External"/>
	<Relationship Id="rId3387" Type="http://schemas.openxmlformats.org/officeDocument/2006/relationships/hyperlink" Target="https://login.consultant.ru/link/?req=doc&amp;base=LAW&amp;n=494999&amp;dst=100202" TargetMode = "External"/>
	<Relationship Id="rId3388" Type="http://schemas.openxmlformats.org/officeDocument/2006/relationships/hyperlink" Target="https://login.consultant.ru/link/?req=doc&amp;base=LAW&amp;n=494999&amp;dst=100243" TargetMode = "External"/>
	<Relationship Id="rId3389" Type="http://schemas.openxmlformats.org/officeDocument/2006/relationships/hyperlink" Target="https://kszn.lenobl.ru" TargetMode = "External"/>
	<Relationship Id="rId3390" Type="http://schemas.openxmlformats.org/officeDocument/2006/relationships/hyperlink" Target="https://login.consultant.ru/link/?req=doc&amp;base=LAW&amp;n=500102&amp;dst=6" TargetMode = "External"/>
	<Relationship Id="rId3391" Type="http://schemas.openxmlformats.org/officeDocument/2006/relationships/hyperlink" Target="https://login.consultant.ru/link/?req=doc&amp;base=LAW&amp;n=494996&amp;dst=138" TargetMode = "External"/>
	<Relationship Id="rId3392" Type="http://schemas.openxmlformats.org/officeDocument/2006/relationships/hyperlink" Target="https://login.consultant.ru/link/?req=doc&amp;base=LAW&amp;n=494996&amp;dst=327" TargetMode = "External"/>
	<Relationship Id="rId3393" Type="http://schemas.openxmlformats.org/officeDocument/2006/relationships/hyperlink" Target="https://login.consultant.ru/link/?req=doc&amp;base=LAW&amp;n=495127" TargetMode = "External"/>
	<Relationship Id="rId3394" Type="http://schemas.openxmlformats.org/officeDocument/2006/relationships/hyperlink" Target="https://login.consultant.ru/link/?req=doc&amp;base=LAW&amp;n=482692&amp;dst=475" TargetMode = "External"/>
	<Relationship Id="rId3395" Type="http://schemas.openxmlformats.org/officeDocument/2006/relationships/hyperlink" Target="https://login.consultant.ru/link/?req=doc&amp;base=LAW&amp;n=505895" TargetMode = "External"/>
	<Relationship Id="rId3396" Type="http://schemas.openxmlformats.org/officeDocument/2006/relationships/hyperlink" Target="https://login.consultant.ru/link/?req=doc&amp;base=LAW&amp;n=494996&amp;dst=43" TargetMode = "External"/>
	<Relationship Id="rId3397" Type="http://schemas.openxmlformats.org/officeDocument/2006/relationships/hyperlink" Target="https://login.consultant.ru/link/?req=doc&amp;base=LAW&amp;n=494996&amp;dst=339" TargetMode = "External"/>
	<Relationship Id="rId3398" Type="http://schemas.openxmlformats.org/officeDocument/2006/relationships/hyperlink" Target="https://login.consultant.ru/link/?req=doc&amp;base=LAW&amp;n=494996&amp;dst=290" TargetMode = "External"/>
	<Relationship Id="rId3399" Type="http://schemas.openxmlformats.org/officeDocument/2006/relationships/hyperlink" Target="https://login.consultant.ru/link/?req=doc&amp;base=LAW&amp;n=494996&amp;dst=359" TargetMode = "External"/>
	<Relationship Id="rId3400" Type="http://schemas.openxmlformats.org/officeDocument/2006/relationships/hyperlink" Target="https://login.consultant.ru/link/?req=doc&amp;base=SPB&amp;n=304574" TargetMode = "External"/>
	<Relationship Id="rId3401" Type="http://schemas.openxmlformats.org/officeDocument/2006/relationships/hyperlink" Target="https://login.consultant.ru/link/?req=doc&amp;base=SPB&amp;n=313244" TargetMode = "External"/>
	<Relationship Id="rId3402" Type="http://schemas.openxmlformats.org/officeDocument/2006/relationships/hyperlink" Target="https://login.consultant.ru/link/?req=doc&amp;base=LAW&amp;n=494996&amp;dst=100134" TargetMode = "External"/>
	<Relationship Id="rId3403" Type="http://schemas.openxmlformats.org/officeDocument/2006/relationships/hyperlink" Target="https://login.consultant.ru/link/?req=doc&amp;base=LAW&amp;n=494996" TargetMode = "External"/>
	<Relationship Id="rId3404" Type="http://schemas.openxmlformats.org/officeDocument/2006/relationships/hyperlink" Target="https://login.consultant.ru/link/?req=doc&amp;base=LAW&amp;n=508357" TargetMode = "External"/>
	<Relationship Id="rId3405" Type="http://schemas.openxmlformats.org/officeDocument/2006/relationships/hyperlink" Target="https://login.consultant.ru/link/?req=doc&amp;base=LAW&amp;n=494999" TargetMode = "External"/>
	<Relationship Id="rId3406" Type="http://schemas.openxmlformats.org/officeDocument/2006/relationships/hyperlink" Target="https://login.consultant.ru/link/?req=doc&amp;base=LAW&amp;n=442096" TargetMode = "External"/>
	<Relationship Id="rId3407" Type="http://schemas.openxmlformats.org/officeDocument/2006/relationships/hyperlink" Target="https://login.consultant.ru/link/?req=doc&amp;base=LAW&amp;n=494996&amp;dst=244" TargetMode = "External"/>
	<Relationship Id="rId3408" Type="http://schemas.openxmlformats.org/officeDocument/2006/relationships/hyperlink" Target="https://login.consultant.ru/link/?req=doc&amp;base=LAW&amp;n=494996&amp;dst=100354" TargetMode = "External"/>
	<Relationship Id="rId3409" Type="http://schemas.openxmlformats.org/officeDocument/2006/relationships/hyperlink" Target="https://login.consultant.ru/link/?req=doc&amp;base=LAW&amp;n=494996&amp;dst=100354" TargetMode = "External"/>
	<Relationship Id="rId3410" Type="http://schemas.openxmlformats.org/officeDocument/2006/relationships/hyperlink" Target="https://login.consultant.ru/link/?req=doc&amp;base=LAW&amp;n=494996&amp;dst=100354" TargetMode = "External"/>
	<Relationship Id="rId3411" Type="http://schemas.openxmlformats.org/officeDocument/2006/relationships/hyperlink" Target="https://login.consultant.ru/link/?req=doc&amp;base=LAW&amp;n=494996&amp;dst=100354" TargetMode = "External"/>
	<Relationship Id="rId3412" Type="http://schemas.openxmlformats.org/officeDocument/2006/relationships/hyperlink" Target="https://login.consultant.ru/link/?req=doc&amp;base=LAW&amp;n=494996&amp;dst=290" TargetMode = "External"/>
	<Relationship Id="rId3413" Type="http://schemas.openxmlformats.org/officeDocument/2006/relationships/hyperlink" Target="https://login.consultant.ru/link/?req=doc&amp;base=LAW&amp;n=494996&amp;dst=100354" TargetMode = "External"/>
	<Relationship Id="rId3414" Type="http://schemas.openxmlformats.org/officeDocument/2006/relationships/hyperlink" Target="https://login.consultant.ru/link/?req=doc&amp;base=LAW&amp;n=494996&amp;dst=112" TargetMode = "External"/>
	<Relationship Id="rId3415" Type="http://schemas.openxmlformats.org/officeDocument/2006/relationships/hyperlink" Target="https://login.consultant.ru/link/?req=doc&amp;base=LAW&amp;n=494996&amp;dst=219" TargetMode = "External"/>
	<Relationship Id="rId3416" Type="http://schemas.openxmlformats.org/officeDocument/2006/relationships/hyperlink" Target="https://login.consultant.ru/link/?req=doc&amp;base=LAW&amp;n=197748&amp;dst=100008"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4025.00.02</Application>
  <Company>КонсультантПлюс Версия 4025.00.02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комитета по социальной защите населения Ленинградской области от 31.01.2020 N 5
(ред. от 10.07.2025)
"Об утверждении административных регламентов предоставления на территории Ленинградской области государственных услуг в сфере социальной защиты населения"</dc:title>
  <dcterms:created xsi:type="dcterms:W3CDTF">2025-07-18T09:50:33Z</dcterms:created>
</cp:coreProperties>
</file>