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Ленинградской области от 31.01.2007 N 30-р</w:t>
              <w:br/>
              <w:t xml:space="preserve">(ред. от 19.11.2018)</w:t>
              <w:br/>
              <w:t xml:space="preserve">"О мерах по противодействию терроризму на территории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31 января 2007 г. N 30-р</w:t>
      </w:r>
    </w:p>
    <w:p>
      <w:pPr>
        <w:pStyle w:val="2"/>
        <w:jc w:val="center"/>
      </w:pPr>
      <w:r>
        <w:rPr>
          <w:sz w:val="20"/>
        </w:rPr>
      </w:r>
    </w:p>
    <w:p>
      <w:pPr>
        <w:pStyle w:val="2"/>
        <w:jc w:val="center"/>
      </w:pPr>
      <w:r>
        <w:rPr>
          <w:sz w:val="20"/>
        </w:rPr>
        <w:t xml:space="preserve">О МЕРАХ ПО ПРОТИВОДЕЙСТВИЮ ТЕРРОРИЗМУ</w:t>
      </w:r>
    </w:p>
    <w:p>
      <w:pPr>
        <w:pStyle w:val="2"/>
        <w:jc w:val="center"/>
      </w:pPr>
      <w:r>
        <w:rPr>
          <w:sz w:val="20"/>
        </w:rPr>
        <w:t xml:space="preserve">НА ТЕРРИТОРИИ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Правительства Ленинградской области от 19.11.2018 N 618-р &quot;О внесении изменений в распоряжение Правительства Ленинградской области от 31 января 2007 года N 30-р &quot;О мерах по противодействию терроризму на территории Ленинградской области&quot; {КонсультантПлюс}">
              <w:r>
                <w:rPr>
                  <w:sz w:val="20"/>
                  <w:color w:val="0000ff"/>
                </w:rPr>
                <w:t xml:space="preserve">Распоряжения</w:t>
              </w:r>
            </w:hyperlink>
            <w:r>
              <w:rPr>
                <w:sz w:val="20"/>
                <w:color w:val="392c69"/>
              </w:rPr>
              <w:t xml:space="preserve"> Правительства Ленинградской области</w:t>
            </w:r>
          </w:p>
          <w:p>
            <w:pPr>
              <w:pStyle w:val="0"/>
              <w:jc w:val="center"/>
            </w:pPr>
            <w:r>
              <w:rPr>
                <w:sz w:val="20"/>
                <w:color w:val="392c69"/>
              </w:rPr>
              <w:t xml:space="preserve">от 19.11.2018 N 618-р)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06 N 153-ФЗ (ред. от 06.07.2016)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 Недействующая редакция {КонсультантПлюс}">
        <w:r>
          <w:rPr>
            <w:sz w:val="20"/>
            <w:color w:val="0000ff"/>
          </w:rPr>
          <w:t xml:space="preserve">законом</w:t>
        </w:r>
      </w:hyperlink>
      <w:r>
        <w:rPr>
          <w:sz w:val="20"/>
        </w:rPr>
        <w:t xml:space="preserve">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в связи с наделением муниципальных образований полномочиями по участию в профилактике терроризма и экстремизма, а также в минимизации и(или) ликвидации последствий проявлений терроризма и экстремизма на территории муниципальных образований:</w:t>
      </w:r>
    </w:p>
    <w:p>
      <w:pPr>
        <w:pStyle w:val="0"/>
        <w:spacing w:before="200" w:line-rule="auto"/>
        <w:ind w:firstLine="540"/>
        <w:jc w:val="both"/>
      </w:pPr>
      <w:r>
        <w:rPr>
          <w:sz w:val="20"/>
        </w:rPr>
        <w:t xml:space="preserve">1. Рекомендовать органам местного самоуправления:</w:t>
      </w:r>
    </w:p>
    <w:p>
      <w:pPr>
        <w:pStyle w:val="0"/>
        <w:spacing w:before="200" w:line-rule="auto"/>
        <w:ind w:firstLine="540"/>
        <w:jc w:val="both"/>
      </w:pPr>
      <w:r>
        <w:rPr>
          <w:sz w:val="20"/>
        </w:rPr>
        <w:t xml:space="preserve">1.1. Образовать антитеррористические комиссии муниципальных районов (городского округа).</w:t>
      </w:r>
    </w:p>
    <w:p>
      <w:pPr>
        <w:pStyle w:val="0"/>
        <w:spacing w:before="200" w:line-rule="auto"/>
        <w:ind w:firstLine="540"/>
        <w:jc w:val="both"/>
      </w:pPr>
      <w:r>
        <w:rPr>
          <w:sz w:val="20"/>
        </w:rPr>
        <w:t xml:space="preserve">1.2. Антитеррористическим комиссиям муниципальных районов (городского округа) Ленинградской области руководствоваться </w:t>
      </w:r>
      <w:hyperlink w:history="0" w:anchor="P32" w:tooltip="ПОЛОЖЕНИЕ">
        <w:r>
          <w:rPr>
            <w:sz w:val="20"/>
            <w:color w:val="0000ff"/>
          </w:rPr>
          <w:t xml:space="preserve">Положением</w:t>
        </w:r>
      </w:hyperlink>
      <w:r>
        <w:rPr>
          <w:sz w:val="20"/>
        </w:rPr>
        <w:t xml:space="preserve"> об антитеррористической комиссии муниципального района (городского округа) Ленинградской области (приложение 1), </w:t>
      </w:r>
      <w:hyperlink w:history="0" w:anchor="P92" w:tooltip="РЕГЛАМЕНТ">
        <w:r>
          <w:rPr>
            <w:sz w:val="20"/>
            <w:color w:val="0000ff"/>
          </w:rPr>
          <w:t xml:space="preserve">Регламентом</w:t>
        </w:r>
      </w:hyperlink>
      <w:r>
        <w:rPr>
          <w:sz w:val="20"/>
        </w:rPr>
        <w:t xml:space="preserve"> антитеррористической комиссии муниципального района (городского округа) Ленинградской области (приложение 2), </w:t>
      </w:r>
      <w:hyperlink w:history="0" w:anchor="P189" w:tooltip="СОСТАВ">
        <w:r>
          <w:rPr>
            <w:sz w:val="20"/>
            <w:color w:val="0000ff"/>
          </w:rPr>
          <w:t xml:space="preserve">Составом</w:t>
        </w:r>
      </w:hyperlink>
      <w:r>
        <w:rPr>
          <w:sz w:val="20"/>
        </w:rPr>
        <w:t xml:space="preserve"> антитеррористической комиссии муниципального района (городского округа) Ленинградской области по должностям (приложение 3), утвержденными решением антитеррористической комиссии Ленинградской области от 23 августа 2018 года.</w:t>
      </w:r>
    </w:p>
    <w:p>
      <w:pPr>
        <w:pStyle w:val="0"/>
        <w:jc w:val="both"/>
      </w:pPr>
      <w:r>
        <w:rPr>
          <w:sz w:val="20"/>
        </w:rPr>
        <w:t xml:space="preserve">(п. 1.2 в ред. </w:t>
      </w:r>
      <w:hyperlink w:history="0" r:id="rId9" w:tooltip="Распоряжение Правительства Ленинградской области от 19.11.2018 N 618-р &quot;О внесении изменений в распоряжение Правительства Ленинградской области от 31 января 2007 года N 30-р &quot;О мерах по противодействию терроризму на территории Ленинградской области&quot; {КонсультантПлюс}">
        <w:r>
          <w:rPr>
            <w:sz w:val="20"/>
            <w:color w:val="0000ff"/>
          </w:rPr>
          <w:t xml:space="preserve">Распоряжения</w:t>
        </w:r>
      </w:hyperlink>
      <w:r>
        <w:rPr>
          <w:sz w:val="20"/>
        </w:rPr>
        <w:t xml:space="preserve"> Правительства Ленинградской области от 19.11.2018 N 618-р)</w:t>
      </w:r>
    </w:p>
    <w:p>
      <w:pPr>
        <w:pStyle w:val="0"/>
        <w:spacing w:before="200" w:line-rule="auto"/>
        <w:ind w:firstLine="540"/>
        <w:jc w:val="both"/>
      </w:pPr>
      <w:r>
        <w:rPr>
          <w:sz w:val="20"/>
        </w:rPr>
        <w:t xml:space="preserve">2. Контроль за исполнением распоряжения возложить на вице-губернатора Ленинградской области Бурлакова А.Д.</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1</w:t>
      </w:r>
    </w:p>
    <w:p>
      <w:pPr>
        <w:pStyle w:val="0"/>
        <w:jc w:val="right"/>
      </w:pPr>
      <w:r>
        <w:rPr>
          <w:sz w:val="20"/>
        </w:rPr>
        <w:t xml:space="preserve">к распоряжению Правительства</w:t>
      </w:r>
    </w:p>
    <w:p>
      <w:pPr>
        <w:pStyle w:val="0"/>
        <w:jc w:val="right"/>
      </w:pPr>
      <w:r>
        <w:rPr>
          <w:sz w:val="20"/>
        </w:rPr>
        <w:t xml:space="preserve">Ленинградской области</w:t>
      </w:r>
    </w:p>
    <w:p>
      <w:pPr>
        <w:pStyle w:val="0"/>
        <w:jc w:val="right"/>
      </w:pPr>
      <w:r>
        <w:rPr>
          <w:sz w:val="20"/>
        </w:rPr>
        <w:t xml:space="preserve">от 31.01.2007 N 30-р</w:t>
      </w:r>
    </w:p>
    <w:p>
      <w:pPr>
        <w:pStyle w:val="0"/>
        <w:ind w:firstLine="540"/>
        <w:jc w:val="both"/>
      </w:pPr>
      <w:r>
        <w:rPr>
          <w:sz w:val="20"/>
        </w:rPr>
      </w:r>
    </w:p>
    <w:bookmarkStart w:id="32" w:name="P32"/>
    <w:bookmarkEnd w:id="32"/>
    <w:p>
      <w:pPr>
        <w:pStyle w:val="2"/>
        <w:jc w:val="center"/>
      </w:pPr>
      <w:r>
        <w:rPr>
          <w:sz w:val="20"/>
        </w:rPr>
        <w:t xml:space="preserve">ПОЛОЖЕНИЕ</w:t>
      </w:r>
    </w:p>
    <w:p>
      <w:pPr>
        <w:pStyle w:val="2"/>
        <w:jc w:val="center"/>
      </w:pPr>
      <w:r>
        <w:rPr>
          <w:sz w:val="20"/>
        </w:rPr>
        <w:t xml:space="preserve">ОБ АНТИТЕРРОРИСТИЧЕСКОЙ КОМИССИИ МУНИЦИПАЛЬНОГО РАЙОНА</w:t>
      </w:r>
    </w:p>
    <w:p>
      <w:pPr>
        <w:pStyle w:val="2"/>
        <w:jc w:val="center"/>
      </w:pPr>
      <w:r>
        <w:rPr>
          <w:sz w:val="20"/>
        </w:rPr>
        <w:t xml:space="preserve">(ГОРОДСКОГО ОКРУГА)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Распоряжение Правительства Ленинградской области от 19.11.2018 N 618-р &quot;О внесении изменений в распоряжение Правительства Ленинградской области от 31 января 2007 года N 30-р &quot;О мерах по противодействию терроризму на территории Ленинградской области&quot; {КонсультантПлюс}">
              <w:r>
                <w:rPr>
                  <w:sz w:val="20"/>
                  <w:color w:val="0000ff"/>
                </w:rPr>
                <w:t xml:space="preserve">Распоряжения</w:t>
              </w:r>
            </w:hyperlink>
            <w:r>
              <w:rPr>
                <w:sz w:val="20"/>
                <w:color w:val="392c69"/>
              </w:rPr>
              <w:t xml:space="preserve"> Правительства Ленинградской области</w:t>
            </w:r>
          </w:p>
          <w:p>
            <w:pPr>
              <w:pStyle w:val="0"/>
              <w:jc w:val="center"/>
            </w:pPr>
            <w:r>
              <w:rPr>
                <w:sz w:val="20"/>
                <w:color w:val="392c69"/>
              </w:rPr>
              <w:t xml:space="preserve">от 19.11.2018 N 618-р)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Антитеррористическая комиссия муниципального района (городского округа) Ленинградской области (далее - Комиссия)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по профилактике терроризма, а также по минимизации и(или) ликвидации последствий его проявлений и для реализации решений антитеррористической комиссии Ленинградской области.</w:t>
      </w:r>
    </w:p>
    <w:p>
      <w:pPr>
        <w:pStyle w:val="0"/>
        <w:spacing w:before="200" w:line-rule="auto"/>
        <w:ind w:firstLine="540"/>
        <w:jc w:val="both"/>
      </w:pPr>
      <w:r>
        <w:rPr>
          <w:sz w:val="20"/>
        </w:rPr>
        <w:t xml:space="preserve">2. Комиссия в своей деятельности руководствуется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Ленинградской области, муниципальными правовыми актами, решениями Национального антитеррористического комитета и антитеррористической комиссии Ленинградской области, а также настоящим Положением.</w:t>
      </w:r>
    </w:p>
    <w:p>
      <w:pPr>
        <w:pStyle w:val="0"/>
        <w:spacing w:before="200" w:line-rule="auto"/>
        <w:ind w:firstLine="540"/>
        <w:jc w:val="both"/>
      </w:pPr>
      <w:r>
        <w:rPr>
          <w:sz w:val="20"/>
        </w:rPr>
        <w:t xml:space="preserve">3. Руководителем Комиссии по должности является глава администрации муниципального района (городского округа) Ленинградской области (председатель Комиссии).</w:t>
      </w:r>
    </w:p>
    <w:p>
      <w:pPr>
        <w:pStyle w:val="0"/>
        <w:spacing w:before="200" w:line-rule="auto"/>
        <w:ind w:firstLine="540"/>
        <w:jc w:val="both"/>
      </w:pPr>
      <w:r>
        <w:rPr>
          <w:sz w:val="20"/>
        </w:rPr>
        <w:t xml:space="preserve">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по профилактике терроризма, а также по минимизации и(или) ликвидации последствий его проявлений и реализация решений антитеррористической комиссии Ленинградской области на территории муниципального района (городского округа) Ленинградской области.</w:t>
      </w:r>
    </w:p>
    <w:p>
      <w:pPr>
        <w:pStyle w:val="0"/>
        <w:spacing w:before="200" w:line-rule="auto"/>
        <w:ind w:firstLine="540"/>
        <w:jc w:val="both"/>
      </w:pPr>
      <w:r>
        <w:rPr>
          <w:sz w:val="20"/>
        </w:rPr>
        <w:t xml:space="preserve">5. Комиссия осуществляет следующие основные функции:</w:t>
      </w:r>
    </w:p>
    <w:p>
      <w:pPr>
        <w:pStyle w:val="0"/>
        <w:spacing w:before="200" w:line-rule="auto"/>
        <w:ind w:firstLine="540"/>
        <w:jc w:val="both"/>
      </w:pPr>
      <w:r>
        <w:rPr>
          <w:sz w:val="20"/>
        </w:rPr>
        <w:t xml:space="preserve">а) выработка мер по профилактике терроризма, а также по минимизации и(или) ликвидации последствий его проявлений на территории муниципального района (городского округа) Ленинградской области;</w:t>
      </w:r>
    </w:p>
    <w:p>
      <w:pPr>
        <w:pStyle w:val="0"/>
        <w:spacing w:before="200" w:line-rule="auto"/>
        <w:ind w:firstLine="540"/>
        <w:jc w:val="both"/>
      </w:pPr>
      <w:r>
        <w:rPr>
          <w:sz w:val="20"/>
        </w:rPr>
        <w:t xml:space="preserve">б) обеспечение согласованности действий подразделений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в ходе:</w:t>
      </w:r>
    </w:p>
    <w:p>
      <w:pPr>
        <w:pStyle w:val="0"/>
        <w:spacing w:before="200" w:line-rule="auto"/>
        <w:ind w:firstLine="540"/>
        <w:jc w:val="both"/>
      </w:pPr>
      <w:r>
        <w:rPr>
          <w:sz w:val="20"/>
        </w:rPr>
        <w:t xml:space="preserve">разработки и реализации муниципальных программ в сфере профилактики терроризма, а также минимизации и(или) ликвидации последствий его проявлений;</w:t>
      </w:r>
    </w:p>
    <w:p>
      <w:pPr>
        <w:pStyle w:val="0"/>
        <w:spacing w:before="200" w:line-rule="auto"/>
        <w:ind w:firstLine="540"/>
        <w:jc w:val="both"/>
      </w:pPr>
      <w:r>
        <w:rPr>
          <w:sz w:val="20"/>
        </w:rPr>
        <w:t xml:space="preserve">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pPr>
        <w:pStyle w:val="0"/>
        <w:spacing w:before="200" w:line-rule="auto"/>
        <w:ind w:firstLine="540"/>
        <w:jc w:val="both"/>
      </w:pPr>
      <w:r>
        <w:rPr>
          <w:sz w:val="20"/>
        </w:rPr>
        <w:t xml:space="preserve">участия органов местного самоуправления в мероприятиях по профилактике терроризма, а также в минимизации и(или) ликвидации последствий его проявлений, организуемых федеральными органами исполнительной власти и(или) органами исполнительной власти Ленинградской области;</w:t>
      </w:r>
    </w:p>
    <w:p>
      <w:pPr>
        <w:pStyle w:val="0"/>
        <w:spacing w:before="200" w:line-rule="auto"/>
        <w:ind w:firstLine="540"/>
        <w:jc w:val="both"/>
      </w:pPr>
      <w:r>
        <w:rPr>
          <w:sz w:val="20"/>
        </w:rPr>
        <w:t xml:space="preserve">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г) участие в мониторинге политических, социально-экономических и иных процессов, оказывающих влияние на ситуацию в области противодействия терроризму, осуществляемом антитеррористической комиссией Ленинградской области;</w:t>
      </w:r>
    </w:p>
    <w:p>
      <w:pPr>
        <w:pStyle w:val="0"/>
        <w:spacing w:before="200" w:line-rule="auto"/>
        <w:ind w:firstLine="540"/>
        <w:jc w:val="both"/>
      </w:pPr>
      <w:r>
        <w:rPr>
          <w:sz w:val="20"/>
        </w:rPr>
        <w:t xml:space="preserve">д) контроль за исполнением решений Комиссии;</w:t>
      </w:r>
    </w:p>
    <w:p>
      <w:pPr>
        <w:pStyle w:val="0"/>
        <w:spacing w:before="200" w:line-rule="auto"/>
        <w:ind w:firstLine="540"/>
        <w:jc w:val="both"/>
      </w:pPr>
      <w:r>
        <w:rPr>
          <w:sz w:val="20"/>
        </w:rPr>
        <w:t xml:space="preserve">е) организация исполнения органами местного самоуправления решений антитеррористической комиссии Ленинградской области.</w:t>
      </w:r>
    </w:p>
    <w:p>
      <w:pPr>
        <w:pStyle w:val="0"/>
        <w:spacing w:before="200" w:line-rule="auto"/>
        <w:ind w:firstLine="540"/>
        <w:jc w:val="both"/>
      </w:pPr>
      <w:r>
        <w:rPr>
          <w:sz w:val="20"/>
        </w:rPr>
        <w:t xml:space="preserve">6. Комиссия для решения возложенных на нее задач имеет право:</w:t>
      </w:r>
    </w:p>
    <w:p>
      <w:pPr>
        <w:pStyle w:val="0"/>
        <w:spacing w:before="200" w:line-rule="auto"/>
        <w:ind w:firstLine="540"/>
        <w:jc w:val="both"/>
      </w:pPr>
      <w:r>
        <w:rPr>
          <w:sz w:val="20"/>
        </w:rPr>
        <w:t xml:space="preserve">а) принимать решения по вопросам, отнесенным к ее компетенции;</w:t>
      </w:r>
    </w:p>
    <w:p>
      <w:pPr>
        <w:pStyle w:val="0"/>
        <w:spacing w:before="200" w:line-rule="auto"/>
        <w:ind w:firstLine="540"/>
        <w:jc w:val="both"/>
      </w:pPr>
      <w:r>
        <w:rPr>
          <w:sz w:val="20"/>
        </w:rPr>
        <w:t xml:space="preserve">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общественных объединений, организаций (независимо от форм собственности) и должностных лиц;</w:t>
      </w:r>
    </w:p>
    <w:p>
      <w:pPr>
        <w:pStyle w:val="0"/>
        <w:spacing w:before="200" w:line-rule="auto"/>
        <w:ind w:firstLine="540"/>
        <w:jc w:val="both"/>
      </w:pPr>
      <w:r>
        <w:rPr>
          <w:sz w:val="20"/>
        </w:rPr>
        <w:t xml:space="preserve">в) создавать рабочие группы для изучения вопросов, отнесенных к компетенции Комиссии;</w:t>
      </w:r>
    </w:p>
    <w:p>
      <w:pPr>
        <w:pStyle w:val="0"/>
        <w:spacing w:before="200" w:line-rule="auto"/>
        <w:ind w:firstLine="540"/>
        <w:jc w:val="both"/>
      </w:pPr>
      <w:r>
        <w:rPr>
          <w:sz w:val="20"/>
        </w:rPr>
        <w:t xml:space="preserve">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а также представителей организаций и общественных объединений по согласованию с их руководителями;</w:t>
      </w:r>
    </w:p>
    <w:p>
      <w:pPr>
        <w:pStyle w:val="0"/>
        <w:spacing w:before="200" w:line-rule="auto"/>
        <w:ind w:firstLine="540"/>
        <w:jc w:val="both"/>
      </w:pPr>
      <w:r>
        <w:rPr>
          <w:sz w:val="20"/>
        </w:rPr>
        <w:t xml:space="preserve">д) вносить в установленном порядке предложения по вопросам, требующим решения антитеррористической комиссии Ленинградской области.</w:t>
      </w:r>
    </w:p>
    <w:p>
      <w:pPr>
        <w:pStyle w:val="0"/>
        <w:spacing w:before="200" w:line-rule="auto"/>
        <w:ind w:firstLine="540"/>
        <w:jc w:val="both"/>
      </w:pPr>
      <w:r>
        <w:rPr>
          <w:sz w:val="20"/>
        </w:rPr>
        <w:t xml:space="preserve">7. Комиссия строит свою работу во взаимодействии с оперативной группой в муниципальном районе (городском округе) Ленинградской области,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района (городского округа) Ленинградской области и в прилегающих к ней внутренних морских водах.</w:t>
      </w:r>
    </w:p>
    <w:p>
      <w:pPr>
        <w:pStyle w:val="0"/>
        <w:spacing w:before="200" w:line-rule="auto"/>
        <w:ind w:firstLine="540"/>
        <w:jc w:val="both"/>
      </w:pPr>
      <w:r>
        <w:rPr>
          <w:sz w:val="20"/>
        </w:rPr>
        <w:t xml:space="preserve">8. Комиссия осуществляет свою деятельность на плановой основе в соответствии с регламентом Комиссии, утвержденным решением антитеррористической комиссии Ленинградской области.</w:t>
      </w:r>
    </w:p>
    <w:p>
      <w:pPr>
        <w:pStyle w:val="0"/>
        <w:spacing w:before="200" w:line-rule="auto"/>
        <w:ind w:firstLine="540"/>
        <w:jc w:val="both"/>
      </w:pPr>
      <w:r>
        <w:rPr>
          <w:sz w:val="20"/>
        </w:rPr>
        <w:t xml:space="preserve">9. Комиссия информирует антитеррористическую комиссию Ленинградской области по итогам своей деятельности не реже одного раза в полугодие, а также по итогам проведенных заседаний в порядке, установленном председателем антитеррористической комиссии Ленинградской области.</w:t>
      </w:r>
    </w:p>
    <w:p>
      <w:pPr>
        <w:pStyle w:val="0"/>
        <w:spacing w:before="200" w:line-rule="auto"/>
        <w:ind w:firstLine="540"/>
        <w:jc w:val="both"/>
      </w:pPr>
      <w:r>
        <w:rPr>
          <w:sz w:val="20"/>
        </w:rPr>
        <w:t xml:space="preserve">10. Для реализации решений Комиссии могут быть изданы муниципальные правовые акты.</w:t>
      </w:r>
    </w:p>
    <w:p>
      <w:pPr>
        <w:pStyle w:val="0"/>
        <w:spacing w:before="200" w:line-rule="auto"/>
        <w:ind w:firstLine="540"/>
        <w:jc w:val="both"/>
      </w:pPr>
      <w:r>
        <w:rPr>
          <w:sz w:val="20"/>
        </w:rPr>
        <w:t xml:space="preserve">11. Организационное и материально-техническое обеспечение деятельности Комиссии осуществляется администрацией муниципального района (городского округа) Ленинградской области путем определения структурного подразделения (аппарата Комиссии) и(или) должностного лица (секретаря (руководителя аппарата) Комиссии), ответственного за эту работу.</w:t>
      </w:r>
    </w:p>
    <w:p>
      <w:pPr>
        <w:pStyle w:val="0"/>
        <w:spacing w:before="200" w:line-rule="auto"/>
        <w:ind w:firstLine="540"/>
        <w:jc w:val="both"/>
      </w:pPr>
      <w:r>
        <w:rPr>
          <w:sz w:val="20"/>
        </w:rPr>
        <w:t xml:space="preserve">12. Секретарь (руководитель аппарата) Комиссии:</w:t>
      </w:r>
    </w:p>
    <w:p>
      <w:pPr>
        <w:pStyle w:val="0"/>
        <w:spacing w:before="200" w:line-rule="auto"/>
        <w:ind w:firstLine="540"/>
        <w:jc w:val="both"/>
      </w:pPr>
      <w:r>
        <w:rPr>
          <w:sz w:val="20"/>
        </w:rPr>
        <w:t xml:space="preserve">а) разрабатывает проекты планов работы Комиссии, решений Комиссии и отчетов о результатах деятельности Комиссии;</w:t>
      </w:r>
    </w:p>
    <w:p>
      <w:pPr>
        <w:pStyle w:val="0"/>
        <w:spacing w:before="200" w:line-rule="auto"/>
        <w:ind w:firstLine="540"/>
        <w:jc w:val="both"/>
      </w:pPr>
      <w:r>
        <w:rPr>
          <w:sz w:val="20"/>
        </w:rPr>
        <w:t xml:space="preserve">б) обеспечивает подготовку и проведение заседаний Комиссии;</w:t>
      </w:r>
    </w:p>
    <w:p>
      <w:pPr>
        <w:pStyle w:val="0"/>
        <w:spacing w:before="200" w:line-rule="auto"/>
        <w:ind w:firstLine="540"/>
        <w:jc w:val="both"/>
      </w:pPr>
      <w:r>
        <w:rPr>
          <w:sz w:val="20"/>
        </w:rPr>
        <w:t xml:space="preserve">в) осуществляет контроль за исполнением поручений, содержащихся в решениях Комиссии;</w:t>
      </w:r>
    </w:p>
    <w:p>
      <w:pPr>
        <w:pStyle w:val="0"/>
        <w:spacing w:before="200" w:line-rule="auto"/>
        <w:ind w:firstLine="540"/>
        <w:jc w:val="both"/>
      </w:pPr>
      <w:r>
        <w:rPr>
          <w:sz w:val="20"/>
        </w:rPr>
        <w:t xml:space="preserve">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 (городского округа) Ленинградской области, оказывающих влияние на развитие ситуации в сфере профилактики терроризма;</w:t>
      </w:r>
    </w:p>
    <w:p>
      <w:pPr>
        <w:pStyle w:val="0"/>
        <w:spacing w:before="200" w:line-rule="auto"/>
        <w:ind w:firstLine="540"/>
        <w:jc w:val="both"/>
      </w:pPr>
      <w:r>
        <w:rPr>
          <w:sz w:val="20"/>
        </w:rPr>
        <w:t xml:space="preserve">д) обеспечивает взаимодействие Комиссии с антитеррористической комиссией Ленинградской области и ее аппаратом;</w:t>
      </w:r>
    </w:p>
    <w:p>
      <w:pPr>
        <w:pStyle w:val="0"/>
        <w:spacing w:before="200" w:line-rule="auto"/>
        <w:ind w:firstLine="540"/>
        <w:jc w:val="both"/>
      </w:pPr>
      <w:r>
        <w:rPr>
          <w:sz w:val="20"/>
        </w:rPr>
        <w:t xml:space="preserve">е) обеспечивает деятельность рабочих групп Комиссии;</w:t>
      </w:r>
    </w:p>
    <w:p>
      <w:pPr>
        <w:pStyle w:val="0"/>
        <w:spacing w:before="200" w:line-rule="auto"/>
        <w:ind w:firstLine="540"/>
        <w:jc w:val="both"/>
      </w:pPr>
      <w:r>
        <w:rPr>
          <w:sz w:val="20"/>
        </w:rPr>
        <w:t xml:space="preserve">ж) организует делопроизводство Комиссии.</w:t>
      </w:r>
    </w:p>
    <w:p>
      <w:pPr>
        <w:pStyle w:val="0"/>
        <w:spacing w:before="200" w:line-rule="auto"/>
        <w:ind w:firstLine="540"/>
        <w:jc w:val="both"/>
      </w:pPr>
      <w:r>
        <w:rPr>
          <w:sz w:val="20"/>
        </w:rPr>
        <w:t xml:space="preserve">13. Члены Комиссии обязаны:</w:t>
      </w:r>
    </w:p>
    <w:p>
      <w:pPr>
        <w:pStyle w:val="0"/>
        <w:spacing w:before="200" w:line-rule="auto"/>
        <w:ind w:firstLine="540"/>
        <w:jc w:val="both"/>
      </w:pPr>
      <w:r>
        <w:rPr>
          <w:sz w:val="20"/>
        </w:rPr>
        <w:t xml:space="preserve">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pPr>
        <w:pStyle w:val="0"/>
        <w:spacing w:before="200" w:line-rule="auto"/>
        <w:ind w:firstLine="540"/>
        <w:jc w:val="both"/>
      </w:pPr>
      <w:r>
        <w:rPr>
          <w:sz w:val="20"/>
        </w:rPr>
        <w:t xml:space="preserve">организовывать в рамках своих должностных полномочий выполнение решений Комиссии;</w:t>
      </w:r>
    </w:p>
    <w:p>
      <w:pPr>
        <w:pStyle w:val="0"/>
        <w:spacing w:before="200" w:line-rule="auto"/>
        <w:ind w:firstLine="540"/>
        <w:jc w:val="both"/>
      </w:pPr>
      <w:r>
        <w:rPr>
          <w:sz w:val="20"/>
        </w:rPr>
        <w:t xml:space="preserve">определять в пределах своей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(руководителем аппарата).</w:t>
      </w:r>
    </w:p>
    <w:p>
      <w:pPr>
        <w:pStyle w:val="0"/>
        <w:spacing w:before="200" w:line-rule="auto"/>
        <w:ind w:firstLine="540"/>
        <w:jc w:val="both"/>
      </w:pPr>
      <w:r>
        <w:rPr>
          <w:sz w:val="20"/>
        </w:rPr>
        <w:t xml:space="preserve">14. Члены Комиссии имеют право:</w:t>
      </w:r>
    </w:p>
    <w:p>
      <w:pPr>
        <w:pStyle w:val="0"/>
        <w:spacing w:before="200" w:line-rule="auto"/>
        <w:ind w:firstLine="540"/>
        <w:jc w:val="both"/>
      </w:pPr>
      <w:r>
        <w:rPr>
          <w:sz w:val="20"/>
        </w:rPr>
        <w:t xml:space="preserve">знакомиться с документами и материалами Комиссии, непосредственно касающимися ее деятельности;</w:t>
      </w:r>
    </w:p>
    <w:p>
      <w:pPr>
        <w:pStyle w:val="0"/>
        <w:spacing w:before="200" w:line-rule="auto"/>
        <w:ind w:firstLine="540"/>
        <w:jc w:val="both"/>
      </w:pPr>
      <w:r>
        <w:rPr>
          <w:sz w:val="20"/>
        </w:rPr>
        <w:t xml:space="preserve">выступать на заседаниях Комиссии, вносить предложения по вопросам, входящим в компетенцию Комиссии, и в случае необходимости ставить вопросы на голосование;</w:t>
      </w:r>
    </w:p>
    <w:p>
      <w:pPr>
        <w:pStyle w:val="0"/>
        <w:spacing w:before="200" w:line-rule="auto"/>
        <w:ind w:firstLine="540"/>
        <w:jc w:val="both"/>
      </w:pPr>
      <w:r>
        <w:rPr>
          <w:sz w:val="20"/>
        </w:rPr>
        <w:t xml:space="preserve">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нему;</w:t>
      </w:r>
    </w:p>
    <w:p>
      <w:pPr>
        <w:pStyle w:val="0"/>
        <w:spacing w:before="200" w:line-rule="auto"/>
        <w:ind w:firstLine="540"/>
        <w:jc w:val="both"/>
      </w:pPr>
      <w:r>
        <w:rPr>
          <w:sz w:val="20"/>
        </w:rPr>
        <w:t xml:space="preserve">голосовать на заседаниях Комиссии.</w:t>
      </w:r>
    </w:p>
    <w:p>
      <w:pPr>
        <w:pStyle w:val="0"/>
        <w:spacing w:before="200" w:line-rule="auto"/>
        <w:ind w:firstLine="540"/>
        <w:jc w:val="both"/>
      </w:pPr>
      <w:r>
        <w:rPr>
          <w:sz w:val="20"/>
        </w:rPr>
        <w:t xml:space="preserve">15. Комиссия имеет бланк со своим наименованием.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распоряжению Правительства</w:t>
      </w:r>
    </w:p>
    <w:p>
      <w:pPr>
        <w:pStyle w:val="0"/>
        <w:jc w:val="right"/>
      </w:pPr>
      <w:r>
        <w:rPr>
          <w:sz w:val="20"/>
        </w:rPr>
        <w:t xml:space="preserve">Ленинградской области</w:t>
      </w:r>
    </w:p>
    <w:p>
      <w:pPr>
        <w:pStyle w:val="0"/>
        <w:jc w:val="right"/>
      </w:pPr>
      <w:r>
        <w:rPr>
          <w:sz w:val="20"/>
        </w:rPr>
        <w:t xml:space="preserve">от 31.01.2007 N 30-р</w:t>
      </w:r>
    </w:p>
    <w:p>
      <w:pPr>
        <w:pStyle w:val="0"/>
        <w:ind w:firstLine="540"/>
        <w:jc w:val="both"/>
      </w:pPr>
      <w:r>
        <w:rPr>
          <w:sz w:val="20"/>
        </w:rPr>
      </w:r>
    </w:p>
    <w:bookmarkStart w:id="92" w:name="P92"/>
    <w:bookmarkEnd w:id="92"/>
    <w:p>
      <w:pPr>
        <w:pStyle w:val="2"/>
        <w:jc w:val="center"/>
      </w:pPr>
      <w:r>
        <w:rPr>
          <w:sz w:val="20"/>
        </w:rPr>
        <w:t xml:space="preserve">РЕГЛАМЕНТ</w:t>
      </w:r>
    </w:p>
    <w:p>
      <w:pPr>
        <w:pStyle w:val="2"/>
        <w:jc w:val="center"/>
      </w:pPr>
      <w:r>
        <w:rPr>
          <w:sz w:val="20"/>
        </w:rPr>
        <w:t xml:space="preserve">АНТИТЕРРОРИСТИЧЕСКОЙ КОМИССИИ МУНИЦИПАЛЬНОГО РАЙОНА</w:t>
      </w:r>
    </w:p>
    <w:p>
      <w:pPr>
        <w:pStyle w:val="2"/>
        <w:jc w:val="center"/>
      </w:pPr>
      <w:r>
        <w:rPr>
          <w:sz w:val="20"/>
        </w:rPr>
        <w:t xml:space="preserve">(ГОРОДСКОГО ОКРУГА)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аспоряжение Правительства Ленинградской области от 19.11.2018 N 618-р &quot;О внесении изменений в распоряжение Правительства Ленинградской области от 31 января 2007 года N 30-р &quot;О мерах по противодействию терроризму на территории Ленинградской области&quot; {КонсультантПлюс}">
              <w:r>
                <w:rPr>
                  <w:sz w:val="20"/>
                  <w:color w:val="0000ff"/>
                </w:rPr>
                <w:t xml:space="preserve">Распоряжения</w:t>
              </w:r>
            </w:hyperlink>
            <w:r>
              <w:rPr>
                <w:sz w:val="20"/>
                <w:color w:val="392c69"/>
              </w:rPr>
              <w:t xml:space="preserve"> Правительства Ленинградской области</w:t>
            </w:r>
          </w:p>
          <w:p>
            <w:pPr>
              <w:pStyle w:val="0"/>
              <w:jc w:val="center"/>
            </w:pPr>
            <w:r>
              <w:rPr>
                <w:sz w:val="20"/>
                <w:color w:val="392c69"/>
              </w:rPr>
              <w:t xml:space="preserve">от 19.11.2018 N 618-р)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Настоящий Регламент устанавливает общие правила организации деятельности антитеррористической комиссии муниципального района (городского округа) Ленинградской области (далее - Комиссия) по реализации ее полномочий, закрепленных в Положении о Комиссии.</w:t>
      </w:r>
    </w:p>
    <w:p>
      <w:pPr>
        <w:pStyle w:val="0"/>
        <w:spacing w:before="200" w:line-rule="auto"/>
        <w:ind w:firstLine="540"/>
        <w:jc w:val="both"/>
      </w:pPr>
      <w:r>
        <w:rPr>
          <w:sz w:val="20"/>
        </w:rPr>
        <w:t xml:space="preserve">1.2. Основная задача и функции Комиссии установлены Положением о Комиссии.</w:t>
      </w:r>
    </w:p>
    <w:p>
      <w:pPr>
        <w:pStyle w:val="0"/>
      </w:pPr>
      <w:r>
        <w:rPr>
          <w:sz w:val="20"/>
        </w:rPr>
      </w:r>
    </w:p>
    <w:p>
      <w:pPr>
        <w:pStyle w:val="2"/>
        <w:outlineLvl w:val="1"/>
        <w:jc w:val="center"/>
      </w:pPr>
      <w:r>
        <w:rPr>
          <w:sz w:val="20"/>
        </w:rPr>
        <w:t xml:space="preserve">2. Планирование и организация работы Комиссии</w:t>
      </w:r>
    </w:p>
    <w:p>
      <w:pPr>
        <w:pStyle w:val="0"/>
      </w:pPr>
      <w:r>
        <w:rPr>
          <w:sz w:val="20"/>
        </w:rPr>
      </w:r>
    </w:p>
    <w:p>
      <w:pPr>
        <w:pStyle w:val="0"/>
        <w:ind w:firstLine="540"/>
        <w:jc w:val="both"/>
      </w:pPr>
      <w:r>
        <w:rPr>
          <w:sz w:val="20"/>
        </w:rPr>
        <w:t xml:space="preserve">2.1. Комиссия осуществляет свою деятельность в соответствии с планом работы Комиссии на год.</w:t>
      </w:r>
    </w:p>
    <w:p>
      <w:pPr>
        <w:pStyle w:val="0"/>
        <w:spacing w:before="200" w:line-rule="auto"/>
        <w:ind w:firstLine="540"/>
        <w:jc w:val="both"/>
      </w:pPr>
      <w:r>
        <w:rPr>
          <w:sz w:val="20"/>
        </w:rPr>
        <w:t xml:space="preserve">2.2. План работы Комиссии готовится исходя из складывающейся обстановки в области профилактики терроризма в границах (на территории) муниципального района (городского округа) Ленинградской области, а также в границах (на территории) Ленинградской области и с учетом рекомендаций аппарата Национального антитеррористического комитета и антитеррористической комиссии Ленинградской области по планированию деятельности Комиссии, рассматривается на заседании Комиссии и утверждается председателем Комиссии.</w:t>
      </w:r>
    </w:p>
    <w:p>
      <w:pPr>
        <w:pStyle w:val="0"/>
        <w:spacing w:before="200" w:line-rule="auto"/>
        <w:ind w:firstLine="540"/>
        <w:jc w:val="both"/>
      </w:pPr>
      <w:r>
        <w:rPr>
          <w:sz w:val="20"/>
        </w:rPr>
        <w:t xml:space="preserve">2.3. Заседания Комиссии проводятся в соответствии с планом работы Комиссии не реже одного раза в квартал. В случае необходимости по решению председателя антитеррористической комиссии Ленинградской области или председателя Комиссии могут проводиться внеочередные заседания Комиссии.</w:t>
      </w:r>
    </w:p>
    <w:p>
      <w:pPr>
        <w:pStyle w:val="0"/>
        <w:spacing w:before="200" w:line-rule="auto"/>
        <w:ind w:firstLine="540"/>
        <w:jc w:val="both"/>
      </w:pPr>
      <w:r>
        <w:rPr>
          <w:sz w:val="20"/>
        </w:rPr>
        <w:t xml:space="preserve">2.4. Для выработки комплексных решений по вопросам профилактики терроризма на территории муниципального района (городского округа) Ленинградской области могут проводиться совместные заседания Комиссии с оперативной группой в муниципальном районе (городском округе) Ленинградской области,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района (городского округа) Ленинградской области и в прилегающих к ней внутренних морских водах.</w:t>
      </w:r>
    </w:p>
    <w:p>
      <w:pPr>
        <w:pStyle w:val="0"/>
        <w:spacing w:before="200" w:line-rule="auto"/>
        <w:ind w:firstLine="540"/>
        <w:jc w:val="both"/>
      </w:pPr>
      <w:r>
        <w:rPr>
          <w:sz w:val="20"/>
        </w:rPr>
        <w:t xml:space="preserve">2.5. 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pPr>
        <w:pStyle w:val="0"/>
        <w:spacing w:before="200" w:line-rule="auto"/>
        <w:ind w:firstLine="540"/>
        <w:jc w:val="both"/>
      </w:pPr>
      <w:r>
        <w:rPr>
          <w:sz w:val="20"/>
        </w:rPr>
        <w:t xml:space="preserve">Предложения по рассмотрению вопросов на заседании Комиссии должны содержать:</w:t>
      </w:r>
    </w:p>
    <w:p>
      <w:pPr>
        <w:pStyle w:val="0"/>
        <w:spacing w:before="200" w:line-rule="auto"/>
        <w:ind w:firstLine="540"/>
        <w:jc w:val="both"/>
      </w:pPr>
      <w:r>
        <w:rPr>
          <w:sz w:val="20"/>
        </w:rPr>
        <w:t xml:space="preserve">наименование вопроса и краткое обоснование необходимости его рассмотрения на заседании Комиссии;</w:t>
      </w:r>
    </w:p>
    <w:p>
      <w:pPr>
        <w:pStyle w:val="0"/>
        <w:spacing w:before="200" w:line-rule="auto"/>
        <w:ind w:firstLine="540"/>
        <w:jc w:val="both"/>
      </w:pPr>
      <w:r>
        <w:rPr>
          <w:sz w:val="20"/>
        </w:rPr>
        <w:t xml:space="preserve">форму и содержание предлагаемого решения;</w:t>
      </w:r>
    </w:p>
    <w:p>
      <w:pPr>
        <w:pStyle w:val="0"/>
        <w:spacing w:before="200" w:line-rule="auto"/>
        <w:ind w:firstLine="540"/>
        <w:jc w:val="both"/>
      </w:pPr>
      <w:r>
        <w:rPr>
          <w:sz w:val="20"/>
        </w:rPr>
        <w:t xml:space="preserve">наименование органа, ответственного за подготовку вопроса;</w:t>
      </w:r>
    </w:p>
    <w:p>
      <w:pPr>
        <w:pStyle w:val="0"/>
        <w:spacing w:before="200" w:line-rule="auto"/>
        <w:ind w:firstLine="540"/>
        <w:jc w:val="both"/>
      </w:pPr>
      <w:r>
        <w:rPr>
          <w:sz w:val="20"/>
        </w:rPr>
        <w:t xml:space="preserve">перечень соисполнителей;</w:t>
      </w:r>
    </w:p>
    <w:p>
      <w:pPr>
        <w:pStyle w:val="0"/>
        <w:spacing w:before="200" w:line-rule="auto"/>
        <w:ind w:firstLine="540"/>
        <w:jc w:val="both"/>
      </w:pPr>
      <w:r>
        <w:rPr>
          <w:sz w:val="20"/>
        </w:rPr>
        <w:t xml:space="preserve">предполагаемую дату рассмотрения на заседании Комиссии.</w:t>
      </w:r>
    </w:p>
    <w:p>
      <w:pPr>
        <w:pStyle w:val="0"/>
        <w:spacing w:before="200" w:line-rule="auto"/>
        <w:ind w:firstLine="540"/>
        <w:jc w:val="both"/>
      </w:pPr>
      <w:r>
        <w:rPr>
          <w:sz w:val="20"/>
        </w:rPr>
        <w:t xml:space="preserve">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относится вопрос.</w:t>
      </w:r>
    </w:p>
    <w:p>
      <w:pPr>
        <w:pStyle w:val="0"/>
        <w:spacing w:before="200" w:line-rule="auto"/>
        <w:ind w:firstLine="540"/>
        <w:jc w:val="both"/>
      </w:pPr>
      <w:r>
        <w:rPr>
          <w:sz w:val="20"/>
        </w:rPr>
        <w:t xml:space="preserve">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pPr>
        <w:pStyle w:val="0"/>
        <w:spacing w:before="200" w:line-rule="auto"/>
        <w:ind w:firstLine="540"/>
        <w:jc w:val="both"/>
      </w:pPr>
      <w:r>
        <w:rPr>
          <w:sz w:val="20"/>
        </w:rPr>
        <w:t xml:space="preserve">2.6.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pPr>
        <w:pStyle w:val="0"/>
        <w:spacing w:before="200" w:line-rule="auto"/>
        <w:ind w:firstLine="540"/>
        <w:jc w:val="both"/>
      </w:pPr>
      <w:r>
        <w:rPr>
          <w:sz w:val="20"/>
        </w:rPr>
        <w:t xml:space="preserve">2.7. Утвержденный план работы Комиссии рассылается секретарем (руководителем аппарата) Комиссии членам Комиссии для исполнения и в аппарат антитеррористической комиссии Ленинградской области для учета в работе.</w:t>
      </w:r>
    </w:p>
    <w:p>
      <w:pPr>
        <w:pStyle w:val="0"/>
        <w:spacing w:before="200" w:line-rule="auto"/>
        <w:ind w:firstLine="540"/>
        <w:jc w:val="both"/>
      </w:pPr>
      <w:r>
        <w:rPr>
          <w:sz w:val="20"/>
        </w:rPr>
        <w:t xml:space="preserve">2.8.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pPr>
        <w:pStyle w:val="0"/>
        <w:spacing w:before="200" w:line-rule="auto"/>
        <w:ind w:firstLine="540"/>
        <w:jc w:val="both"/>
      </w:pPr>
      <w:r>
        <w:rPr>
          <w:sz w:val="20"/>
        </w:rPr>
        <w:t xml:space="preserve">2.9. Рассмотрение на заседаниях Комиссии дополнительных (внеплановых) вопросов осуществляется по решению председателя антитеррористической комиссии Ленинградской области или решению председателя Комиссии.</w:t>
      </w:r>
    </w:p>
    <w:p>
      <w:pPr>
        <w:pStyle w:val="0"/>
      </w:pPr>
      <w:r>
        <w:rPr>
          <w:sz w:val="20"/>
        </w:rPr>
      </w:r>
    </w:p>
    <w:p>
      <w:pPr>
        <w:pStyle w:val="2"/>
        <w:outlineLvl w:val="1"/>
        <w:jc w:val="center"/>
      </w:pPr>
      <w:r>
        <w:rPr>
          <w:sz w:val="20"/>
        </w:rPr>
        <w:t xml:space="preserve">3. Порядок подготовки заседаний Комиссии</w:t>
      </w:r>
    </w:p>
    <w:p>
      <w:pPr>
        <w:pStyle w:val="0"/>
      </w:pPr>
      <w:r>
        <w:rPr>
          <w:sz w:val="20"/>
        </w:rPr>
      </w:r>
    </w:p>
    <w:p>
      <w:pPr>
        <w:pStyle w:val="0"/>
        <w:ind w:firstLine="540"/>
        <w:jc w:val="both"/>
      </w:pPr>
      <w:r>
        <w:rPr>
          <w:sz w:val="20"/>
        </w:rPr>
        <w:t xml:space="preserve">3.1. Члены Комиссии, представители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pPr>
        <w:pStyle w:val="0"/>
        <w:spacing w:before="200" w:line-rule="auto"/>
        <w:ind w:firstLine="540"/>
        <w:jc w:val="both"/>
      </w:pPr>
      <w:r>
        <w:rPr>
          <w:sz w:val="20"/>
        </w:rPr>
        <w:t xml:space="preserve">3.2. Секретарь (руководитель аппарата)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участвующим в подготовке материалов к заседанию Комиссии.</w:t>
      </w:r>
    </w:p>
    <w:p>
      <w:pPr>
        <w:pStyle w:val="0"/>
        <w:spacing w:before="200" w:line-rule="auto"/>
        <w:ind w:firstLine="540"/>
        <w:jc w:val="both"/>
      </w:pPr>
      <w:r>
        <w:rPr>
          <w:sz w:val="20"/>
        </w:rPr>
        <w:t xml:space="preserve">3.3. Проект повестки дня заседания Комиссии уточняется в процессе подготовки к очередному заседанию и согласовывается секретарем (руководителем аппарата) Комиссии с председателем Комиссии. Повестка дня заседания Комиссии окончательно утверждается непосредственно на заседании решением Комиссии.</w:t>
      </w:r>
    </w:p>
    <w:p>
      <w:pPr>
        <w:pStyle w:val="0"/>
        <w:spacing w:before="200" w:line-rule="auto"/>
        <w:ind w:firstLine="540"/>
        <w:jc w:val="both"/>
      </w:pPr>
      <w:r>
        <w:rPr>
          <w:sz w:val="20"/>
        </w:rPr>
        <w:t xml:space="preserve">3.4.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секретаря (сотрудников аппарата) Комиссии, а также экспертов.</w:t>
      </w:r>
    </w:p>
    <w:p>
      <w:pPr>
        <w:pStyle w:val="0"/>
        <w:spacing w:before="200" w:line-rule="auto"/>
        <w:ind w:firstLine="540"/>
        <w:jc w:val="both"/>
      </w:pPr>
      <w:r>
        <w:rPr>
          <w:sz w:val="20"/>
        </w:rPr>
        <w:t xml:space="preserve">3.5. Материалы к заседанию Комиссии представляются председателю Комиссии не позднее чем за 30 дней до даты проведения заседания и включают:</w:t>
      </w:r>
    </w:p>
    <w:p>
      <w:pPr>
        <w:pStyle w:val="0"/>
        <w:spacing w:before="200" w:line-rule="auto"/>
        <w:ind w:firstLine="540"/>
        <w:jc w:val="both"/>
      </w:pPr>
      <w:r>
        <w:rPr>
          <w:sz w:val="20"/>
        </w:rPr>
        <w:t xml:space="preserve">информационно-аналитическую справку по рассматриваемому вопросу;</w:t>
      </w:r>
    </w:p>
    <w:p>
      <w:pPr>
        <w:pStyle w:val="0"/>
        <w:spacing w:before="200" w:line-rule="auto"/>
        <w:ind w:firstLine="540"/>
        <w:jc w:val="both"/>
      </w:pPr>
      <w:r>
        <w:rPr>
          <w:sz w:val="20"/>
        </w:rPr>
        <w:t xml:space="preserve">тезисы выступления основного докладчика;</w:t>
      </w:r>
    </w:p>
    <w:p>
      <w:pPr>
        <w:pStyle w:val="0"/>
        <w:spacing w:before="200" w:line-rule="auto"/>
        <w:ind w:firstLine="540"/>
        <w:jc w:val="both"/>
      </w:pPr>
      <w:r>
        <w:rPr>
          <w:sz w:val="20"/>
        </w:rPr>
        <w:t xml:space="preserve">проект решения по рассматриваемому вопросу с указанием исполнителей пунктов решения и сроков исполнения;</w:t>
      </w:r>
    </w:p>
    <w:p>
      <w:pPr>
        <w:pStyle w:val="0"/>
        <w:spacing w:before="200" w:line-rule="auto"/>
        <w:ind w:firstLine="540"/>
        <w:jc w:val="both"/>
      </w:pPr>
      <w:r>
        <w:rPr>
          <w:sz w:val="20"/>
        </w:rPr>
        <w:t xml:space="preserve">материалы согласования проекта решения с заинтересованными органами;</w:t>
      </w:r>
    </w:p>
    <w:p>
      <w:pPr>
        <w:pStyle w:val="0"/>
        <w:spacing w:before="200" w:line-rule="auto"/>
        <w:ind w:firstLine="540"/>
        <w:jc w:val="both"/>
      </w:pPr>
      <w:r>
        <w:rPr>
          <w:sz w:val="20"/>
        </w:rPr>
        <w:t xml:space="preserve">особые мнения по представленному проекту, если таковые имеются.</w:t>
      </w:r>
    </w:p>
    <w:p>
      <w:pPr>
        <w:pStyle w:val="0"/>
        <w:spacing w:before="200" w:line-rule="auto"/>
        <w:ind w:firstLine="540"/>
        <w:jc w:val="both"/>
      </w:pPr>
      <w:r>
        <w:rPr>
          <w:sz w:val="20"/>
        </w:rPr>
        <w:t xml:space="preserve">3.6. Контроль за своевременностью подготовки и представления материалов для рассмотрения на заседаниях Комиссии осуществляет секретарь (руководитель аппарата) Комиссии.</w:t>
      </w:r>
    </w:p>
    <w:p>
      <w:pPr>
        <w:pStyle w:val="0"/>
        <w:spacing w:before="200" w:line-rule="auto"/>
        <w:ind w:firstLine="540"/>
        <w:jc w:val="both"/>
      </w:pPr>
      <w:r>
        <w:rPr>
          <w:sz w:val="20"/>
        </w:rPr>
        <w:t xml:space="preserve">3.7.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pPr>
        <w:pStyle w:val="0"/>
        <w:spacing w:before="200" w:line-rule="auto"/>
        <w:ind w:firstLine="540"/>
        <w:jc w:val="both"/>
      </w:pPr>
      <w:r>
        <w:rPr>
          <w:sz w:val="20"/>
        </w:rPr>
        <w:t xml:space="preserve">3.8. Повестка дня предстоящего заседания Комиссии, проект протокола заседания Комиссии с соответствующими материалами докладываются секретарем (руководителем аппарата) Комиссии председателю Комиссии не позднее чем за семь рабочих дней до даты проведения заседания.</w:t>
      </w:r>
    </w:p>
    <w:p>
      <w:pPr>
        <w:pStyle w:val="0"/>
        <w:spacing w:before="200" w:line-rule="auto"/>
        <w:ind w:firstLine="540"/>
        <w:jc w:val="both"/>
      </w:pPr>
      <w:r>
        <w:rPr>
          <w:sz w:val="20"/>
        </w:rPr>
        <w:t xml:space="preserve">3.9. Одобренные председателем Комиссии повестка дня заседания, проект протокола заседания Комиссии и соответствующие материалы рассылаются членам Комиссии и участникам заседания не позднее чем за семь рабочих дней до даты проведения заседания.</w:t>
      </w:r>
    </w:p>
    <w:p>
      <w:pPr>
        <w:pStyle w:val="0"/>
        <w:spacing w:before="200" w:line-rule="auto"/>
        <w:ind w:firstLine="540"/>
        <w:jc w:val="both"/>
      </w:pPr>
      <w:r>
        <w:rPr>
          <w:sz w:val="20"/>
        </w:rPr>
        <w:t xml:space="preserve">3.10. Члены Комиссии и участники заседания, которым разосланы повестка дня заседания, проект протокола заседания Комиссии и соответствующие материалы, при наличии замечаний и предложений не позднее чем за три рабочих дня до даты проведения заседания представляют их в письменном виде секретарю Комиссии.</w:t>
      </w:r>
    </w:p>
    <w:p>
      <w:pPr>
        <w:pStyle w:val="0"/>
        <w:spacing w:before="200" w:line-rule="auto"/>
        <w:ind w:firstLine="540"/>
        <w:jc w:val="both"/>
      </w:pPr>
      <w:r>
        <w:rPr>
          <w:sz w:val="20"/>
        </w:rPr>
        <w:t xml:space="preserve">3.11.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pPr>
        <w:pStyle w:val="0"/>
        <w:spacing w:before="200" w:line-rule="auto"/>
        <w:ind w:firstLine="540"/>
        <w:jc w:val="both"/>
      </w:pPr>
      <w:r>
        <w:rPr>
          <w:sz w:val="20"/>
        </w:rPr>
        <w:t xml:space="preserve">3.12. Секретарь Комиссии не позднее чем за пять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pPr>
        <w:pStyle w:val="0"/>
        <w:spacing w:before="200" w:line-rule="auto"/>
        <w:ind w:firstLine="540"/>
        <w:jc w:val="both"/>
      </w:pPr>
      <w:r>
        <w:rPr>
          <w:sz w:val="20"/>
        </w:rPr>
        <w:t xml:space="preserve">3.13. Члены Комиссии не позднее чем за два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(руководителем аппарата) Комиссии председателю Комиссии.</w:t>
      </w:r>
    </w:p>
    <w:p>
      <w:pPr>
        <w:pStyle w:val="0"/>
        <w:spacing w:before="200" w:line-rule="auto"/>
        <w:ind w:firstLine="540"/>
        <w:jc w:val="both"/>
      </w:pPr>
      <w:r>
        <w:rPr>
          <w:sz w:val="20"/>
        </w:rPr>
        <w:t xml:space="preserve">3.14.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pPr>
        <w:pStyle w:val="0"/>
        <w:spacing w:before="200" w:line-rule="auto"/>
        <w:ind w:firstLine="540"/>
        <w:jc w:val="both"/>
      </w:pPr>
      <w:r>
        <w:rPr>
          <w:sz w:val="20"/>
        </w:rPr>
        <w:t xml:space="preserve">3.15. Состав приглашаемых на заседание Комиссии лиц формируется секретарем (руководителем аппарата)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pPr>
        <w:pStyle w:val="0"/>
      </w:pPr>
      <w:r>
        <w:rPr>
          <w:sz w:val="20"/>
        </w:rPr>
      </w:r>
    </w:p>
    <w:p>
      <w:pPr>
        <w:pStyle w:val="2"/>
        <w:outlineLvl w:val="1"/>
        <w:jc w:val="center"/>
      </w:pPr>
      <w:r>
        <w:rPr>
          <w:sz w:val="20"/>
        </w:rPr>
        <w:t xml:space="preserve">4. Порядок проведения заседаний Комиссии</w:t>
      </w:r>
    </w:p>
    <w:p>
      <w:pPr>
        <w:pStyle w:val="0"/>
      </w:pPr>
      <w:r>
        <w:rPr>
          <w:sz w:val="20"/>
        </w:rPr>
      </w:r>
    </w:p>
    <w:p>
      <w:pPr>
        <w:pStyle w:val="0"/>
        <w:ind w:firstLine="540"/>
        <w:jc w:val="both"/>
      </w:pPr>
      <w:r>
        <w:rPr>
          <w:sz w:val="20"/>
        </w:rPr>
        <w:t xml:space="preserve">4.1. Заседания Комиссии созываются председателем Комиссии либо (по его поручению) секретарем (руководителем аппарата) Комиссии.</w:t>
      </w:r>
    </w:p>
    <w:p>
      <w:pPr>
        <w:pStyle w:val="0"/>
        <w:spacing w:before="200" w:line-rule="auto"/>
        <w:ind w:firstLine="540"/>
        <w:jc w:val="both"/>
      </w:pPr>
      <w:r>
        <w:rPr>
          <w:sz w:val="20"/>
        </w:rPr>
        <w:t xml:space="preserve">4.2. Лица, прибывшие для участия в заседаниях Комиссии, регистрируются секретарем Комиссии.</w:t>
      </w:r>
    </w:p>
    <w:p>
      <w:pPr>
        <w:pStyle w:val="0"/>
        <w:spacing w:before="200" w:line-rule="auto"/>
        <w:ind w:firstLine="540"/>
        <w:jc w:val="both"/>
      </w:pPr>
      <w:r>
        <w:rPr>
          <w:sz w:val="20"/>
        </w:rPr>
        <w:t xml:space="preserve">4.3.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pPr>
        <w:pStyle w:val="0"/>
        <w:spacing w:before="200" w:line-rule="auto"/>
        <w:ind w:firstLine="540"/>
        <w:jc w:val="both"/>
      </w:pPr>
      <w:r>
        <w:rPr>
          <w:sz w:val="20"/>
        </w:rPr>
        <w:t xml:space="preserve">4.4. Члены Комиссии обладают равными правами при обсуждении рассматриваемых на заседании вопросов.</w:t>
      </w:r>
    </w:p>
    <w:p>
      <w:pPr>
        <w:pStyle w:val="0"/>
        <w:spacing w:before="200" w:line-rule="auto"/>
        <w:ind w:firstLine="540"/>
        <w:jc w:val="both"/>
      </w:pPr>
      <w:r>
        <w:rPr>
          <w:sz w:val="20"/>
        </w:rPr>
        <w:t xml:space="preserve">4.5. Заседание Комиссии считается правомочным, если на нем присутствует более половины ее членов.</w:t>
      </w:r>
    </w:p>
    <w:p>
      <w:pPr>
        <w:pStyle w:val="0"/>
        <w:spacing w:before="200" w:line-rule="auto"/>
        <w:ind w:firstLine="540"/>
        <w:jc w:val="both"/>
      </w:pPr>
      <w:r>
        <w:rPr>
          <w:sz w:val="20"/>
        </w:rPr>
        <w:t xml:space="preserve">4.6. Заседания Комиссии проходят под председательством председателя Комиссии либо (по его поручению) лица, его замещающего.</w:t>
      </w:r>
    </w:p>
    <w:p>
      <w:pPr>
        <w:pStyle w:val="0"/>
        <w:spacing w:before="200" w:line-rule="auto"/>
        <w:ind w:firstLine="540"/>
        <w:jc w:val="both"/>
      </w:pPr>
      <w:r>
        <w:rPr>
          <w:sz w:val="20"/>
        </w:rPr>
        <w:t xml:space="preserve">4.7. Председатель Комиссии:</w:t>
      </w:r>
    </w:p>
    <w:p>
      <w:pPr>
        <w:pStyle w:val="0"/>
        <w:spacing w:before="200" w:line-rule="auto"/>
        <w:ind w:firstLine="540"/>
        <w:jc w:val="both"/>
      </w:pPr>
      <w:r>
        <w:rPr>
          <w:sz w:val="20"/>
        </w:rPr>
        <w:t xml:space="preserve">ведет заседание Комиссии;</w:t>
      </w:r>
    </w:p>
    <w:p>
      <w:pPr>
        <w:pStyle w:val="0"/>
        <w:spacing w:before="200" w:line-rule="auto"/>
        <w:ind w:firstLine="540"/>
        <w:jc w:val="both"/>
      </w:pPr>
      <w:r>
        <w:rPr>
          <w:sz w:val="20"/>
        </w:rPr>
        <w:t xml:space="preserve">организует обсуждение вопросов повестки дня заседания Комиссии;</w:t>
      </w:r>
    </w:p>
    <w:p>
      <w:pPr>
        <w:pStyle w:val="0"/>
        <w:spacing w:before="200" w:line-rule="auto"/>
        <w:ind w:firstLine="540"/>
        <w:jc w:val="both"/>
      </w:pPr>
      <w:r>
        <w:rPr>
          <w:sz w:val="20"/>
        </w:rPr>
        <w:t xml:space="preserve">предоставляет слово для выступления членам Комиссии, а также приглашенным лицам;</w:t>
      </w:r>
    </w:p>
    <w:p>
      <w:pPr>
        <w:pStyle w:val="0"/>
        <w:spacing w:before="200" w:line-rule="auto"/>
        <w:ind w:firstLine="540"/>
        <w:jc w:val="both"/>
      </w:pPr>
      <w:r>
        <w:rPr>
          <w:sz w:val="20"/>
        </w:rPr>
        <w:t xml:space="preserve">организует голосование и подсчет голосов, оглашает результаты голосования;</w:t>
      </w:r>
    </w:p>
    <w:p>
      <w:pPr>
        <w:pStyle w:val="0"/>
        <w:spacing w:before="200" w:line-rule="auto"/>
        <w:ind w:firstLine="540"/>
        <w:jc w:val="both"/>
      </w:pPr>
      <w:r>
        <w:rPr>
          <w:sz w:val="20"/>
        </w:rPr>
        <w:t xml:space="preserve">обеспечивает соблюдение положений настоящего Регламента членами Комиссии и приглашенными лицами;</w:t>
      </w:r>
    </w:p>
    <w:p>
      <w:pPr>
        <w:pStyle w:val="0"/>
        <w:spacing w:before="200" w:line-rule="auto"/>
        <w:ind w:firstLine="540"/>
        <w:jc w:val="both"/>
      </w:pPr>
      <w:r>
        <w:rPr>
          <w:sz w:val="20"/>
        </w:rPr>
        <w:t xml:space="preserve">участвует в голосовании, голосует последним.</w:t>
      </w:r>
    </w:p>
    <w:p>
      <w:pPr>
        <w:pStyle w:val="0"/>
        <w:spacing w:before="200" w:line-rule="auto"/>
        <w:ind w:firstLine="540"/>
        <w:jc w:val="both"/>
      </w:pPr>
      <w:r>
        <w:rPr>
          <w:sz w:val="20"/>
        </w:rPr>
        <w:t xml:space="preserve">4.8. С докладами на заседаниях Комиссии по вопросам повестки дня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pPr>
        <w:pStyle w:val="0"/>
        <w:spacing w:before="200" w:line-rule="auto"/>
        <w:ind w:firstLine="540"/>
        <w:jc w:val="both"/>
      </w:pPr>
      <w:r>
        <w:rPr>
          <w:sz w:val="20"/>
        </w:rPr>
        <w:t xml:space="preserve">4.9.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pPr>
        <w:pStyle w:val="0"/>
        <w:spacing w:before="200" w:line-rule="auto"/>
        <w:ind w:firstLine="540"/>
        <w:jc w:val="both"/>
      </w:pPr>
      <w:r>
        <w:rPr>
          <w:sz w:val="20"/>
        </w:rPr>
        <w:t xml:space="preserve">4.10.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pPr>
        <w:pStyle w:val="0"/>
        <w:spacing w:before="200" w:line-rule="auto"/>
        <w:ind w:firstLine="540"/>
        <w:jc w:val="both"/>
      </w:pPr>
      <w:r>
        <w:rPr>
          <w:sz w:val="20"/>
        </w:rPr>
        <w:t xml:space="preserve">4.11. Результаты голосования, оглашенные председателем Комиссии, вносятся в протокол.</w:t>
      </w:r>
    </w:p>
    <w:p>
      <w:pPr>
        <w:pStyle w:val="0"/>
        <w:spacing w:before="200" w:line-rule="auto"/>
        <w:ind w:firstLine="540"/>
        <w:jc w:val="both"/>
      </w:pPr>
      <w:r>
        <w:rPr>
          <w:sz w:val="20"/>
        </w:rPr>
        <w:t xml:space="preserve">4.12.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pPr>
        <w:pStyle w:val="0"/>
        <w:spacing w:before="200" w:line-rule="auto"/>
        <w:ind w:firstLine="540"/>
        <w:jc w:val="both"/>
      </w:pPr>
      <w:r>
        <w:rPr>
          <w:sz w:val="20"/>
        </w:rPr>
        <w:t xml:space="preserve">4.13.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Комиссии по окончании заседания.</w:t>
      </w:r>
    </w:p>
    <w:p>
      <w:pPr>
        <w:pStyle w:val="0"/>
        <w:spacing w:before="200" w:line-rule="auto"/>
        <w:ind w:firstLine="540"/>
        <w:jc w:val="both"/>
      </w:pPr>
      <w:r>
        <w:rPr>
          <w:sz w:val="20"/>
        </w:rPr>
        <w:t xml:space="preserve">4.14.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pPr>
        <w:pStyle w:val="0"/>
        <w:spacing w:before="200" w:line-rule="auto"/>
        <w:ind w:firstLine="540"/>
        <w:jc w:val="both"/>
      </w:pPr>
      <w:r>
        <w:rPr>
          <w:sz w:val="20"/>
        </w:rPr>
        <w:t xml:space="preserve">4.15. На заседаниях Комиссии по решению председателя Комиссии может осуществляться стенографическая запись и аудиозапись заседания.</w:t>
      </w:r>
    </w:p>
    <w:p>
      <w:pPr>
        <w:pStyle w:val="0"/>
      </w:pPr>
      <w:r>
        <w:rPr>
          <w:sz w:val="20"/>
        </w:rPr>
      </w:r>
    </w:p>
    <w:p>
      <w:pPr>
        <w:pStyle w:val="2"/>
        <w:outlineLvl w:val="1"/>
        <w:jc w:val="center"/>
      </w:pPr>
      <w:r>
        <w:rPr>
          <w:sz w:val="20"/>
        </w:rPr>
        <w:t xml:space="preserve">5. Оформление решений, принятых на заседаниях Комиссии</w:t>
      </w:r>
    </w:p>
    <w:p>
      <w:pPr>
        <w:pStyle w:val="0"/>
      </w:pPr>
      <w:r>
        <w:rPr>
          <w:sz w:val="20"/>
        </w:rPr>
      </w:r>
    </w:p>
    <w:p>
      <w:pPr>
        <w:pStyle w:val="0"/>
        <w:ind w:firstLine="540"/>
        <w:jc w:val="both"/>
      </w:pPr>
      <w:r>
        <w:rPr>
          <w:sz w:val="20"/>
        </w:rPr>
        <w:t xml:space="preserve">5.1. Решения Комиссии оформляются протоколом, который в десятидневный срок после даты проведения заседания дорабатывается с учетом замечаний секретарем Комиссии и подписывается председателем Комиссии.</w:t>
      </w:r>
    </w:p>
    <w:p>
      <w:pPr>
        <w:pStyle w:val="0"/>
        <w:spacing w:before="200" w:line-rule="auto"/>
        <w:ind w:firstLine="540"/>
        <w:jc w:val="both"/>
      </w:pPr>
      <w:r>
        <w:rPr>
          <w:sz w:val="20"/>
        </w:rPr>
        <w:t xml:space="preserve">5.2. В решении Комиссии указываются: фамилия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pPr>
        <w:pStyle w:val="0"/>
        <w:spacing w:before="200" w:line-rule="auto"/>
        <w:ind w:firstLine="540"/>
        <w:jc w:val="both"/>
      </w:pPr>
      <w:r>
        <w:rPr>
          <w:sz w:val="20"/>
        </w:rPr>
        <w:t xml:space="preserve">5.3.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pPr>
        <w:pStyle w:val="0"/>
        <w:spacing w:before="200" w:line-rule="auto"/>
        <w:ind w:firstLine="540"/>
        <w:jc w:val="both"/>
      </w:pPr>
      <w:r>
        <w:rPr>
          <w:sz w:val="20"/>
        </w:rPr>
        <w:t xml:space="preserve">5.4. 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Ленинградской области,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Комиссии подписанного решения Комиссии.</w:t>
      </w:r>
    </w:p>
    <w:p>
      <w:pPr>
        <w:pStyle w:val="0"/>
        <w:spacing w:before="200" w:line-rule="auto"/>
        <w:ind w:firstLine="540"/>
        <w:jc w:val="both"/>
      </w:pPr>
      <w:r>
        <w:rPr>
          <w:sz w:val="20"/>
        </w:rPr>
        <w:t xml:space="preserve">5.5. Контроль за исполнением поручений, содержащихся в решениях Комиссии, осуществляет секретарь Комиссии.</w:t>
      </w:r>
    </w:p>
    <w:p>
      <w:pPr>
        <w:pStyle w:val="0"/>
        <w:spacing w:before="200" w:line-rule="auto"/>
        <w:ind w:firstLine="540"/>
        <w:jc w:val="both"/>
      </w:pPr>
      <w:r>
        <w:rPr>
          <w:sz w:val="20"/>
        </w:rPr>
        <w:t xml:space="preserve">Секретарь (руководитель аппарата)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Основанием снятия поручения с контроля является решение председателя Комиссии, о чем секретарь (руководитель аппарата) Комиссии информирует исполнителей.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распоряжению Правительства</w:t>
      </w:r>
    </w:p>
    <w:p>
      <w:pPr>
        <w:pStyle w:val="0"/>
        <w:jc w:val="right"/>
      </w:pPr>
      <w:r>
        <w:rPr>
          <w:sz w:val="20"/>
        </w:rPr>
        <w:t xml:space="preserve">Ленинградской области</w:t>
      </w:r>
    </w:p>
    <w:p>
      <w:pPr>
        <w:pStyle w:val="0"/>
        <w:jc w:val="right"/>
      </w:pPr>
      <w:r>
        <w:rPr>
          <w:sz w:val="20"/>
        </w:rPr>
        <w:t xml:space="preserve">от 31.01.2007 N 30-р</w:t>
      </w:r>
    </w:p>
    <w:p>
      <w:pPr>
        <w:pStyle w:val="0"/>
        <w:ind w:firstLine="540"/>
        <w:jc w:val="both"/>
      </w:pPr>
      <w:r>
        <w:rPr>
          <w:sz w:val="20"/>
        </w:rPr>
      </w:r>
    </w:p>
    <w:bookmarkStart w:id="189" w:name="P189"/>
    <w:bookmarkEnd w:id="189"/>
    <w:p>
      <w:pPr>
        <w:pStyle w:val="2"/>
        <w:jc w:val="center"/>
      </w:pPr>
      <w:r>
        <w:rPr>
          <w:sz w:val="20"/>
        </w:rPr>
        <w:t xml:space="preserve">СОСТАВ</w:t>
      </w:r>
    </w:p>
    <w:p>
      <w:pPr>
        <w:pStyle w:val="2"/>
        <w:jc w:val="center"/>
      </w:pPr>
      <w:r>
        <w:rPr>
          <w:sz w:val="20"/>
        </w:rPr>
        <w:t xml:space="preserve">АНТИТЕРРОРИСТИЧЕСКОЙ КОМИССИИ МУНИЦИПАЛЬНОГО РАЙОНА</w:t>
      </w:r>
    </w:p>
    <w:p>
      <w:pPr>
        <w:pStyle w:val="2"/>
        <w:jc w:val="center"/>
      </w:pPr>
      <w:r>
        <w:rPr>
          <w:sz w:val="20"/>
        </w:rPr>
        <w:t xml:space="preserve">(ГОРОДСКОГО ОКРУГА) ЛЕНИНГРАДСКОЙ ОБЛАСТИ ПО ДОЛЖНОСТЯМ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Распоряжение Правительства Ленинградской области от 19.11.2018 N 618-р &quot;О внесении изменений в распоряжение Правительства Ленинградской области от 31 января 2007 года N 30-р &quot;О мерах по противодействию терроризму на территории Ленинградской области&quot; {КонсультантПлюс}">
              <w:r>
                <w:rPr>
                  <w:sz w:val="20"/>
                  <w:color w:val="0000ff"/>
                </w:rPr>
                <w:t xml:space="preserve">Распоряжения</w:t>
              </w:r>
            </w:hyperlink>
            <w:r>
              <w:rPr>
                <w:sz w:val="20"/>
                <w:color w:val="392c69"/>
              </w:rPr>
              <w:t xml:space="preserve"> Правительства Ленинградской области</w:t>
            </w:r>
          </w:p>
          <w:p>
            <w:pPr>
              <w:pStyle w:val="0"/>
              <w:jc w:val="center"/>
            </w:pPr>
            <w:r>
              <w:rPr>
                <w:sz w:val="20"/>
                <w:color w:val="392c69"/>
              </w:rPr>
              <w:t xml:space="preserve">от 19.11.2018 N 618-р)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Председатель антитеррористической комиссии - глава администрации муниципального района (городского округа) Ленинградской области</w:t>
      </w:r>
    </w:p>
    <w:p>
      <w:pPr>
        <w:pStyle w:val="0"/>
      </w:pPr>
      <w:r>
        <w:rPr>
          <w:sz w:val="20"/>
        </w:rPr>
      </w:r>
    </w:p>
    <w:p>
      <w:pPr>
        <w:pStyle w:val="0"/>
        <w:ind w:firstLine="540"/>
        <w:jc w:val="both"/>
      </w:pPr>
      <w:r>
        <w:rPr>
          <w:sz w:val="20"/>
        </w:rPr>
        <w:t xml:space="preserve">Заместители председателя антитеррористической комиссии:</w:t>
      </w:r>
    </w:p>
    <w:p>
      <w:pPr>
        <w:pStyle w:val="0"/>
      </w:pPr>
      <w:r>
        <w:rPr>
          <w:sz w:val="20"/>
        </w:rPr>
      </w:r>
    </w:p>
    <w:p>
      <w:pPr>
        <w:pStyle w:val="0"/>
        <w:ind w:firstLine="540"/>
        <w:jc w:val="both"/>
      </w:pPr>
      <w:r>
        <w:rPr>
          <w:sz w:val="20"/>
        </w:rPr>
        <w:t xml:space="preserve">начальник районного (городского) подразделения Управления ФСБ России по городу Санкт-Петербургу и Ленинградской области (по согласованию)</w:t>
      </w:r>
    </w:p>
    <w:p>
      <w:pPr>
        <w:pStyle w:val="0"/>
        <w:spacing w:before="200" w:line-rule="auto"/>
        <w:ind w:firstLine="540"/>
        <w:jc w:val="both"/>
      </w:pPr>
      <w:r>
        <w:rPr>
          <w:sz w:val="20"/>
        </w:rPr>
        <w:t xml:space="preserve">заместитель главы администрации муниципального района (городского округа) Ленинградской области, в должностные обязанности которого входят вопросы обеспечения правопорядка и безопасности</w:t>
      </w:r>
    </w:p>
    <w:p>
      <w:pPr>
        <w:pStyle w:val="0"/>
      </w:pPr>
      <w:r>
        <w:rPr>
          <w:sz w:val="20"/>
        </w:rPr>
      </w:r>
    </w:p>
    <w:p>
      <w:pPr>
        <w:pStyle w:val="0"/>
        <w:ind w:firstLine="540"/>
        <w:jc w:val="both"/>
      </w:pPr>
      <w:r>
        <w:rPr>
          <w:sz w:val="20"/>
        </w:rPr>
        <w:t xml:space="preserve">Члены антитеррористической комиссии:</w:t>
      </w:r>
    </w:p>
    <w:p>
      <w:pPr>
        <w:pStyle w:val="0"/>
      </w:pPr>
      <w:r>
        <w:rPr>
          <w:sz w:val="20"/>
        </w:rPr>
      </w:r>
    </w:p>
    <w:p>
      <w:pPr>
        <w:pStyle w:val="0"/>
        <w:ind w:firstLine="540"/>
        <w:jc w:val="both"/>
      </w:pPr>
      <w:r>
        <w:rPr>
          <w:sz w:val="20"/>
        </w:rPr>
        <w:t xml:space="preserve">начальник территориального органа МВД России на районном уровне Ленинградской области (по согласованию)</w:t>
      </w:r>
    </w:p>
    <w:p>
      <w:pPr>
        <w:pStyle w:val="0"/>
        <w:spacing w:before="200" w:line-rule="auto"/>
        <w:ind w:firstLine="540"/>
        <w:jc w:val="both"/>
      </w:pPr>
      <w:r>
        <w:rPr>
          <w:sz w:val="20"/>
        </w:rPr>
        <w:t xml:space="preserve">начальник районного (межрайонного) отдела Ленинградской области - филиала федерального государственного казенного учреждения "Управление вневедомственной охраны войск национальной гвардии Российской Федерации по г. Санкт-Петербургу и Ленинградской области" (по согласованию)</w:t>
      </w:r>
    </w:p>
    <w:p>
      <w:pPr>
        <w:pStyle w:val="0"/>
        <w:spacing w:before="200" w:line-rule="auto"/>
        <w:ind w:firstLine="540"/>
        <w:jc w:val="both"/>
      </w:pPr>
      <w:r>
        <w:rPr>
          <w:sz w:val="20"/>
        </w:rPr>
        <w:t xml:space="preserve">начальник территориального отдела надзорной деятельности и профилактической работы Главного управления МЧС России по Ленинградской области (по согласованию)</w:t>
      </w:r>
    </w:p>
    <w:p>
      <w:pPr>
        <w:pStyle w:val="0"/>
        <w:spacing w:before="200" w:line-rule="auto"/>
        <w:ind w:firstLine="540"/>
        <w:jc w:val="both"/>
      </w:pPr>
      <w:r>
        <w:rPr>
          <w:sz w:val="20"/>
        </w:rPr>
        <w:t xml:space="preserve">начальник районного (межрайонного) или городского следственного отдела Следственного управления Следственного комитета Российской Федерации по Ленинградской области (по согласованию)</w:t>
      </w:r>
    </w:p>
    <w:p>
      <w:pPr>
        <w:pStyle w:val="0"/>
        <w:spacing w:before="200" w:line-rule="auto"/>
        <w:ind w:firstLine="540"/>
        <w:jc w:val="both"/>
      </w:pPr>
      <w:r>
        <w:rPr>
          <w:sz w:val="20"/>
        </w:rPr>
        <w:t xml:space="preserve">представитель совета депутатов муниципального района (городского округа) (по согласованию)</w:t>
      </w:r>
    </w:p>
    <w:p>
      <w:pPr>
        <w:pStyle w:val="0"/>
        <w:spacing w:before="200" w:line-rule="auto"/>
        <w:ind w:firstLine="540"/>
        <w:jc w:val="both"/>
      </w:pPr>
      <w:r>
        <w:rPr>
          <w:sz w:val="20"/>
        </w:rPr>
        <w:t xml:space="preserve">главы администраций городских (сельских) поселений муниципального района Ленинградской области (по согласованию)</w:t>
      </w:r>
    </w:p>
    <w:p>
      <w:pPr>
        <w:pStyle w:val="0"/>
        <w:spacing w:before="200" w:line-rule="auto"/>
        <w:ind w:firstLine="540"/>
        <w:jc w:val="both"/>
      </w:pPr>
      <w:r>
        <w:rPr>
          <w:sz w:val="20"/>
        </w:rPr>
        <w:t xml:space="preserve">руководители (сотрудники) структурных подразделений администрации муниципального района (городского округа) Ленинградской области, в функции которых входят вопросы безопасности, профилактики терроризма и экстремизма, а также минимизации и(или) ликвидации последствий проявлений терроризма и экстремизма на территории муниципального района (городского округа)</w:t>
      </w:r>
    </w:p>
    <w:p>
      <w:pPr>
        <w:pStyle w:val="0"/>
        <w:ind w:firstLine="540"/>
        <w:jc w:val="both"/>
      </w:pPr>
      <w:r>
        <w:rPr>
          <w:sz w:val="20"/>
        </w:rPr>
      </w:r>
    </w:p>
    <w:p>
      <w:pPr>
        <w:pStyle w:val="0"/>
        <w:ind w:firstLine="540"/>
        <w:jc w:val="both"/>
      </w:pPr>
      <w:r>
        <w:rPr>
          <w:sz w:val="20"/>
        </w:rPr>
        <w:t xml:space="preserve">секретарь антитеррористической комиссии муниципального района (городского округа) Ленинградской области - сотрудник структурного подразделения администрации муниципального района (городского округа) Ленинградской области, в функции которого входят вопросы правопорядка и безопасности.</w:t>
      </w:r>
    </w:p>
    <w:p>
      <w:pPr>
        <w:pStyle w:val="0"/>
      </w:pPr>
      <w:r>
        <w:rPr>
          <w:sz w:val="20"/>
        </w:rPr>
      </w:r>
    </w:p>
    <w:p>
      <w:pPr>
        <w:pStyle w:val="0"/>
        <w:ind w:firstLine="540"/>
        <w:jc w:val="both"/>
      </w:pPr>
      <w:r>
        <w:rPr>
          <w:sz w:val="20"/>
        </w:rPr>
        <w:t xml:space="preserve">Примечание. С учетом специфики муниципального района (городского округа) Ленинградской области в состав антитеррористической комиссии по решению председателя антитеррористической комиссии могут быть включены:</w:t>
      </w:r>
    </w:p>
    <w:p>
      <w:pPr>
        <w:pStyle w:val="0"/>
        <w:spacing w:before="200" w:line-rule="auto"/>
        <w:ind w:firstLine="540"/>
        <w:jc w:val="both"/>
      </w:pPr>
      <w:r>
        <w:rPr>
          <w:sz w:val="20"/>
        </w:rPr>
        <w:t xml:space="preserve">руководители (представители) структурных подразделений иных территориальных органов федеральных органов исполнительной власти, расположенных на территории муниципального района (городского округа) Ленинградской области (по согласованию);</w:t>
      </w:r>
    </w:p>
    <w:p>
      <w:pPr>
        <w:pStyle w:val="0"/>
        <w:spacing w:before="200" w:line-rule="auto"/>
        <w:ind w:firstLine="540"/>
        <w:jc w:val="both"/>
      </w:pPr>
      <w:r>
        <w:rPr>
          <w:sz w:val="20"/>
        </w:rPr>
        <w:t xml:space="preserve">представители структурных подразделений органов исполнительной власти Ленинградской области, расположенных на территории муниципального района (городского округа) Ленинградской области (по согласованию).</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Ленинградской области от 31.01.2007 N 30-р</w:t>
            <w:br/>
            <w:t>(ред. от 19.11.2018)</w:t>
            <w:br/>
            <w:t>"О мерах по противодействию 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05954&amp;dst=100005" TargetMode = "External"/>
	<Relationship Id="rId8" Type="http://schemas.openxmlformats.org/officeDocument/2006/relationships/hyperlink" Target="https://login.consultant.ru/link/?req=doc&amp;base=LAW&amp;n=201776" TargetMode = "External"/>
	<Relationship Id="rId9" Type="http://schemas.openxmlformats.org/officeDocument/2006/relationships/hyperlink" Target="https://login.consultant.ru/link/?req=doc&amp;base=SPB&amp;n=205954&amp;dst=100010" TargetMode = "External"/>
	<Relationship Id="rId10" Type="http://schemas.openxmlformats.org/officeDocument/2006/relationships/hyperlink" Target="https://login.consultant.ru/link/?req=doc&amp;base=SPB&amp;n=205954&amp;dst=100012" TargetMode = "External"/>
	<Relationship Id="rId11" Type="http://schemas.openxmlformats.org/officeDocument/2006/relationships/hyperlink" Target="https://login.consultant.ru/link/?req=doc&amp;base=LAW&amp;n=2875" TargetMode = "External"/>
	<Relationship Id="rId12" Type="http://schemas.openxmlformats.org/officeDocument/2006/relationships/hyperlink" Target="https://login.consultant.ru/link/?req=doc&amp;base=SPB&amp;n=205954&amp;dst=100059" TargetMode = "External"/>
	<Relationship Id="rId13" Type="http://schemas.openxmlformats.org/officeDocument/2006/relationships/hyperlink" Target="https://login.consultant.ru/link/?req=doc&amp;base=SPB&amp;n=205954&amp;dst=1001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Ленинградской области от 31.01.2007 N 30-р
(ред. от 19.11.2018)
"О мерах по противодействию терроризму на территории Ленинградской области"</dc:title>
  <dcterms:created xsi:type="dcterms:W3CDTF">2025-07-17T13:42:31Z</dcterms:created>
</cp:coreProperties>
</file>