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EA8" w:rsidRDefault="009B2EA8">
      <w:pPr>
        <w:pStyle w:val="ConsPlusTitlePage"/>
      </w:pPr>
      <w:bookmarkStart w:id="0" w:name="_GoBack"/>
      <w:bookmarkEnd w:id="0"/>
      <w:r>
        <w:br/>
      </w:r>
    </w:p>
    <w:p w:rsidR="009B2EA8" w:rsidRDefault="009B2EA8">
      <w:pPr>
        <w:pStyle w:val="ConsPlusNormal"/>
        <w:outlineLvl w:val="0"/>
      </w:pPr>
    </w:p>
    <w:p w:rsidR="009B2EA8" w:rsidRDefault="009B2EA8">
      <w:pPr>
        <w:pStyle w:val="ConsPlusTitle"/>
        <w:jc w:val="center"/>
      </w:pPr>
      <w:r>
        <w:t>КОМИТЕТ ПО СОЦИАЛЬНОЙ ЗАЩИТЕ НАСЕЛЕНИЯ</w:t>
      </w:r>
    </w:p>
    <w:p w:rsidR="009B2EA8" w:rsidRDefault="009B2EA8">
      <w:pPr>
        <w:pStyle w:val="ConsPlusTitle"/>
        <w:jc w:val="center"/>
      </w:pPr>
      <w:r>
        <w:t>ЛЕНИНГРАДСКОЙ ОБЛАСТИ</w:t>
      </w:r>
    </w:p>
    <w:p w:rsidR="009B2EA8" w:rsidRDefault="009B2EA8">
      <w:pPr>
        <w:pStyle w:val="ConsPlusTitle"/>
        <w:jc w:val="center"/>
      </w:pPr>
    </w:p>
    <w:p w:rsidR="009B2EA8" w:rsidRDefault="009B2EA8">
      <w:pPr>
        <w:pStyle w:val="ConsPlusTitle"/>
        <w:jc w:val="center"/>
      </w:pPr>
      <w:r>
        <w:t>ПРИКАЗ</w:t>
      </w:r>
    </w:p>
    <w:p w:rsidR="009B2EA8" w:rsidRDefault="009B2EA8">
      <w:pPr>
        <w:pStyle w:val="ConsPlusTitle"/>
        <w:jc w:val="center"/>
      </w:pPr>
      <w:r>
        <w:t>от 3 мая 2024 г. N 04-23</w:t>
      </w:r>
    </w:p>
    <w:p w:rsidR="009B2EA8" w:rsidRDefault="009B2EA8">
      <w:pPr>
        <w:pStyle w:val="ConsPlusTitle"/>
        <w:jc w:val="center"/>
      </w:pPr>
    </w:p>
    <w:p w:rsidR="009B2EA8" w:rsidRDefault="009B2EA8">
      <w:pPr>
        <w:pStyle w:val="ConsPlusTitle"/>
        <w:jc w:val="center"/>
      </w:pPr>
      <w:r>
        <w:t>О ВНЕСЕНИИ ИЗМЕНЕНИЙ В ПРИКАЗ КОМИТЕТА ПО СОЦИАЛЬНОЙ ЗАЩИТЕ</w:t>
      </w:r>
    </w:p>
    <w:p w:rsidR="009B2EA8" w:rsidRDefault="009B2EA8">
      <w:pPr>
        <w:pStyle w:val="ConsPlusTitle"/>
        <w:jc w:val="center"/>
      </w:pPr>
      <w:r>
        <w:t>НАСЕЛЕНИЯ ЛЕНИНГРАДСКОЙ ОБЛАСТИ ОТ 24 ИЮНЯ 2011 ГОДА N 14</w:t>
      </w:r>
    </w:p>
    <w:p w:rsidR="009B2EA8" w:rsidRDefault="009B2EA8">
      <w:pPr>
        <w:pStyle w:val="ConsPlusTitle"/>
        <w:jc w:val="center"/>
      </w:pPr>
      <w:r>
        <w:t>"ОБ УТВЕРЖДЕНИИ СОСТАВА КОМИССИИ ПО СОБЛЮДЕНИЮ ТРЕБОВАНИЙ</w:t>
      </w:r>
    </w:p>
    <w:p w:rsidR="009B2EA8" w:rsidRDefault="009B2EA8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9B2EA8" w:rsidRDefault="009B2EA8">
      <w:pPr>
        <w:pStyle w:val="ConsPlusTitle"/>
        <w:jc w:val="center"/>
      </w:pPr>
      <w:r>
        <w:t>ЛЕНИНГРАДСКОЙ ОБЛАСТИ И УРЕГУЛИРОВАНИЮ КОНФЛИКТА ИНТЕРЕСОВ</w:t>
      </w:r>
    </w:p>
    <w:p w:rsidR="009B2EA8" w:rsidRDefault="009B2EA8">
      <w:pPr>
        <w:pStyle w:val="ConsPlusTitle"/>
        <w:jc w:val="center"/>
      </w:pPr>
      <w:r>
        <w:t>В КОМИТЕТЕ ПО СОЦИАЛЬНОЙ ЗАЩИТЕ НАСЕЛЕНИЯ ЛЕНИНГРАДСКОЙ</w:t>
      </w:r>
    </w:p>
    <w:p w:rsidR="009B2EA8" w:rsidRDefault="009B2EA8">
      <w:pPr>
        <w:pStyle w:val="ConsPlusTitle"/>
        <w:jc w:val="center"/>
      </w:pPr>
      <w:r>
        <w:t>ОБЛАСТИ И УТВЕРЖДЕНИИ ПОЛОЖЕНИЯ О ПОРЯДКЕ ЕЕ РАБОТЫ"</w:t>
      </w:r>
    </w:p>
    <w:p w:rsidR="009B2EA8" w:rsidRDefault="009B2EA8">
      <w:pPr>
        <w:pStyle w:val="ConsPlusTitle"/>
        <w:jc w:val="center"/>
      </w:pPr>
      <w:r>
        <w:t>(С ИЗМЕНЕНИЯМИ)</w:t>
      </w:r>
    </w:p>
    <w:p w:rsidR="009B2EA8" w:rsidRDefault="009B2EA8">
      <w:pPr>
        <w:pStyle w:val="ConsPlusNormal"/>
      </w:pPr>
    </w:p>
    <w:p w:rsidR="009B2EA8" w:rsidRDefault="009B2EA8">
      <w:pPr>
        <w:pStyle w:val="ConsPlusNormal"/>
        <w:ind w:firstLine="540"/>
        <w:jc w:val="both"/>
      </w:pPr>
      <w:proofErr w:type="gramStart"/>
      <w:r>
        <w:t xml:space="preserve">В целях приведения правовых актов комитета по социальной защите населения Ленинградской области в соответствие с действующим законодательством, руководствуясь </w:t>
      </w:r>
      <w:hyperlink r:id="rId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6 марта 2024 года N 149 "О внесении изменений в постановление Правительства Ленинградской области от 9 декабря 2010 года N 334 "О комиссиях по соблюдению требований к служебному поведению государственных гражданских служащих Ленинградской области и урегулированию конфликта</w:t>
      </w:r>
      <w:proofErr w:type="gramEnd"/>
      <w:r>
        <w:t xml:space="preserve"> интересов в органах исполнительной власти Ленинградской области и аппаратах мировых судей Ленинградской области", приказываю:</w:t>
      </w:r>
    </w:p>
    <w:p w:rsidR="009B2EA8" w:rsidRDefault="009B2EA8">
      <w:pPr>
        <w:pStyle w:val="ConsPlusNormal"/>
      </w:pPr>
    </w:p>
    <w:p w:rsidR="009B2EA8" w:rsidRDefault="009B2EA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>
        <w:r>
          <w:rPr>
            <w:color w:val="0000FF"/>
          </w:rPr>
          <w:t>приказ</w:t>
        </w:r>
      </w:hyperlink>
      <w:r>
        <w:t xml:space="preserve"> комитета по социальной защите населения Ленинградской области от 24 июня 2011 года N 14 "Об утверждении состава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социальной защите населения Ленинградской области и утверждении положения о порядке ее работы" (с изменениями) следующие изменения:</w:t>
      </w:r>
      <w:proofErr w:type="gramEnd"/>
    </w:p>
    <w:p w:rsidR="009B2EA8" w:rsidRDefault="009B2EA8">
      <w:pPr>
        <w:pStyle w:val="ConsPlusNormal"/>
        <w:spacing w:before="220"/>
        <w:ind w:firstLine="540"/>
        <w:jc w:val="both"/>
      </w:pPr>
      <w:r>
        <w:t xml:space="preserve">в </w:t>
      </w:r>
      <w:hyperlink r:id="rId7">
        <w:r>
          <w:rPr>
            <w:color w:val="0000FF"/>
          </w:rPr>
          <w:t>приложении 2</w:t>
        </w:r>
      </w:hyperlink>
      <w:r>
        <w:t xml:space="preserve"> (Положение о порядке работы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социальной защите населения Ленинградской области):</w:t>
      </w:r>
    </w:p>
    <w:p w:rsidR="009B2EA8" w:rsidRDefault="009B2EA8">
      <w:pPr>
        <w:pStyle w:val="ConsPlusNormal"/>
        <w:spacing w:before="220"/>
        <w:ind w:firstLine="540"/>
        <w:jc w:val="both"/>
      </w:pPr>
      <w:r>
        <w:t xml:space="preserve">1) </w:t>
      </w:r>
      <w:hyperlink r:id="rId8">
        <w:r>
          <w:rPr>
            <w:color w:val="0000FF"/>
          </w:rPr>
          <w:t>подпункт "а" пункта 1.3</w:t>
        </w:r>
      </w:hyperlink>
      <w:r>
        <w:t xml:space="preserve"> изложить в следующей редакции:</w:t>
      </w:r>
    </w:p>
    <w:p w:rsidR="009B2EA8" w:rsidRDefault="009B2EA8">
      <w:pPr>
        <w:pStyle w:val="ConsPlusNormal"/>
        <w:spacing w:before="220"/>
        <w:ind w:firstLine="540"/>
        <w:jc w:val="both"/>
      </w:pPr>
      <w:proofErr w:type="gramStart"/>
      <w:r>
        <w:t xml:space="preserve">"а) в обеспечении соблюдения государственными гражданскими служащими Ленинградской области, замещающими должности гражданской службы в комитете по дорожному хозяйству Ленинградской области (далее - гражданские служащие),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в целях противодействия коррупции (далее - требования к служебному</w:t>
      </w:r>
      <w:proofErr w:type="gramEnd"/>
      <w:r>
        <w:t xml:space="preserve"> поведению </w:t>
      </w:r>
      <w:proofErr w:type="gramStart"/>
      <w:r>
        <w:t>и(</w:t>
      </w:r>
      <w:proofErr w:type="gramEnd"/>
      <w:r>
        <w:t>или) требования об урегулировании конфликта интересов);";</w:t>
      </w:r>
    </w:p>
    <w:p w:rsidR="009B2EA8" w:rsidRDefault="009B2EA8">
      <w:pPr>
        <w:pStyle w:val="ConsPlusNormal"/>
        <w:spacing w:before="220"/>
        <w:ind w:firstLine="540"/>
        <w:jc w:val="both"/>
      </w:pPr>
      <w:r>
        <w:t xml:space="preserve">2) </w:t>
      </w:r>
      <w:hyperlink r:id="rId10">
        <w:r>
          <w:rPr>
            <w:color w:val="0000FF"/>
          </w:rPr>
          <w:t>пункт 2.1</w:t>
        </w:r>
      </w:hyperlink>
      <w:r>
        <w:t xml:space="preserve"> дополнить подпунктом "е" следующего содержания:</w:t>
      </w:r>
    </w:p>
    <w:p w:rsidR="009B2EA8" w:rsidRDefault="009B2EA8">
      <w:pPr>
        <w:pStyle w:val="ConsPlusNormal"/>
        <w:spacing w:before="220"/>
        <w:ind w:firstLine="540"/>
        <w:jc w:val="both"/>
      </w:pPr>
      <w:r>
        <w:t xml:space="preserve">"е) поступившее в соответствии с </w:t>
      </w:r>
      <w:hyperlink r:id="rId11">
        <w:r>
          <w:rPr>
            <w:color w:val="0000FF"/>
          </w:rPr>
          <w:t>частью 6 статьи 13</w:t>
        </w:r>
      </w:hyperlink>
      <w:r>
        <w:t xml:space="preserve"> Федерального закона от 25 декабря 2008 года N 273-ФЗ "О противодействии коррупции" в комиссию уведомление гражданского служащего о возникновении не зависящих от него обстоятельств, препятствующих соблюдению </w:t>
      </w:r>
      <w:r>
        <w:lastRenderedPageBreak/>
        <w:t xml:space="preserve">требований к служебному поведению </w:t>
      </w:r>
      <w:proofErr w:type="gramStart"/>
      <w:r>
        <w:t>и(</w:t>
      </w:r>
      <w:proofErr w:type="gramEnd"/>
      <w:r>
        <w:t>или) требований об урегулировании конфликта интересов.";</w:t>
      </w:r>
    </w:p>
    <w:p w:rsidR="009B2EA8" w:rsidRDefault="009B2EA8">
      <w:pPr>
        <w:pStyle w:val="ConsPlusNormal"/>
        <w:spacing w:before="220"/>
        <w:ind w:firstLine="540"/>
        <w:jc w:val="both"/>
      </w:pPr>
      <w:r>
        <w:t xml:space="preserve">3) </w:t>
      </w:r>
      <w:hyperlink r:id="rId12">
        <w:r>
          <w:rPr>
            <w:color w:val="0000FF"/>
          </w:rPr>
          <w:t>пункт 2.4.1</w:t>
        </w:r>
      </w:hyperlink>
      <w:r>
        <w:t xml:space="preserve"> изложить в следующей редакции:</w:t>
      </w:r>
    </w:p>
    <w:p w:rsidR="009B2EA8" w:rsidRDefault="009B2EA8">
      <w:pPr>
        <w:pStyle w:val="ConsPlusNormal"/>
        <w:spacing w:before="220"/>
        <w:ind w:firstLine="540"/>
        <w:jc w:val="both"/>
      </w:pPr>
      <w:r>
        <w:t>"2.4.1. Уведомления, указанные в абзаце пятом подпункта "б" и в подпункте "е" пункта 2.1 настоящего Положения, рассматриваются управлением профилактики коррупционных и иных правонарушений Администрации Губернатора и Правительства Ленинградской области, которое осуществляет подготовку мотивированных заключений по результатам рассмотрения уведомлений</w:t>
      </w:r>
      <w:proofErr w:type="gramStart"/>
      <w:r>
        <w:t>.";</w:t>
      </w:r>
    </w:p>
    <w:p w:rsidR="009B2EA8" w:rsidRDefault="009B2EA8">
      <w:pPr>
        <w:pStyle w:val="ConsPlusNormal"/>
        <w:spacing w:before="220"/>
        <w:ind w:firstLine="540"/>
        <w:jc w:val="both"/>
      </w:pPr>
      <w:proofErr w:type="gramEnd"/>
      <w:r>
        <w:t xml:space="preserve">4) в </w:t>
      </w:r>
      <w:hyperlink r:id="rId13">
        <w:r>
          <w:rPr>
            <w:color w:val="0000FF"/>
          </w:rPr>
          <w:t>пункте 2.4.2</w:t>
        </w:r>
      </w:hyperlink>
      <w:r>
        <w:t>:</w:t>
      </w:r>
    </w:p>
    <w:p w:rsidR="009B2EA8" w:rsidRDefault="009B2EA8">
      <w:pPr>
        <w:pStyle w:val="ConsPlusNormal"/>
        <w:spacing w:before="220"/>
        <w:ind w:firstLine="540"/>
        <w:jc w:val="both"/>
      </w:pPr>
      <w:hyperlink r:id="rId14">
        <w:proofErr w:type="gramStart"/>
        <w:r>
          <w:rPr>
            <w:color w:val="0000FF"/>
          </w:rPr>
          <w:t>слова</w:t>
        </w:r>
      </w:hyperlink>
      <w:r>
        <w:t xml:space="preserve"> "подпункте "д" пункта 2.1" заменить словами "подпунктах "д" и "е" пункта 2.1";</w:t>
      </w:r>
      <w:proofErr w:type="gramEnd"/>
    </w:p>
    <w:p w:rsidR="009B2EA8" w:rsidRDefault="009B2EA8">
      <w:pPr>
        <w:pStyle w:val="ConsPlusNormal"/>
        <w:spacing w:before="220"/>
        <w:ind w:firstLine="540"/>
        <w:jc w:val="both"/>
      </w:pPr>
      <w:r>
        <w:t xml:space="preserve">после слов "заинтересованные организации" </w:t>
      </w:r>
      <w:hyperlink r:id="rId15">
        <w:r>
          <w:rPr>
            <w:color w:val="0000FF"/>
          </w:rPr>
          <w:t>дополнить</w:t>
        </w:r>
      </w:hyperlink>
      <w:r>
        <w:t xml:space="preserve"> словами ", а также использовать государственную информационную систему в области противодействия коррупции "Посейдон", в том числе для направления запросов";</w:t>
      </w:r>
    </w:p>
    <w:p w:rsidR="009B2EA8" w:rsidRDefault="009B2EA8">
      <w:pPr>
        <w:pStyle w:val="ConsPlusNormal"/>
        <w:spacing w:before="220"/>
        <w:ind w:firstLine="540"/>
        <w:jc w:val="both"/>
      </w:pPr>
      <w:r>
        <w:t xml:space="preserve">5) </w:t>
      </w:r>
      <w:hyperlink r:id="rId16">
        <w:r>
          <w:rPr>
            <w:color w:val="0000FF"/>
          </w:rPr>
          <w:t>пункт 2.6</w:t>
        </w:r>
      </w:hyperlink>
      <w:r>
        <w:t xml:space="preserve"> изложить в следующей редакции:</w:t>
      </w:r>
    </w:p>
    <w:p w:rsidR="009B2EA8" w:rsidRDefault="009B2EA8">
      <w:pPr>
        <w:pStyle w:val="ConsPlusNormal"/>
        <w:spacing w:before="220"/>
        <w:ind w:firstLine="540"/>
        <w:jc w:val="both"/>
      </w:pPr>
      <w:r>
        <w:t>"2.6. Уведомления, указанные в подпунктах "д" и "е" пункта 2.1 настоящего Положения, рассматриваются на очередном (плановом) заседании комиссии</w:t>
      </w:r>
      <w:proofErr w:type="gramStart"/>
      <w:r>
        <w:t>.";</w:t>
      </w:r>
    </w:p>
    <w:p w:rsidR="009B2EA8" w:rsidRDefault="009B2EA8">
      <w:pPr>
        <w:pStyle w:val="ConsPlusNormal"/>
        <w:spacing w:before="220"/>
        <w:ind w:firstLine="540"/>
        <w:jc w:val="both"/>
      </w:pPr>
      <w:proofErr w:type="gramEnd"/>
      <w:r>
        <w:t xml:space="preserve">6) в </w:t>
      </w:r>
      <w:hyperlink r:id="rId17">
        <w:r>
          <w:rPr>
            <w:color w:val="0000FF"/>
          </w:rPr>
          <w:t>пункте 2.7</w:t>
        </w:r>
      </w:hyperlink>
      <w:r>
        <w:t>:</w:t>
      </w:r>
    </w:p>
    <w:p w:rsidR="009B2EA8" w:rsidRDefault="009B2EA8">
      <w:pPr>
        <w:pStyle w:val="ConsPlusNormal"/>
        <w:spacing w:before="220"/>
        <w:ind w:firstLine="540"/>
        <w:jc w:val="both"/>
      </w:pPr>
      <w:proofErr w:type="gramStart"/>
      <w:r>
        <w:t xml:space="preserve">а) в </w:t>
      </w:r>
      <w:hyperlink r:id="rId18">
        <w:r>
          <w:rPr>
            <w:color w:val="0000FF"/>
          </w:rPr>
          <w:t>подпункте "а"</w:t>
        </w:r>
      </w:hyperlink>
      <w:r>
        <w:t xml:space="preserve"> слова "подпункте "д" пункта 2.1" заменить словами "подпунктах "д" и "е" пункта 2.1";</w:t>
      </w:r>
      <w:proofErr w:type="gramEnd"/>
    </w:p>
    <w:p w:rsidR="009B2EA8" w:rsidRDefault="009B2EA8">
      <w:pPr>
        <w:pStyle w:val="ConsPlusNormal"/>
        <w:spacing w:before="220"/>
        <w:ind w:firstLine="540"/>
        <w:jc w:val="both"/>
      </w:pPr>
      <w:r>
        <w:t xml:space="preserve">б) </w:t>
      </w:r>
      <w:hyperlink r:id="rId19">
        <w:r>
          <w:rPr>
            <w:color w:val="0000FF"/>
          </w:rPr>
          <w:t>подпункт "в"</w:t>
        </w:r>
      </w:hyperlink>
      <w:r>
        <w:t xml:space="preserve"> изложить в следующей редакции:</w:t>
      </w:r>
    </w:p>
    <w:p w:rsidR="009B2EA8" w:rsidRDefault="009B2EA8">
      <w:pPr>
        <w:pStyle w:val="ConsPlusNormal"/>
        <w:spacing w:before="220"/>
        <w:ind w:firstLine="540"/>
        <w:jc w:val="both"/>
      </w:pPr>
      <w:r>
        <w:t>"в)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2.1 настоящего Положения, а также рекомендации для принятия одного из решений в соответствии с пунктами 7.3, 7.4.2, 7.6, 7.6.1 настоящего Положения или иного решения</w:t>
      </w:r>
      <w:proofErr w:type="gramStart"/>
      <w:r>
        <w:t>.";</w:t>
      </w:r>
      <w:proofErr w:type="gramEnd"/>
    </w:p>
    <w:p w:rsidR="009B2EA8" w:rsidRDefault="009B2EA8">
      <w:pPr>
        <w:pStyle w:val="ConsPlusNormal"/>
        <w:spacing w:before="220"/>
        <w:ind w:firstLine="540"/>
        <w:jc w:val="both"/>
      </w:pPr>
      <w:r>
        <w:t xml:space="preserve">7) в </w:t>
      </w:r>
      <w:hyperlink r:id="rId20">
        <w:r>
          <w:rPr>
            <w:color w:val="0000FF"/>
          </w:rPr>
          <w:t>пункте 6.3</w:t>
        </w:r>
      </w:hyperlink>
      <w:r>
        <w:t xml:space="preserve"> слова "подпунктом "б" пункта 2.1" заменить словами "подпунктами "б" и "е" пункта 2.1";</w:t>
      </w:r>
    </w:p>
    <w:p w:rsidR="009B2EA8" w:rsidRDefault="009B2EA8">
      <w:pPr>
        <w:pStyle w:val="ConsPlusNormal"/>
        <w:spacing w:before="220"/>
        <w:ind w:firstLine="540"/>
        <w:jc w:val="both"/>
      </w:pPr>
      <w:proofErr w:type="gramStart"/>
      <w:r>
        <w:t xml:space="preserve">8) в </w:t>
      </w:r>
      <w:hyperlink r:id="rId21">
        <w:r>
          <w:rPr>
            <w:color w:val="0000FF"/>
          </w:rPr>
          <w:t>подпункте "а" пункта 6.3.1</w:t>
        </w:r>
      </w:hyperlink>
      <w:r>
        <w:t xml:space="preserve"> слова "подпунктом "б" пункта 2.1" заменить словами "подпунктами "б" и "е" пункта 2.1";</w:t>
      </w:r>
      <w:proofErr w:type="gramEnd"/>
    </w:p>
    <w:p w:rsidR="009B2EA8" w:rsidRDefault="009B2EA8">
      <w:pPr>
        <w:pStyle w:val="ConsPlusNormal"/>
        <w:spacing w:before="220"/>
        <w:ind w:firstLine="540"/>
        <w:jc w:val="both"/>
      </w:pPr>
      <w:r>
        <w:t xml:space="preserve">9) </w:t>
      </w:r>
      <w:hyperlink r:id="rId22">
        <w:r>
          <w:rPr>
            <w:color w:val="0000FF"/>
          </w:rPr>
          <w:t>дополнить</w:t>
        </w:r>
      </w:hyperlink>
      <w:r>
        <w:t xml:space="preserve"> пунктом 7.6.1 следующего содержания:</w:t>
      </w:r>
    </w:p>
    <w:p w:rsidR="009B2EA8" w:rsidRDefault="009B2EA8">
      <w:pPr>
        <w:pStyle w:val="ConsPlusNormal"/>
        <w:spacing w:before="220"/>
        <w:ind w:firstLine="540"/>
        <w:jc w:val="both"/>
      </w:pPr>
      <w:r>
        <w:t>"7.6.1. По итогам рассмотрения вопроса, указанного в подпункте "е" пункта 2.1 настоящего Положения, комиссия принимает одно из следующих решений:</w:t>
      </w:r>
    </w:p>
    <w:p w:rsidR="009B2EA8" w:rsidRDefault="009B2EA8">
      <w:pPr>
        <w:pStyle w:val="ConsPlusNormal"/>
        <w:spacing w:before="220"/>
        <w:ind w:firstLine="540"/>
        <w:jc w:val="both"/>
      </w:pPr>
      <w:r>
        <w:t xml:space="preserve"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</w:t>
      </w:r>
      <w:proofErr w:type="gramStart"/>
      <w:r>
        <w:t>и(</w:t>
      </w:r>
      <w:proofErr w:type="gramEnd"/>
      <w:r>
        <w:t>или) требований об урегулировании конфликта интересов;</w:t>
      </w:r>
    </w:p>
    <w:p w:rsidR="009B2EA8" w:rsidRDefault="009B2EA8">
      <w:pPr>
        <w:pStyle w:val="ConsPlusNormal"/>
        <w:spacing w:before="220"/>
        <w:ind w:firstLine="540"/>
        <w:jc w:val="both"/>
      </w:pPr>
      <w:r>
        <w:t xml:space="preserve"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</w:t>
      </w:r>
      <w:proofErr w:type="gramStart"/>
      <w:r>
        <w:t>и(</w:t>
      </w:r>
      <w:proofErr w:type="gramEnd"/>
      <w:r>
        <w:t>или) требований об урегулировании конфликта интересов.";</w:t>
      </w:r>
    </w:p>
    <w:p w:rsidR="009B2EA8" w:rsidRDefault="009B2EA8">
      <w:pPr>
        <w:pStyle w:val="ConsPlusNormal"/>
        <w:spacing w:before="220"/>
        <w:ind w:firstLine="540"/>
        <w:jc w:val="both"/>
      </w:pPr>
      <w:r>
        <w:t xml:space="preserve">10) </w:t>
      </w:r>
      <w:hyperlink r:id="rId23">
        <w:r>
          <w:rPr>
            <w:color w:val="0000FF"/>
          </w:rPr>
          <w:t>пункт 7.7</w:t>
        </w:r>
      </w:hyperlink>
      <w:r>
        <w:t xml:space="preserve"> изложить в следующей редакции:</w:t>
      </w:r>
    </w:p>
    <w:p w:rsidR="009B2EA8" w:rsidRDefault="009B2EA8">
      <w:pPr>
        <w:pStyle w:val="ConsPlusNormal"/>
        <w:spacing w:before="220"/>
        <w:ind w:firstLine="540"/>
        <w:jc w:val="both"/>
      </w:pPr>
      <w:r>
        <w:lastRenderedPageBreak/>
        <w:t>"7.7. По итогам рассмотрения вопросов, предусмотренных подпунктами "а", "б", "г", "д" и "е" пункта 2.1 настоящего Положения, при наличии к тому оснований комиссия может принять иное решение, чем предусмотрено пунктами 7.1 - 7.4, 7.4.1, 7.4.2, 7.5, 7.6, 7.6.1 настоящего Положения. Основания и мотивы принятия такого решения должны быть отражены в протоколе заседания комиссии</w:t>
      </w:r>
      <w:proofErr w:type="gramStart"/>
      <w:r>
        <w:t>.".</w:t>
      </w:r>
      <w:proofErr w:type="gramEnd"/>
    </w:p>
    <w:p w:rsidR="009B2EA8" w:rsidRDefault="009B2EA8">
      <w:pPr>
        <w:pStyle w:val="ConsPlusNormal"/>
        <w:spacing w:before="220"/>
        <w:ind w:firstLine="540"/>
        <w:jc w:val="both"/>
      </w:pPr>
      <w:r>
        <w:t xml:space="preserve">2. Настоящий приказ вступает в силу </w:t>
      </w:r>
      <w:proofErr w:type="gramStart"/>
      <w:r>
        <w:t>с даты</w:t>
      </w:r>
      <w:proofErr w:type="gramEnd"/>
      <w:r>
        <w:t xml:space="preserve"> официального опубликования и распространяется на правоотношения, возникшие с 6 марта 2024 года.</w:t>
      </w:r>
    </w:p>
    <w:p w:rsidR="009B2EA8" w:rsidRDefault="009B2EA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9B2EA8" w:rsidRDefault="009B2EA8">
      <w:pPr>
        <w:pStyle w:val="ConsPlusNormal"/>
      </w:pPr>
    </w:p>
    <w:p w:rsidR="009B2EA8" w:rsidRDefault="009B2EA8">
      <w:pPr>
        <w:pStyle w:val="ConsPlusNormal"/>
        <w:jc w:val="right"/>
      </w:pPr>
      <w:r>
        <w:t>Председатель комитета</w:t>
      </w:r>
    </w:p>
    <w:p w:rsidR="009B2EA8" w:rsidRDefault="009B2EA8">
      <w:pPr>
        <w:pStyle w:val="ConsPlusNormal"/>
        <w:jc w:val="right"/>
      </w:pPr>
      <w:r>
        <w:t>по социальной защите населения</w:t>
      </w:r>
    </w:p>
    <w:p w:rsidR="009B2EA8" w:rsidRDefault="009B2EA8">
      <w:pPr>
        <w:pStyle w:val="ConsPlusNormal"/>
        <w:jc w:val="right"/>
      </w:pPr>
      <w:r>
        <w:t>Ленинградской области</w:t>
      </w:r>
    </w:p>
    <w:p w:rsidR="009B2EA8" w:rsidRDefault="009B2EA8">
      <w:pPr>
        <w:pStyle w:val="ConsPlusNormal"/>
        <w:jc w:val="right"/>
      </w:pPr>
      <w:proofErr w:type="spellStart"/>
      <w:r>
        <w:t>А.Е.Толмачева</w:t>
      </w:r>
      <w:proofErr w:type="spellEnd"/>
    </w:p>
    <w:p w:rsidR="009B2EA8" w:rsidRDefault="009B2EA8">
      <w:pPr>
        <w:pStyle w:val="ConsPlusNormal"/>
      </w:pPr>
    </w:p>
    <w:p w:rsidR="009B2EA8" w:rsidRDefault="009B2EA8">
      <w:pPr>
        <w:pStyle w:val="ConsPlusNormal"/>
      </w:pPr>
    </w:p>
    <w:p w:rsidR="009B2EA8" w:rsidRDefault="009B2EA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6CA7" w:rsidRDefault="009B2EA8"/>
    <w:sectPr w:rsidR="00E76CA7" w:rsidSect="00763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EA8"/>
    <w:rsid w:val="000E3C48"/>
    <w:rsid w:val="009B2EA8"/>
    <w:rsid w:val="009C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E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2E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2E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E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2E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2E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06045&amp;dst=100245" TargetMode="External"/><Relationship Id="rId13" Type="http://schemas.openxmlformats.org/officeDocument/2006/relationships/hyperlink" Target="https://login.consultant.ru/link/?req=doc&amp;base=SPB&amp;n=206045&amp;dst=100348" TargetMode="External"/><Relationship Id="rId18" Type="http://schemas.openxmlformats.org/officeDocument/2006/relationships/hyperlink" Target="https://login.consultant.ru/link/?req=doc&amp;base=SPB&amp;n=206045&amp;dst=1003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206045&amp;dst=100353" TargetMode="External"/><Relationship Id="rId7" Type="http://schemas.openxmlformats.org/officeDocument/2006/relationships/hyperlink" Target="https://login.consultant.ru/link/?req=doc&amp;base=SPB&amp;n=206045&amp;dst=100240" TargetMode="External"/><Relationship Id="rId12" Type="http://schemas.openxmlformats.org/officeDocument/2006/relationships/hyperlink" Target="https://login.consultant.ru/link/?req=doc&amp;base=SPB&amp;n=206045&amp;dst=100347" TargetMode="External"/><Relationship Id="rId17" Type="http://schemas.openxmlformats.org/officeDocument/2006/relationships/hyperlink" Target="https://login.consultant.ru/link/?req=doc&amp;base=SPB&amp;n=206045&amp;dst=100362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206045&amp;dst=100262" TargetMode="External"/><Relationship Id="rId20" Type="http://schemas.openxmlformats.org/officeDocument/2006/relationships/hyperlink" Target="https://login.consultant.ru/link/?req=doc&amp;base=SPB&amp;n=206045&amp;dst=10035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06045" TargetMode="External"/><Relationship Id="rId11" Type="http://schemas.openxmlformats.org/officeDocument/2006/relationships/hyperlink" Target="https://login.consultant.ru/link/?req=doc&amp;base=LAW&amp;n=464894&amp;dst=33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288419" TargetMode="External"/><Relationship Id="rId15" Type="http://schemas.openxmlformats.org/officeDocument/2006/relationships/hyperlink" Target="https://login.consultant.ru/link/?req=doc&amp;base=SPB&amp;n=206045&amp;dst=100348" TargetMode="External"/><Relationship Id="rId23" Type="http://schemas.openxmlformats.org/officeDocument/2006/relationships/hyperlink" Target="https://login.consultant.ru/link/?req=doc&amp;base=SPB&amp;n=206045&amp;dst=100359" TargetMode="External"/><Relationship Id="rId10" Type="http://schemas.openxmlformats.org/officeDocument/2006/relationships/hyperlink" Target="https://login.consultant.ru/link/?req=doc&amp;base=SPB&amp;n=206045&amp;dst=100248" TargetMode="External"/><Relationship Id="rId19" Type="http://schemas.openxmlformats.org/officeDocument/2006/relationships/hyperlink" Target="https://login.consultant.ru/link/?req=doc&amp;base=SPB&amp;n=206045&amp;dst=1003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894" TargetMode="External"/><Relationship Id="rId14" Type="http://schemas.openxmlformats.org/officeDocument/2006/relationships/hyperlink" Target="https://login.consultant.ru/link/?req=doc&amp;base=SPB&amp;n=206045&amp;dst=100348" TargetMode="External"/><Relationship Id="rId22" Type="http://schemas.openxmlformats.org/officeDocument/2006/relationships/hyperlink" Target="https://login.consultant.ru/link/?req=doc&amp;base=SPB&amp;n=206045&amp;dst=100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Васько Марк Валерьевич</dc:creator>
  <cp:lastModifiedBy>Васько Марк Валерьевич</cp:lastModifiedBy>
  <cp:revision>1</cp:revision>
  <dcterms:created xsi:type="dcterms:W3CDTF">2025-08-28T12:11:00Z</dcterms:created>
  <dcterms:modified xsi:type="dcterms:W3CDTF">2025-08-28T12:12:00Z</dcterms:modified>
</cp:coreProperties>
</file>