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2B" w:rsidRDefault="00AE0D2B">
      <w:pPr>
        <w:pStyle w:val="ConsPlusTitlePage"/>
      </w:pPr>
      <w:bookmarkStart w:id="0" w:name="_GoBack"/>
      <w:bookmarkEnd w:id="0"/>
      <w:r>
        <w:br/>
      </w:r>
    </w:p>
    <w:p w:rsidR="00AE0D2B" w:rsidRDefault="00AE0D2B">
      <w:pPr>
        <w:pStyle w:val="ConsPlusNormal"/>
        <w:outlineLvl w:val="0"/>
      </w:pPr>
    </w:p>
    <w:p w:rsidR="00AE0D2B" w:rsidRDefault="00AE0D2B">
      <w:pPr>
        <w:pStyle w:val="ConsPlusTitle"/>
        <w:jc w:val="center"/>
        <w:outlineLvl w:val="0"/>
      </w:pPr>
      <w:r>
        <w:t>КОМИТЕТ ПО СОЦИАЛЬНОЙ ЗАЩИТЕ НАСЕЛЕНИЯ</w:t>
      </w:r>
    </w:p>
    <w:p w:rsidR="00AE0D2B" w:rsidRDefault="00AE0D2B">
      <w:pPr>
        <w:pStyle w:val="ConsPlusTitle"/>
        <w:jc w:val="center"/>
      </w:pPr>
      <w:r>
        <w:t>ЛЕНИНГРАДСКОЙ ОБЛАСТИ</w:t>
      </w:r>
    </w:p>
    <w:p w:rsidR="00AE0D2B" w:rsidRDefault="00AE0D2B">
      <w:pPr>
        <w:pStyle w:val="ConsPlusTitle"/>
        <w:jc w:val="center"/>
      </w:pPr>
    </w:p>
    <w:p w:rsidR="00AE0D2B" w:rsidRDefault="00AE0D2B">
      <w:pPr>
        <w:pStyle w:val="ConsPlusTitle"/>
        <w:jc w:val="center"/>
      </w:pPr>
      <w:r>
        <w:t>ПРИКАЗ</w:t>
      </w:r>
    </w:p>
    <w:p w:rsidR="00AE0D2B" w:rsidRDefault="00AE0D2B">
      <w:pPr>
        <w:pStyle w:val="ConsPlusTitle"/>
        <w:jc w:val="center"/>
      </w:pPr>
      <w:r>
        <w:t>от 29 декабря 2021 г. N 04-56</w:t>
      </w:r>
    </w:p>
    <w:p w:rsidR="00AE0D2B" w:rsidRDefault="00AE0D2B">
      <w:pPr>
        <w:pStyle w:val="ConsPlusTitle"/>
        <w:jc w:val="center"/>
      </w:pPr>
    </w:p>
    <w:p w:rsidR="00AE0D2B" w:rsidRDefault="00AE0D2B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AE0D2B" w:rsidRDefault="00AE0D2B">
      <w:pPr>
        <w:pStyle w:val="ConsPlusTitle"/>
        <w:jc w:val="center"/>
      </w:pPr>
      <w:r>
        <w:t>ГРАЖДАНСКОЙ СЛУЖБЫ ЛЕНИНГРАДСКОЙ ОБЛАСТИ В КОМИТЕТЕ</w:t>
      </w:r>
    </w:p>
    <w:p w:rsidR="00AE0D2B" w:rsidRDefault="00AE0D2B">
      <w:pPr>
        <w:pStyle w:val="ConsPlusTitle"/>
        <w:jc w:val="center"/>
      </w:pPr>
      <w:r>
        <w:t>ПО СОЦИАЛЬНОЙ ЗАЩИТЕ НАСЕЛЕНИЯ ЛЕНИНГРАДСКОЙ ОБЛАСТИ,</w:t>
      </w:r>
    </w:p>
    <w:p w:rsidR="00AE0D2B" w:rsidRDefault="00AE0D2B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AE0D2B" w:rsidRDefault="00AE0D2B">
      <w:pPr>
        <w:pStyle w:val="ConsPlusTitle"/>
        <w:jc w:val="center"/>
      </w:pPr>
      <w:r>
        <w:t xml:space="preserve">ЛЕНИНГРАДСКОЙ ОБЛАСТИ ОБЯЗАНЫ ПРЕДСТАВЛЯТЬ СВЕДЕНИЯ О </w:t>
      </w:r>
      <w:proofErr w:type="gramStart"/>
      <w:r>
        <w:t>СВОИХ</w:t>
      </w:r>
      <w:proofErr w:type="gramEnd"/>
    </w:p>
    <w:p w:rsidR="00AE0D2B" w:rsidRDefault="00AE0D2B">
      <w:pPr>
        <w:pStyle w:val="ConsPlusTitle"/>
        <w:jc w:val="center"/>
      </w:pPr>
      <w:r>
        <w:t xml:space="preserve">ДОХОДАХ, ОБ ИМУЩЕСТВЕ И ОБЯЗАТЕЛЬСТВАХ </w:t>
      </w:r>
      <w:proofErr w:type="gramStart"/>
      <w:r>
        <w:t>ИМУЩЕСТВЕННОГО</w:t>
      </w:r>
      <w:proofErr w:type="gramEnd"/>
    </w:p>
    <w:p w:rsidR="00AE0D2B" w:rsidRDefault="00AE0D2B">
      <w:pPr>
        <w:pStyle w:val="ConsPlusTitle"/>
        <w:jc w:val="center"/>
      </w:pPr>
      <w:r>
        <w:t>ХАРАКТЕРА, А ТАКЖЕ СВЕДЕНИЯ О ДОХОДАХ, ОБ ИМУЩЕСТВЕ</w:t>
      </w:r>
    </w:p>
    <w:p w:rsidR="00AE0D2B" w:rsidRDefault="00AE0D2B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</w:t>
      </w:r>
    </w:p>
    <w:p w:rsidR="00AE0D2B" w:rsidRDefault="00AE0D2B">
      <w:pPr>
        <w:pStyle w:val="ConsPlusTitle"/>
        <w:jc w:val="center"/>
      </w:pPr>
      <w:r>
        <w:t>(СУПРУГА) И НЕСОВЕРШЕННОЛЕТНИХ ДЕТЕЙ</w:t>
      </w:r>
    </w:p>
    <w:p w:rsidR="00AE0D2B" w:rsidRDefault="00AE0D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E0D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D2B" w:rsidRDefault="00AE0D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D2B" w:rsidRDefault="00AE0D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D2B" w:rsidRDefault="00AE0D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0D2B" w:rsidRDefault="00AE0D2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  <w:proofErr w:type="gramEnd"/>
          </w:p>
          <w:p w:rsidR="00AE0D2B" w:rsidRDefault="00AE0D2B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10.04.2023 </w:t>
            </w:r>
            <w:hyperlink r:id="rId5">
              <w:r>
                <w:rPr>
                  <w:color w:val="0000FF"/>
                </w:rPr>
                <w:t>N 04-19</w:t>
              </w:r>
            </w:hyperlink>
            <w:r>
              <w:rPr>
                <w:color w:val="392C69"/>
              </w:rPr>
              <w:t xml:space="preserve">, от 21.08.2025 </w:t>
            </w:r>
            <w:hyperlink r:id="rId6">
              <w:r>
                <w:rPr>
                  <w:color w:val="0000FF"/>
                </w:rPr>
                <w:t>N 04-88</w:t>
              </w:r>
            </w:hyperlink>
            <w:r>
              <w:rPr>
                <w:color w:val="392C69"/>
              </w:rPr>
              <w:t>,</w:t>
            </w:r>
          </w:p>
          <w:p w:rsidR="00AE0D2B" w:rsidRDefault="00AE0D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17.10.2025 </w:t>
            </w:r>
            <w:hyperlink r:id="rId7">
              <w:r>
                <w:rPr>
                  <w:color w:val="0000FF"/>
                </w:rPr>
                <w:t>N 04-101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D2B" w:rsidRDefault="00AE0D2B">
            <w:pPr>
              <w:pStyle w:val="ConsPlusNormal"/>
            </w:pPr>
          </w:p>
        </w:tc>
      </w:tr>
    </w:tbl>
    <w:p w:rsidR="00AE0D2B" w:rsidRDefault="00AE0D2B">
      <w:pPr>
        <w:pStyle w:val="ConsPlusNormal"/>
      </w:pPr>
    </w:p>
    <w:p w:rsidR="00AE0D2B" w:rsidRDefault="00AE0D2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 августа 2009 года N 274 "Об утверждении Перечня должностей государственной гражданской службы Ленинградской области в Администрации Ленинградской области и аппаратах мировых судей Ленинградской 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>
        <w:t xml:space="preserve"> </w:t>
      </w:r>
      <w:proofErr w:type="gramStart"/>
      <w:r>
        <w:t>и обязательствах имущественного характера своих супруги (супруга) и несовершеннолетних детей" и в целях приведения нормативных правовых актов комитета по социальной защите населения Ленинградской области в соответствие с действующим законодательством приказываю:</w:t>
      </w:r>
      <w:proofErr w:type="gramEnd"/>
    </w:p>
    <w:p w:rsidR="00AE0D2B" w:rsidRDefault="00AE0D2B">
      <w:pPr>
        <w:pStyle w:val="ConsPlusNormal"/>
      </w:pPr>
    </w:p>
    <w:p w:rsidR="00AE0D2B" w:rsidRDefault="00AE0D2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6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Ленинградской области в комитете по социальной защите населения Ленинградской 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AE0D2B" w:rsidRDefault="00AE0D2B">
      <w:pPr>
        <w:pStyle w:val="ConsPlusNormal"/>
        <w:spacing w:before="220"/>
        <w:ind w:firstLine="540"/>
        <w:jc w:val="both"/>
      </w:pPr>
      <w:r>
        <w:t>2. Признать утратившим силу:</w:t>
      </w:r>
    </w:p>
    <w:p w:rsidR="00AE0D2B" w:rsidRDefault="00AE0D2B">
      <w:pPr>
        <w:pStyle w:val="ConsPlusNormal"/>
        <w:spacing w:before="220"/>
        <w:ind w:firstLine="540"/>
        <w:jc w:val="both"/>
      </w:pPr>
      <w:hyperlink r:id="rId9">
        <w:proofErr w:type="gramStart"/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15 июля 2020 года N 26 "Об утверждении перечня должностей государственной гражданской службы Ленинградской области в комитете по социальной защите населения Ленинградской 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детей".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3. Руководителям структурных подразделений комитета по социальной защите населения Ленинградской области в месячный срок обеспечить внесение изменений в должностные регламенты сотрудников структурных подразделений комитета с учетом настоящего приказа.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lastRenderedPageBreak/>
        <w:t>4. Консультанту отдела правового обеспечения Васько М.В. ознакомить работников, замещающих должности государственной гражданской службы Ленинградской области, включенные в Перечень, с настоящим приказом под роспись в листах ознакомления.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5. Консультанту отдела правового обеспечения Васько М.В. представить в Администрацию Губернатора и Правительства Ленинградской области копию настоящего приказа, а также копию листов ознакомления с настоящим приказом работников, замещающих должности государственной гражданской службы комитета по социальной защите населения Ленинградской области.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AE0D2B" w:rsidRDefault="00AE0D2B">
      <w:pPr>
        <w:pStyle w:val="ConsPlusNormal"/>
      </w:pPr>
    </w:p>
    <w:p w:rsidR="00AE0D2B" w:rsidRDefault="00AE0D2B">
      <w:pPr>
        <w:pStyle w:val="ConsPlusNormal"/>
        <w:jc w:val="right"/>
      </w:pPr>
      <w:r>
        <w:t>Председатель комитета</w:t>
      </w:r>
    </w:p>
    <w:p w:rsidR="00AE0D2B" w:rsidRDefault="00AE0D2B">
      <w:pPr>
        <w:pStyle w:val="ConsPlusNormal"/>
        <w:jc w:val="right"/>
      </w:pPr>
      <w:r>
        <w:t>по социальной защите населения</w:t>
      </w:r>
    </w:p>
    <w:p w:rsidR="00AE0D2B" w:rsidRDefault="00AE0D2B">
      <w:pPr>
        <w:pStyle w:val="ConsPlusNormal"/>
        <w:jc w:val="right"/>
      </w:pPr>
      <w:r>
        <w:t>Ленинградской области</w:t>
      </w:r>
    </w:p>
    <w:p w:rsidR="00AE0D2B" w:rsidRDefault="00AE0D2B">
      <w:pPr>
        <w:pStyle w:val="ConsPlusNormal"/>
        <w:jc w:val="right"/>
      </w:pPr>
      <w:proofErr w:type="spellStart"/>
      <w:r>
        <w:t>А.Е.Толмачева</w:t>
      </w:r>
      <w:proofErr w:type="spellEnd"/>
    </w:p>
    <w:p w:rsidR="00AE0D2B" w:rsidRDefault="00AE0D2B">
      <w:pPr>
        <w:pStyle w:val="ConsPlusNormal"/>
      </w:pPr>
    </w:p>
    <w:p w:rsidR="00AE0D2B" w:rsidRDefault="00AE0D2B">
      <w:pPr>
        <w:pStyle w:val="ConsPlusNormal"/>
      </w:pPr>
    </w:p>
    <w:p w:rsidR="00AE0D2B" w:rsidRDefault="00AE0D2B">
      <w:pPr>
        <w:pStyle w:val="ConsPlusNormal"/>
      </w:pPr>
    </w:p>
    <w:p w:rsidR="00AE0D2B" w:rsidRDefault="00AE0D2B">
      <w:pPr>
        <w:pStyle w:val="ConsPlusNormal"/>
      </w:pPr>
    </w:p>
    <w:p w:rsidR="00AE0D2B" w:rsidRDefault="00AE0D2B">
      <w:pPr>
        <w:pStyle w:val="ConsPlusNormal"/>
      </w:pPr>
    </w:p>
    <w:p w:rsidR="00AE0D2B" w:rsidRDefault="00AE0D2B">
      <w:pPr>
        <w:pStyle w:val="ConsPlusNormal"/>
        <w:jc w:val="right"/>
        <w:outlineLvl w:val="0"/>
      </w:pPr>
      <w:r>
        <w:t>ПРИЛОЖЕНИЕ</w:t>
      </w:r>
    </w:p>
    <w:p w:rsidR="00AE0D2B" w:rsidRDefault="00AE0D2B">
      <w:pPr>
        <w:pStyle w:val="ConsPlusNormal"/>
        <w:jc w:val="right"/>
      </w:pPr>
      <w:r>
        <w:t>к приказу комитета</w:t>
      </w:r>
    </w:p>
    <w:p w:rsidR="00AE0D2B" w:rsidRDefault="00AE0D2B">
      <w:pPr>
        <w:pStyle w:val="ConsPlusNormal"/>
        <w:jc w:val="right"/>
      </w:pPr>
      <w:r>
        <w:t>по социальной защите населения</w:t>
      </w:r>
    </w:p>
    <w:p w:rsidR="00AE0D2B" w:rsidRDefault="00AE0D2B">
      <w:pPr>
        <w:pStyle w:val="ConsPlusNormal"/>
        <w:jc w:val="right"/>
      </w:pPr>
      <w:r>
        <w:t>Ленинградской области</w:t>
      </w:r>
    </w:p>
    <w:p w:rsidR="00AE0D2B" w:rsidRDefault="00AE0D2B">
      <w:pPr>
        <w:pStyle w:val="ConsPlusNormal"/>
        <w:jc w:val="right"/>
      </w:pPr>
      <w:r>
        <w:t>от 29.12.2021 N 04-56</w:t>
      </w:r>
    </w:p>
    <w:p w:rsidR="00AE0D2B" w:rsidRDefault="00AE0D2B">
      <w:pPr>
        <w:pStyle w:val="ConsPlusNormal"/>
      </w:pPr>
    </w:p>
    <w:p w:rsidR="00AE0D2B" w:rsidRDefault="00AE0D2B">
      <w:pPr>
        <w:pStyle w:val="ConsPlusTitle"/>
        <w:jc w:val="center"/>
      </w:pPr>
      <w:bookmarkStart w:id="1" w:name="P46"/>
      <w:bookmarkEnd w:id="1"/>
      <w:r>
        <w:t>ПЕРЕЧЕНЬ</w:t>
      </w:r>
    </w:p>
    <w:p w:rsidR="00AE0D2B" w:rsidRDefault="00AE0D2B">
      <w:pPr>
        <w:pStyle w:val="ConsPlusTitle"/>
        <w:jc w:val="center"/>
      </w:pPr>
      <w:r>
        <w:t>ДОЛЖНОСТЕЙ ГОСУДАРСТВЕННОЙ ГРАЖДАНСКОЙ СЛУЖБЫ</w:t>
      </w:r>
    </w:p>
    <w:p w:rsidR="00AE0D2B" w:rsidRDefault="00AE0D2B">
      <w:pPr>
        <w:pStyle w:val="ConsPlusTitle"/>
        <w:jc w:val="center"/>
      </w:pPr>
      <w:r>
        <w:t>ЛЕНИНГРАДСКОЙ ОБЛАСТИ В КОМИТЕТЕ ПО СОЦИАЛЬНОЙ ЗАЩИТЕ</w:t>
      </w:r>
    </w:p>
    <w:p w:rsidR="00AE0D2B" w:rsidRDefault="00AE0D2B">
      <w:pPr>
        <w:pStyle w:val="ConsPlusTitle"/>
        <w:jc w:val="center"/>
      </w:pPr>
      <w:r>
        <w:t>НАСЕЛЕНИЯ ЛЕНИНГРАДСКОЙ ОБЛАСТИ, ПРИ ЗАМЕЩЕНИИ КОТОРЫХ</w:t>
      </w:r>
    </w:p>
    <w:p w:rsidR="00AE0D2B" w:rsidRDefault="00AE0D2B">
      <w:pPr>
        <w:pStyle w:val="ConsPlusTitle"/>
        <w:jc w:val="center"/>
      </w:pPr>
      <w:r>
        <w:t>ГОСУДАРСТВЕННЫЕ ГРАЖДАНСКИЕ СЛУЖАЩИЕ ЛЕНИНГРАДСКОЙ ОБЛАСТИ</w:t>
      </w:r>
    </w:p>
    <w:p w:rsidR="00AE0D2B" w:rsidRDefault="00AE0D2B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AE0D2B" w:rsidRDefault="00AE0D2B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AE0D2B" w:rsidRDefault="00AE0D2B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AE0D2B" w:rsidRDefault="00AE0D2B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AE0D2B" w:rsidRDefault="00AE0D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E0D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D2B" w:rsidRDefault="00AE0D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D2B" w:rsidRDefault="00AE0D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D2B" w:rsidRDefault="00AE0D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0D2B" w:rsidRDefault="00AE0D2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  <w:proofErr w:type="gramEnd"/>
          </w:p>
          <w:p w:rsidR="00AE0D2B" w:rsidRDefault="00AE0D2B">
            <w:pPr>
              <w:pStyle w:val="ConsPlusNormal"/>
              <w:jc w:val="center"/>
            </w:pPr>
            <w:r>
              <w:rPr>
                <w:color w:val="392C69"/>
              </w:rPr>
              <w:t>области от 17.10.2025 N 04-101)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D2B" w:rsidRDefault="00AE0D2B">
            <w:pPr>
              <w:pStyle w:val="ConsPlusNormal"/>
            </w:pPr>
          </w:p>
        </w:tc>
      </w:tr>
    </w:tbl>
    <w:p w:rsidR="00AE0D2B" w:rsidRDefault="00AE0D2B">
      <w:pPr>
        <w:pStyle w:val="ConsPlusNormal"/>
        <w:jc w:val="center"/>
      </w:pPr>
    </w:p>
    <w:p w:rsidR="00AE0D2B" w:rsidRDefault="00AE0D2B">
      <w:pPr>
        <w:pStyle w:val="ConsPlusNormal"/>
        <w:ind w:firstLine="540"/>
        <w:jc w:val="both"/>
      </w:pPr>
      <w:r>
        <w:t>Отдел бухгалтерского учета и отчетности: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отдела - главный бухгалтер;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Главный специалист отдела (1, в связи с осуществлением функции контрактной службы).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Отдел экономического анализа, бюджетного планирования и контроля: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lastRenderedPageBreak/>
        <w:t>Главный специалист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Ведущий специалист отдела.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Контрольно-ревизионный сектор отдела экономического анализа, бюджетного планирования и контроля: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сектора;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Консультант сектора;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Ведущий специалист сектора.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Отдел правового обеспечения: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Консультант отдела.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Отдел развития системы социального обслуживания: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Главный специалист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Ведущий специалист отдела.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Отдел организации работы подведомственных учреждений: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Консультант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Главный специалист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Ведущий специалист отдела.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Отдел социальной политики в сфере семьи: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Главный специалист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Ведущий специалист отдела.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Отдел опеки и попечительства: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Главный специалист отдела.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Отдел методологии, анализа, контроля и развития адресной поддержки населения: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lastRenderedPageBreak/>
        <w:t>Консультант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Главный специалист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Ведущий специалист отдела.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Сектор социально-правовых гарантий отдела методологии, анализа, контроля и развития адресной поддержки населения: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Заместитель начальника отдела - начальник сектора;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Главный специалист сектора;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Ведущий специалист сектора.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Отдел организационного и информационного обеспечения: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Сектор качества жизни:</w:t>
      </w:r>
    </w:p>
    <w:p w:rsidR="00AE0D2B" w:rsidRDefault="00AE0D2B">
      <w:pPr>
        <w:pStyle w:val="ConsPlusNormal"/>
        <w:spacing w:before="220"/>
        <w:ind w:firstLine="540"/>
        <w:jc w:val="both"/>
      </w:pPr>
      <w:r>
        <w:t>Начальник сектора.</w:t>
      </w:r>
    </w:p>
    <w:p w:rsidR="00AE0D2B" w:rsidRDefault="00AE0D2B">
      <w:pPr>
        <w:pStyle w:val="ConsPlusNormal"/>
      </w:pPr>
    </w:p>
    <w:p w:rsidR="00AE0D2B" w:rsidRDefault="00AE0D2B">
      <w:pPr>
        <w:pStyle w:val="ConsPlusNormal"/>
      </w:pPr>
    </w:p>
    <w:p w:rsidR="00AE0D2B" w:rsidRDefault="00AE0D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CA7" w:rsidRDefault="00AE0D2B"/>
    <w:sectPr w:rsidR="00E76CA7" w:rsidSect="0071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2B"/>
    <w:rsid w:val="000E3C48"/>
    <w:rsid w:val="009C6287"/>
    <w:rsid w:val="00A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0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0D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0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0D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58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8672&amp;dst=10000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6096&amp;dst=1000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72037&amp;dst=100005" TargetMode="External"/><Relationship Id="rId10" Type="http://schemas.openxmlformats.org/officeDocument/2006/relationships/hyperlink" Target="https://login.consultant.ru/link/?req=doc&amp;base=SPB&amp;n=318672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28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Васько Марк Валерьевич</dc:creator>
  <cp:lastModifiedBy>Васько Марк Валерьевич</cp:lastModifiedBy>
  <cp:revision>1</cp:revision>
  <dcterms:created xsi:type="dcterms:W3CDTF">2025-11-06T10:45:00Z</dcterms:created>
  <dcterms:modified xsi:type="dcterms:W3CDTF">2025-11-06T10:46:00Z</dcterms:modified>
</cp:coreProperties>
</file>